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Calibri" w:hAnsi="Calibri" w:cs="Calibri"/>
          <w:i w:val="0"/>
          <w:caps w:val="0"/>
          <w:color w:val="222222"/>
          <w:spacing w:val="0"/>
          <w:sz w:val="21"/>
          <w:szCs w:val="21"/>
        </w:rPr>
      </w:pPr>
      <w:r>
        <w:rPr>
          <w:rFonts w:ascii="方正小标宋简体" w:hAnsi="方正小标宋简体" w:eastAsia="方正小标宋简体" w:cs="方正小标宋简体"/>
          <w:i w:val="0"/>
          <w:caps w:val="0"/>
          <w:color w:val="222222"/>
          <w:spacing w:val="0"/>
          <w:sz w:val="44"/>
          <w:szCs w:val="44"/>
        </w:rPr>
        <w:t>三亚市海棠区</w:t>
      </w:r>
      <w:r>
        <w:rPr>
          <w:rFonts w:hint="eastAsia" w:ascii="方正小标宋简体" w:hAnsi="方正小标宋简体" w:eastAsia="方正小标宋简体" w:cs="方正小标宋简体"/>
          <w:i w:val="0"/>
          <w:caps w:val="0"/>
          <w:color w:val="222222"/>
          <w:spacing w:val="0"/>
          <w:sz w:val="44"/>
          <w:szCs w:val="44"/>
          <w:lang w:eastAsia="zh-CN"/>
        </w:rPr>
        <w:t>财政局</w:t>
      </w:r>
      <w:r>
        <w:rPr>
          <w:rFonts w:ascii="方正小标宋简体" w:hAnsi="方正小标宋简体" w:eastAsia="方正小标宋简体" w:cs="方正小标宋简体"/>
          <w:i w:val="0"/>
          <w:caps w:val="0"/>
          <w:color w:val="222222"/>
          <w:spacing w:val="0"/>
          <w:sz w:val="44"/>
          <w:szCs w:val="44"/>
        </w:rPr>
        <w:t>信息公开指南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Calibri" w:hAnsi="Calibri" w:cs="Calibri"/>
          <w:i w:val="0"/>
          <w:caps w:val="0"/>
          <w:color w:val="222222"/>
          <w:spacing w:val="0"/>
          <w:sz w:val="21"/>
          <w:szCs w:val="21"/>
        </w:rPr>
      </w:pPr>
      <w:r>
        <w:rPr>
          <w:rFonts w:hint="default" w:ascii="Calibri" w:hAnsi="Calibri" w:cs="Calibri"/>
          <w:i w:val="0"/>
          <w:caps w:val="0"/>
          <w:color w:val="222222"/>
          <w:spacing w:val="0"/>
          <w:sz w:val="21"/>
          <w:szCs w:val="21"/>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ascii="仿宋" w:hAnsi="仿宋" w:eastAsia="仿宋" w:cs="仿宋"/>
          <w:i w:val="0"/>
          <w:caps w:val="0"/>
          <w:color w:val="222222"/>
          <w:spacing w:val="0"/>
          <w:sz w:val="32"/>
          <w:szCs w:val="32"/>
        </w:rPr>
        <w:t>为更好地向公民、法人或其他组织提供政府信息公开服务，提高政府工作透明度，根据《中华人民共和国政府信息公开条例》（以下简称《条例》）和《海南省人民政府信息公开办法》，编制本指南。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ascii="黑体" w:hAnsi="宋体" w:eastAsia="黑体" w:cs="黑体"/>
          <w:i w:val="0"/>
          <w:caps w:val="0"/>
          <w:color w:val="222222"/>
          <w:spacing w:val="0"/>
          <w:sz w:val="32"/>
          <w:szCs w:val="32"/>
        </w:rPr>
        <w:t>一、主动公开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ascii="楷体" w:hAnsi="楷体" w:eastAsia="楷体" w:cs="楷体"/>
          <w:i w:val="0"/>
          <w:caps w:val="0"/>
          <w:color w:val="222222"/>
          <w:spacing w:val="0"/>
          <w:sz w:val="32"/>
          <w:szCs w:val="32"/>
        </w:rPr>
        <w:t>（一）公开范围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三亚市海棠</w:t>
      </w:r>
      <w:r>
        <w:rPr>
          <w:rFonts w:hint="eastAsia" w:ascii="仿宋" w:hAnsi="仿宋" w:eastAsia="仿宋" w:cs="仿宋"/>
          <w:i w:val="0"/>
          <w:caps w:val="0"/>
          <w:color w:val="222222"/>
          <w:spacing w:val="0"/>
          <w:sz w:val="32"/>
          <w:szCs w:val="32"/>
          <w:lang w:eastAsia="zh-CN"/>
        </w:rPr>
        <w:t>区财政局</w:t>
      </w:r>
      <w:r>
        <w:rPr>
          <w:rFonts w:hint="eastAsia" w:ascii="仿宋" w:hAnsi="仿宋" w:eastAsia="仿宋" w:cs="仿宋"/>
          <w:i w:val="0"/>
          <w:caps w:val="0"/>
          <w:color w:val="222222"/>
          <w:spacing w:val="0"/>
          <w:sz w:val="32"/>
          <w:szCs w:val="32"/>
        </w:rPr>
        <w:t>公开信息的范围，主要是涉及公民、法人或者其他组织切身利益的、需要社会公众广泛知晓或参与的事项，反映本机关机构设置、职能、办事程序等情况，法律、法规和国家有关规定应当主动公开的事项，以及三亚市海棠区人民政府规定需要公开的其他事项，并重点公开下列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1.根据《条例》第十条，县级以上各级人民政府及其部门应当依照本条例第九条的规定，在各自职责范围内确定主动公开的政府信息的具体内容，并重点公开下列政府信息：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（1）行政法规、规章和规范性文件；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（2）国民经济和社会发展规划、专项规划、区域规划及相关政策；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（3）国民经济和社会发展统计信息；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（4）财政预算、决算报告；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（5）行政事业性收费的项目、依据、标准；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（6）政府集中采购项目的目录、标准及实施情况；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（7）行政许可的事项、依据、条件、数量、程序、期限以及申请行政许可需要提交的全部材料目录及办理情况；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（8）重大建设项目的批准和实施情况；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（9）扶贫、教育、医疗、社会保障、促进就业等方面的政策、措施及其实施情况；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（10）突发公共事件的应急预案、预警信息及应对情况；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（11）环境保护、公共卫生、安全生产、食品药品、产品质量的监督检查情况。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2.根据《条例》第十一条，设区的市级人民政府、县级人民政府及其部门重点公开的政府信息还应当包括下列内容：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（1）城乡建设和管理的重大事项；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（2）社会公益事业建设情况；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（3）征收或者征用土地、房屋拆迁及其补偿、补助费用的发放、使用情况；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（4）抢险救灾、优抚、救济、社会捐助等款物的管理、使用和分配情况。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楷体" w:hAnsi="楷体" w:eastAsia="楷体" w:cs="楷体"/>
          <w:i w:val="0"/>
          <w:caps w:val="0"/>
          <w:color w:val="222222"/>
          <w:spacing w:val="0"/>
          <w:sz w:val="32"/>
          <w:szCs w:val="32"/>
        </w:rPr>
        <w:t>（二）公开方式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222222"/>
          <w:spacing w:val="0"/>
          <w:sz w:val="32"/>
          <w:szCs w:val="32"/>
        </w:rPr>
      </w:pPr>
      <w:r>
        <w:rPr>
          <w:rFonts w:hint="eastAsia" w:ascii="仿宋" w:hAnsi="仿宋" w:eastAsia="仿宋" w:cs="仿宋"/>
          <w:b/>
          <w:i w:val="0"/>
          <w:caps w:val="0"/>
          <w:color w:val="222222"/>
          <w:spacing w:val="0"/>
          <w:sz w:val="32"/>
          <w:szCs w:val="32"/>
        </w:rPr>
        <w:t>1.</w:t>
      </w:r>
      <w:r>
        <w:rPr>
          <w:rFonts w:hint="eastAsia" w:ascii="仿宋" w:hAnsi="仿宋" w:eastAsia="仿宋" w:cs="仿宋"/>
          <w:b/>
          <w:bCs w:val="0"/>
          <w:i w:val="0"/>
          <w:caps w:val="0"/>
          <w:color w:val="222222"/>
          <w:spacing w:val="0"/>
          <w:sz w:val="32"/>
          <w:szCs w:val="32"/>
        </w:rPr>
        <w:t>三亚市海棠</w:t>
      </w:r>
      <w:r>
        <w:rPr>
          <w:rFonts w:hint="eastAsia" w:ascii="仿宋" w:hAnsi="仿宋" w:eastAsia="仿宋" w:cs="仿宋"/>
          <w:b/>
          <w:bCs w:val="0"/>
          <w:i w:val="0"/>
          <w:caps w:val="0"/>
          <w:color w:val="222222"/>
          <w:spacing w:val="0"/>
          <w:sz w:val="32"/>
          <w:szCs w:val="32"/>
          <w:lang w:eastAsia="zh-CN"/>
        </w:rPr>
        <w:t>区财政局</w:t>
      </w:r>
      <w:r>
        <w:rPr>
          <w:rFonts w:hint="eastAsia" w:ascii="仿宋" w:hAnsi="仿宋" w:eastAsia="仿宋" w:cs="仿宋"/>
          <w:b/>
          <w:bCs w:val="0"/>
          <w:i w:val="0"/>
          <w:caps w:val="0"/>
          <w:color w:val="222222"/>
          <w:spacing w:val="0"/>
          <w:sz w:val="32"/>
          <w:szCs w:val="32"/>
        </w:rPr>
        <w:t>信息公开专栏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b w:val="0"/>
          <w:bCs/>
          <w:i w:val="0"/>
          <w:caps w:val="0"/>
          <w:color w:val="222222"/>
          <w:spacing w:val="0"/>
          <w:sz w:val="32"/>
          <w:szCs w:val="32"/>
        </w:rPr>
        <w:t>三亚市海棠区</w:t>
      </w:r>
      <w:r>
        <w:rPr>
          <w:rFonts w:hint="eastAsia" w:ascii="仿宋" w:hAnsi="仿宋" w:eastAsia="仿宋" w:cs="仿宋"/>
          <w:b w:val="0"/>
          <w:bCs/>
          <w:i w:val="0"/>
          <w:caps w:val="0"/>
          <w:color w:val="222222"/>
          <w:spacing w:val="0"/>
          <w:sz w:val="32"/>
          <w:szCs w:val="32"/>
          <w:lang w:eastAsia="zh-CN"/>
        </w:rPr>
        <w:t>财政局</w:t>
      </w:r>
      <w:r>
        <w:rPr>
          <w:rFonts w:hint="eastAsia" w:ascii="仿宋" w:hAnsi="仿宋" w:eastAsia="仿宋" w:cs="仿宋"/>
          <w:i w:val="0"/>
          <w:caps w:val="0"/>
          <w:color w:val="222222"/>
          <w:spacing w:val="0"/>
          <w:sz w:val="32"/>
          <w:szCs w:val="32"/>
        </w:rPr>
        <w:t>信息公开专栏，公众可随时检索、查阅。具体方法：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default" w:ascii="Calibri" w:hAnsi="Calibri" w:cs="Calibri"/>
          <w:i w:val="0"/>
          <w:caps w:val="0"/>
          <w:color w:val="222222"/>
          <w:spacing w:val="0"/>
          <w:sz w:val="21"/>
          <w:szCs w:val="21"/>
        </w:rPr>
        <w:t> </w:t>
      </w:r>
      <w:r>
        <w:rPr>
          <w:rFonts w:hint="eastAsia" w:ascii="仿宋" w:hAnsi="仿宋" w:eastAsia="仿宋" w:cs="仿宋"/>
          <w:i w:val="0"/>
          <w:caps w:val="0"/>
          <w:color w:val="222222"/>
          <w:spacing w:val="0"/>
          <w:sz w:val="32"/>
          <w:szCs w:val="32"/>
        </w:rPr>
        <w:t>（1）目录导航：将公开的政府信息划分为</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3</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个</w:t>
      </w:r>
      <w:r>
        <w:rPr>
          <w:rFonts w:hint="eastAsia" w:ascii="仿宋" w:hAnsi="仿宋" w:eastAsia="仿宋" w:cs="仿宋"/>
          <w:i w:val="0"/>
          <w:caps w:val="0"/>
          <w:color w:val="222222"/>
          <w:spacing w:val="0"/>
          <w:sz w:val="32"/>
          <w:szCs w:val="32"/>
        </w:rPr>
        <w:t>类别。点击其中一个，可显示相关信息列表；点击列表中的条目名称，可显示该信息的详细内容。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（2）搜索：设有标题、发文字号、发文机关三种搜索条件，可选择其中一个或多个条件进行检索。如：选择发文机关为“三亚市海棠区</w:t>
      </w:r>
      <w:r>
        <w:rPr>
          <w:rFonts w:hint="eastAsia" w:ascii="仿宋" w:hAnsi="仿宋" w:eastAsia="仿宋" w:cs="仿宋"/>
          <w:b w:val="0"/>
          <w:bCs/>
          <w:i w:val="0"/>
          <w:caps w:val="0"/>
          <w:color w:val="222222"/>
          <w:spacing w:val="0"/>
          <w:sz w:val="32"/>
          <w:szCs w:val="32"/>
          <w:lang w:eastAsia="zh-CN"/>
        </w:rPr>
        <w:t>财政局</w:t>
      </w:r>
      <w:r>
        <w:rPr>
          <w:rFonts w:hint="eastAsia" w:ascii="仿宋" w:hAnsi="仿宋" w:eastAsia="仿宋" w:cs="仿宋"/>
          <w:i w:val="0"/>
          <w:caps w:val="0"/>
          <w:color w:val="222222"/>
          <w:spacing w:val="0"/>
          <w:sz w:val="32"/>
          <w:szCs w:val="32"/>
        </w:rPr>
        <w:t>”，即可搜索到三亚市海棠区</w:t>
      </w:r>
      <w:r>
        <w:rPr>
          <w:rFonts w:hint="eastAsia" w:ascii="仿宋" w:hAnsi="仿宋" w:eastAsia="仿宋" w:cs="仿宋"/>
          <w:b w:val="0"/>
          <w:bCs/>
          <w:i w:val="0"/>
          <w:caps w:val="0"/>
          <w:color w:val="222222"/>
          <w:spacing w:val="0"/>
          <w:sz w:val="32"/>
          <w:szCs w:val="32"/>
          <w:lang w:eastAsia="zh-CN"/>
        </w:rPr>
        <w:t>财政局</w:t>
      </w:r>
      <w:r>
        <w:rPr>
          <w:rFonts w:hint="eastAsia" w:ascii="仿宋" w:hAnsi="仿宋" w:eastAsia="仿宋" w:cs="仿宋"/>
          <w:i w:val="0"/>
          <w:caps w:val="0"/>
          <w:color w:val="222222"/>
          <w:spacing w:val="0"/>
          <w:sz w:val="32"/>
          <w:szCs w:val="32"/>
        </w:rPr>
        <w:t>公开的全部文件；选择标题、发文字号等多个条件，可搜索到满足上述条件的文件。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楷体" w:hAnsi="楷体" w:eastAsia="楷体" w:cs="楷体"/>
          <w:i w:val="0"/>
          <w:caps w:val="0"/>
          <w:color w:val="222222"/>
          <w:spacing w:val="0"/>
          <w:sz w:val="32"/>
          <w:szCs w:val="32"/>
        </w:rPr>
        <w:t>（三）公开时限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属于主动公开范围的政府信息，将在该政府信息形成或者变更之日起20个工作日内予以公开。法律、法规对政府信息公开的期限另有规定的，从其规定。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黑体" w:hAnsi="宋体" w:eastAsia="黑体" w:cs="黑体"/>
          <w:i w:val="0"/>
          <w:caps w:val="0"/>
          <w:color w:val="222222"/>
          <w:spacing w:val="0"/>
          <w:sz w:val="32"/>
          <w:szCs w:val="32"/>
        </w:rPr>
        <w:t>二、依申请公开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除上述主动公开范围以外的，公民、法人或者其他组织还可以根据自身生产、生活、科研等特殊需要，向本</w:t>
      </w:r>
      <w:r>
        <w:rPr>
          <w:rFonts w:hint="eastAsia" w:ascii="仿宋" w:hAnsi="仿宋" w:eastAsia="仿宋" w:cs="仿宋"/>
          <w:i w:val="0"/>
          <w:caps w:val="0"/>
          <w:color w:val="222222"/>
          <w:spacing w:val="0"/>
          <w:sz w:val="32"/>
          <w:szCs w:val="32"/>
          <w:lang w:eastAsia="zh-CN"/>
        </w:rPr>
        <w:t>单位</w:t>
      </w:r>
      <w:r>
        <w:rPr>
          <w:rFonts w:hint="eastAsia" w:ascii="仿宋" w:hAnsi="仿宋" w:eastAsia="仿宋" w:cs="仿宋"/>
          <w:i w:val="0"/>
          <w:caps w:val="0"/>
          <w:color w:val="222222"/>
          <w:spacing w:val="0"/>
          <w:sz w:val="32"/>
          <w:szCs w:val="32"/>
        </w:rPr>
        <w:t>申请获取相关政府信息。根据《条例》规定精神，本</w:t>
      </w:r>
      <w:r>
        <w:rPr>
          <w:rFonts w:hint="eastAsia" w:ascii="仿宋" w:hAnsi="仿宋" w:eastAsia="仿宋" w:cs="仿宋"/>
          <w:i w:val="0"/>
          <w:caps w:val="0"/>
          <w:color w:val="222222"/>
          <w:spacing w:val="0"/>
          <w:sz w:val="32"/>
          <w:szCs w:val="32"/>
          <w:lang w:eastAsia="zh-CN"/>
        </w:rPr>
        <w:t>单位</w:t>
      </w:r>
      <w:r>
        <w:rPr>
          <w:rFonts w:hint="eastAsia" w:ascii="仿宋" w:hAnsi="仿宋" w:eastAsia="仿宋" w:cs="仿宋"/>
          <w:i w:val="0"/>
          <w:caps w:val="0"/>
          <w:color w:val="222222"/>
          <w:spacing w:val="0"/>
          <w:sz w:val="32"/>
          <w:szCs w:val="32"/>
        </w:rPr>
        <w:t>依申请提供的信息，一般是现有的，不需要进行汇总、加工或重新制作的信息。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320" w:firstLineChars="100"/>
        <w:jc w:val="both"/>
        <w:textAlignment w:val="auto"/>
        <w:rPr>
          <w:rFonts w:hint="default" w:ascii="Calibri" w:hAnsi="Calibri" w:cs="Calibri"/>
          <w:i w:val="0"/>
          <w:caps w:val="0"/>
          <w:color w:val="222222"/>
          <w:spacing w:val="0"/>
          <w:sz w:val="21"/>
          <w:szCs w:val="21"/>
        </w:rPr>
      </w:pPr>
      <w:r>
        <w:rPr>
          <w:rFonts w:hint="eastAsia" w:ascii="楷体" w:hAnsi="楷体" w:eastAsia="楷体" w:cs="楷体"/>
          <w:i w:val="0"/>
          <w:caps w:val="0"/>
          <w:color w:val="222222"/>
          <w:spacing w:val="0"/>
          <w:sz w:val="32"/>
          <w:szCs w:val="32"/>
        </w:rPr>
        <w:t>（一）受理机关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三亚市海棠区</w:t>
      </w:r>
      <w:r>
        <w:rPr>
          <w:rFonts w:hint="eastAsia" w:ascii="仿宋" w:hAnsi="仿宋" w:eastAsia="仿宋" w:cs="仿宋"/>
          <w:b w:val="0"/>
          <w:bCs/>
          <w:i w:val="0"/>
          <w:caps w:val="0"/>
          <w:color w:val="222222"/>
          <w:spacing w:val="0"/>
          <w:sz w:val="32"/>
          <w:szCs w:val="32"/>
          <w:lang w:eastAsia="zh-CN"/>
        </w:rPr>
        <w:t>财政局</w:t>
      </w:r>
      <w:r>
        <w:rPr>
          <w:rFonts w:hint="eastAsia" w:ascii="仿宋" w:hAnsi="仿宋" w:eastAsia="仿宋" w:cs="仿宋"/>
          <w:i w:val="0"/>
          <w:caps w:val="0"/>
          <w:color w:val="222222"/>
          <w:spacing w:val="0"/>
          <w:sz w:val="32"/>
          <w:szCs w:val="32"/>
        </w:rPr>
        <w:t>负责受理本</w:t>
      </w:r>
      <w:r>
        <w:rPr>
          <w:rFonts w:hint="eastAsia" w:ascii="仿宋" w:hAnsi="仿宋" w:eastAsia="仿宋" w:cs="仿宋"/>
          <w:i w:val="0"/>
          <w:caps w:val="0"/>
          <w:color w:val="222222"/>
          <w:spacing w:val="0"/>
          <w:sz w:val="32"/>
          <w:szCs w:val="32"/>
          <w:lang w:eastAsia="zh-CN"/>
        </w:rPr>
        <w:t>单位</w:t>
      </w:r>
      <w:r>
        <w:rPr>
          <w:rFonts w:hint="eastAsia" w:ascii="仿宋" w:hAnsi="仿宋" w:eastAsia="仿宋" w:cs="仿宋"/>
          <w:i w:val="0"/>
          <w:caps w:val="0"/>
          <w:color w:val="222222"/>
          <w:spacing w:val="0"/>
          <w:sz w:val="32"/>
          <w:szCs w:val="32"/>
        </w:rPr>
        <w:t>的信息</w:t>
      </w:r>
      <w:r>
        <w:rPr>
          <w:rFonts w:hint="eastAsia" w:ascii="仿宋" w:hAnsi="仿宋" w:eastAsia="仿宋" w:cs="仿宋"/>
          <w:i w:val="0"/>
          <w:caps w:val="0"/>
          <w:color w:val="222222"/>
          <w:spacing w:val="0"/>
          <w:sz w:val="32"/>
          <w:szCs w:val="32"/>
          <w:lang w:eastAsia="zh-CN"/>
        </w:rPr>
        <w:t>依</w:t>
      </w:r>
      <w:r>
        <w:rPr>
          <w:rFonts w:hint="eastAsia" w:ascii="仿宋" w:hAnsi="仿宋" w:eastAsia="仿宋" w:cs="仿宋"/>
          <w:i w:val="0"/>
          <w:caps w:val="0"/>
          <w:color w:val="222222"/>
          <w:spacing w:val="0"/>
          <w:sz w:val="32"/>
          <w:szCs w:val="32"/>
        </w:rPr>
        <w:t>公开申请。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222222"/>
          <w:spacing w:val="0"/>
          <w:sz w:val="32"/>
          <w:szCs w:val="32"/>
          <w:lang w:eastAsia="zh-CN"/>
        </w:rPr>
      </w:pPr>
      <w:r>
        <w:rPr>
          <w:rFonts w:hint="eastAsia" w:ascii="仿宋" w:hAnsi="仿宋" w:eastAsia="仿宋" w:cs="仿宋"/>
          <w:i w:val="0"/>
          <w:caps w:val="0"/>
          <w:color w:val="222222"/>
          <w:spacing w:val="0"/>
          <w:sz w:val="32"/>
          <w:szCs w:val="32"/>
        </w:rPr>
        <w:t>办公地址：三亚市海棠区新居民路</w:t>
      </w:r>
      <w:r>
        <w:rPr>
          <w:rFonts w:hint="eastAsia" w:ascii="仿宋" w:hAnsi="仿宋" w:eastAsia="仿宋" w:cs="仿宋"/>
          <w:i w:val="0"/>
          <w:caps w:val="0"/>
          <w:color w:val="222222"/>
          <w:spacing w:val="0"/>
          <w:sz w:val="32"/>
          <w:szCs w:val="32"/>
          <w:lang w:eastAsia="zh-CN"/>
        </w:rPr>
        <w:t>（政府新办公大楼二楼</w:t>
      </w:r>
      <w:r>
        <w:rPr>
          <w:rFonts w:hint="eastAsia" w:ascii="仿宋" w:hAnsi="仿宋" w:eastAsia="仿宋" w:cs="仿宋"/>
          <w:i w:val="0"/>
          <w:caps w:val="0"/>
          <w:color w:val="222222"/>
          <w:spacing w:val="0"/>
          <w:sz w:val="32"/>
          <w:szCs w:val="32"/>
          <w:lang w:val="en-US" w:eastAsia="zh-CN"/>
        </w:rPr>
        <w:t>232室</w:t>
      </w:r>
      <w:r>
        <w:rPr>
          <w:rFonts w:hint="eastAsia" w:ascii="仿宋" w:hAnsi="仿宋" w:eastAsia="仿宋" w:cs="仿宋"/>
          <w:i w:val="0"/>
          <w:caps w:val="0"/>
          <w:color w:val="222222"/>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19" w:leftChars="152" w:right="0" w:firstLine="320" w:firstLineChars="100"/>
        <w:jc w:val="both"/>
        <w:textAlignment w:val="auto"/>
        <w:rPr>
          <w:rFonts w:hint="eastAsia" w:ascii="仿宋" w:hAnsi="仿宋" w:eastAsia="仿宋" w:cs="仿宋"/>
          <w:i w:val="0"/>
          <w:caps w:val="0"/>
          <w:color w:val="222222"/>
          <w:spacing w:val="0"/>
          <w:sz w:val="32"/>
          <w:szCs w:val="32"/>
          <w:lang w:eastAsia="zh-CN"/>
        </w:rPr>
      </w:pPr>
      <w:r>
        <w:rPr>
          <w:rFonts w:hint="eastAsia" w:ascii="仿宋" w:hAnsi="仿宋" w:eastAsia="仿宋" w:cs="仿宋"/>
          <w:i w:val="0"/>
          <w:caps w:val="0"/>
          <w:color w:val="222222"/>
          <w:spacing w:val="0"/>
          <w:sz w:val="32"/>
          <w:szCs w:val="32"/>
        </w:rPr>
        <w:t>办公时间：</w:t>
      </w:r>
      <w:r>
        <w:rPr>
          <w:rFonts w:hint="eastAsia" w:ascii="仿宋" w:hAnsi="仿宋" w:eastAsia="仿宋" w:cs="仿宋"/>
          <w:i w:val="0"/>
          <w:caps w:val="0"/>
          <w:color w:val="222222"/>
          <w:spacing w:val="0"/>
          <w:sz w:val="32"/>
          <w:szCs w:val="32"/>
          <w:lang w:eastAsia="zh-CN"/>
        </w:rPr>
        <w:t>早上</w:t>
      </w:r>
      <w:r>
        <w:rPr>
          <w:rFonts w:hint="eastAsia" w:ascii="仿宋" w:hAnsi="仿宋" w:eastAsia="仿宋" w:cs="仿宋"/>
          <w:i w:val="0"/>
          <w:caps w:val="0"/>
          <w:color w:val="222222"/>
          <w:spacing w:val="0"/>
          <w:sz w:val="32"/>
          <w:szCs w:val="32"/>
          <w:lang w:val="en-US" w:eastAsia="zh-CN"/>
        </w:rPr>
        <w:t>8:00-12:00，下午15:00-18:00（</w:t>
      </w:r>
      <w:r>
        <w:rPr>
          <w:rFonts w:hint="eastAsia" w:ascii="仿宋" w:hAnsi="仿宋" w:eastAsia="仿宋" w:cs="仿宋"/>
          <w:i w:val="0"/>
          <w:caps w:val="0"/>
          <w:color w:val="222222"/>
          <w:spacing w:val="0"/>
          <w:sz w:val="32"/>
          <w:szCs w:val="32"/>
        </w:rPr>
        <w:t>周</w:t>
      </w:r>
      <w:r>
        <w:rPr>
          <w:rFonts w:hint="eastAsia" w:ascii="仿宋" w:hAnsi="仿宋" w:eastAsia="仿宋" w:cs="仿宋"/>
          <w:i w:val="0"/>
          <w:caps w:val="0"/>
          <w:color w:val="222222"/>
          <w:spacing w:val="0"/>
          <w:sz w:val="32"/>
          <w:szCs w:val="32"/>
          <w:lang w:eastAsia="zh-CN"/>
        </w:rPr>
        <w:t>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19" w:leftChars="152" w:right="0" w:firstLine="1920" w:firstLineChars="600"/>
        <w:jc w:val="both"/>
        <w:textAlignment w:val="auto"/>
        <w:rPr>
          <w:rFonts w:hint="eastAsia" w:ascii="Calibri" w:hAnsi="Calibri" w:eastAsia="仿宋" w:cs="Calibri"/>
          <w:i w:val="0"/>
          <w:caps w:val="0"/>
          <w:color w:val="222222"/>
          <w:spacing w:val="0"/>
          <w:sz w:val="21"/>
          <w:szCs w:val="21"/>
          <w:lang w:val="en-US" w:eastAsia="zh-CN"/>
        </w:rPr>
      </w:pPr>
      <w:r>
        <w:rPr>
          <w:rFonts w:hint="eastAsia" w:ascii="仿宋" w:hAnsi="仿宋" w:eastAsia="仿宋" w:cs="仿宋"/>
          <w:i w:val="0"/>
          <w:caps w:val="0"/>
          <w:color w:val="222222"/>
          <w:spacing w:val="0"/>
          <w:sz w:val="32"/>
          <w:szCs w:val="32"/>
        </w:rPr>
        <w:t>至周五</w:t>
      </w:r>
      <w:r>
        <w:rPr>
          <w:rFonts w:hint="eastAsia" w:ascii="仿宋" w:hAnsi="仿宋" w:eastAsia="仿宋" w:cs="仿宋"/>
          <w:i w:val="0"/>
          <w:caps w:val="0"/>
          <w:color w:val="222222"/>
          <w:spacing w:val="0"/>
          <w:sz w:val="32"/>
          <w:szCs w:val="32"/>
          <w:lang w:val="en-US" w:eastAsia="zh-CN"/>
        </w:rPr>
        <w:t>,</w:t>
      </w:r>
      <w:r>
        <w:rPr>
          <w:rFonts w:hint="eastAsia" w:ascii="仿宋" w:hAnsi="仿宋" w:eastAsia="仿宋" w:cs="仿宋"/>
          <w:i w:val="0"/>
          <w:caps w:val="0"/>
          <w:color w:val="222222"/>
          <w:spacing w:val="0"/>
          <w:sz w:val="32"/>
          <w:szCs w:val="32"/>
        </w:rPr>
        <w:t>法定节假日除外</w:t>
      </w:r>
      <w:r>
        <w:rPr>
          <w:rFonts w:hint="eastAsia" w:ascii="仿宋" w:hAnsi="仿宋" w:eastAsia="仿宋" w:cs="仿宋"/>
          <w:i w:val="0"/>
          <w:caps w:val="0"/>
          <w:color w:val="222222"/>
          <w:spacing w:val="0"/>
          <w:sz w:val="32"/>
          <w:szCs w:val="32"/>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电话：0898-38888</w:t>
      </w:r>
      <w:r>
        <w:rPr>
          <w:rFonts w:hint="eastAsia" w:ascii="仿宋" w:hAnsi="仿宋" w:eastAsia="仿宋" w:cs="仿宋"/>
          <w:i w:val="0"/>
          <w:caps w:val="0"/>
          <w:color w:val="222222"/>
          <w:spacing w:val="0"/>
          <w:sz w:val="32"/>
          <w:szCs w:val="32"/>
          <w:lang w:val="en-US" w:eastAsia="zh-CN"/>
        </w:rPr>
        <w:t>056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邮政编码：572013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楷体" w:hAnsi="楷体" w:eastAsia="楷体" w:cs="楷体"/>
          <w:i w:val="0"/>
          <w:caps w:val="0"/>
          <w:color w:val="222222"/>
          <w:spacing w:val="0"/>
          <w:sz w:val="32"/>
          <w:szCs w:val="32"/>
        </w:rPr>
        <w:t>（二）申请方式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b/>
          <w:i w:val="0"/>
          <w:caps w:val="0"/>
          <w:color w:val="222222"/>
          <w:spacing w:val="0"/>
          <w:sz w:val="32"/>
          <w:szCs w:val="32"/>
          <w:lang w:val="en-US" w:eastAsia="zh-CN"/>
        </w:rPr>
        <w:t>1</w:t>
      </w:r>
      <w:r>
        <w:rPr>
          <w:rFonts w:hint="eastAsia" w:ascii="仿宋" w:hAnsi="仿宋" w:eastAsia="仿宋" w:cs="仿宋"/>
          <w:b/>
          <w:i w:val="0"/>
          <w:caps w:val="0"/>
          <w:color w:val="222222"/>
          <w:spacing w:val="0"/>
          <w:sz w:val="32"/>
          <w:szCs w:val="32"/>
        </w:rPr>
        <w:t>.书面申请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申请人可从</w:t>
      </w:r>
      <w:r>
        <w:rPr>
          <w:rFonts w:hint="eastAsia" w:ascii="仿宋" w:hAnsi="仿宋" w:eastAsia="仿宋" w:cs="仿宋"/>
          <w:b w:val="0"/>
          <w:bCs/>
          <w:i w:val="0"/>
          <w:caps w:val="0"/>
          <w:color w:val="000000" w:themeColor="text1"/>
          <w:spacing w:val="0"/>
          <w:sz w:val="32"/>
          <w:szCs w:val="32"/>
          <w14:textFill>
            <w14:solidFill>
              <w14:schemeClr w14:val="tx1"/>
            </w14:solidFill>
          </w14:textFill>
        </w:rPr>
        <w:t>三亚市海棠区</w:t>
      </w:r>
      <w:r>
        <w:rPr>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t>财政局</w:t>
      </w:r>
      <w:r>
        <w:rPr>
          <w:rFonts w:hint="eastAsia" w:ascii="仿宋" w:hAnsi="仿宋" w:eastAsia="仿宋" w:cs="仿宋"/>
          <w:i w:val="0"/>
          <w:caps w:val="0"/>
          <w:color w:val="222222"/>
          <w:spacing w:val="0"/>
          <w:sz w:val="32"/>
          <w:szCs w:val="32"/>
        </w:rPr>
        <w:t>信息公开专栏下载《申请表》或向本</w:t>
      </w:r>
      <w:r>
        <w:rPr>
          <w:rFonts w:hint="eastAsia" w:ascii="仿宋" w:hAnsi="仿宋" w:eastAsia="仿宋" w:cs="仿宋"/>
          <w:i w:val="0"/>
          <w:caps w:val="0"/>
          <w:color w:val="222222"/>
          <w:spacing w:val="0"/>
          <w:sz w:val="32"/>
          <w:szCs w:val="32"/>
          <w:lang w:eastAsia="zh-CN"/>
        </w:rPr>
        <w:t>单位</w:t>
      </w:r>
      <w:r>
        <w:rPr>
          <w:rFonts w:hint="eastAsia" w:ascii="仿宋" w:hAnsi="仿宋" w:eastAsia="仿宋" w:cs="仿宋"/>
          <w:i w:val="0"/>
          <w:caps w:val="0"/>
          <w:color w:val="222222"/>
          <w:spacing w:val="0"/>
          <w:sz w:val="32"/>
          <w:szCs w:val="32"/>
        </w:rPr>
        <w:t>领取《申请表》，填写后向本</w:t>
      </w:r>
      <w:r>
        <w:rPr>
          <w:rFonts w:hint="eastAsia" w:ascii="仿宋" w:hAnsi="仿宋" w:eastAsia="仿宋" w:cs="仿宋"/>
          <w:i w:val="0"/>
          <w:caps w:val="0"/>
          <w:color w:val="222222"/>
          <w:spacing w:val="0"/>
          <w:sz w:val="32"/>
          <w:szCs w:val="32"/>
          <w:lang w:eastAsia="zh-CN"/>
        </w:rPr>
        <w:t>单位</w:t>
      </w:r>
      <w:r>
        <w:rPr>
          <w:rFonts w:hint="eastAsia" w:ascii="仿宋" w:hAnsi="仿宋" w:eastAsia="仿宋" w:cs="仿宋"/>
          <w:i w:val="0"/>
          <w:caps w:val="0"/>
          <w:color w:val="222222"/>
          <w:spacing w:val="0"/>
          <w:sz w:val="32"/>
          <w:szCs w:val="32"/>
        </w:rPr>
        <w:t>邮寄或送交。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b/>
          <w:i w:val="0"/>
          <w:caps w:val="0"/>
          <w:color w:val="222222"/>
          <w:spacing w:val="0"/>
          <w:sz w:val="32"/>
          <w:szCs w:val="32"/>
          <w:lang w:val="en-US" w:eastAsia="zh-CN"/>
        </w:rPr>
        <w:t>2</w:t>
      </w:r>
      <w:r>
        <w:rPr>
          <w:rFonts w:hint="eastAsia" w:ascii="仿宋" w:hAnsi="仿宋" w:eastAsia="仿宋" w:cs="仿宋"/>
          <w:b/>
          <w:i w:val="0"/>
          <w:caps w:val="0"/>
          <w:color w:val="222222"/>
          <w:spacing w:val="0"/>
          <w:sz w:val="32"/>
          <w:szCs w:val="32"/>
        </w:rPr>
        <w:t>.口头申请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222222"/>
          <w:spacing w:val="0"/>
          <w:sz w:val="32"/>
          <w:szCs w:val="32"/>
        </w:rPr>
      </w:pPr>
      <w:r>
        <w:rPr>
          <w:rFonts w:hint="eastAsia" w:ascii="仿宋" w:hAnsi="仿宋" w:eastAsia="仿宋" w:cs="仿宋"/>
          <w:i w:val="0"/>
          <w:caps w:val="0"/>
          <w:color w:val="222222"/>
          <w:spacing w:val="0"/>
          <w:sz w:val="32"/>
          <w:szCs w:val="32"/>
        </w:rPr>
        <w:t>采用书面形式申请确有困难的申请人可以口头提出，由本</w:t>
      </w:r>
      <w:r>
        <w:rPr>
          <w:rFonts w:hint="eastAsia" w:ascii="仿宋" w:hAnsi="仿宋" w:eastAsia="仿宋" w:cs="仿宋"/>
          <w:i w:val="0"/>
          <w:caps w:val="0"/>
          <w:color w:val="222222"/>
          <w:spacing w:val="0"/>
          <w:sz w:val="32"/>
          <w:szCs w:val="32"/>
          <w:lang w:eastAsia="zh-CN"/>
        </w:rPr>
        <w:t>单位</w:t>
      </w:r>
      <w:r>
        <w:rPr>
          <w:rFonts w:hint="eastAsia" w:ascii="仿宋" w:hAnsi="仿宋" w:eastAsia="仿宋" w:cs="仿宋"/>
          <w:i w:val="0"/>
          <w:caps w:val="0"/>
          <w:color w:val="222222"/>
          <w:spacing w:val="0"/>
          <w:sz w:val="32"/>
          <w:szCs w:val="32"/>
        </w:rPr>
        <w:t>代为填写《申请表》。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 w:hAnsi="仿宋" w:eastAsia="仿宋" w:cs="仿宋"/>
          <w:b/>
          <w:bCs/>
          <w:i w:val="0"/>
          <w:caps w:val="0"/>
          <w:color w:val="222222"/>
          <w:spacing w:val="0"/>
          <w:sz w:val="32"/>
          <w:szCs w:val="32"/>
          <w:lang w:val="en-US" w:eastAsia="zh-CN"/>
        </w:rPr>
      </w:pPr>
      <w:r>
        <w:rPr>
          <w:rFonts w:hint="eastAsia" w:ascii="仿宋" w:hAnsi="仿宋" w:eastAsia="仿宋" w:cs="仿宋"/>
          <w:b/>
          <w:bCs/>
          <w:i w:val="0"/>
          <w:caps w:val="0"/>
          <w:color w:val="222222"/>
          <w:spacing w:val="0"/>
          <w:sz w:val="32"/>
          <w:szCs w:val="32"/>
          <w:lang w:val="en-US" w:eastAsia="zh-CN"/>
        </w:rPr>
        <w:t>3.邮寄申请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 w:hAnsi="仿宋" w:eastAsia="仿宋" w:cs="仿宋"/>
          <w:i w:val="0"/>
          <w:caps w:val="0"/>
          <w:color w:val="222222"/>
          <w:spacing w:val="0"/>
          <w:sz w:val="32"/>
          <w:szCs w:val="32"/>
          <w:lang w:val="en-US" w:eastAsia="zh-CN"/>
        </w:rPr>
      </w:pPr>
      <w:r>
        <w:rPr>
          <w:rFonts w:hint="eastAsia" w:ascii="仿宋" w:hAnsi="仿宋" w:eastAsia="仿宋" w:cs="仿宋"/>
          <w:b w:val="0"/>
          <w:bCs w:val="0"/>
          <w:i w:val="0"/>
          <w:caps w:val="0"/>
          <w:color w:val="222222"/>
          <w:spacing w:val="0"/>
          <w:sz w:val="32"/>
          <w:szCs w:val="32"/>
          <w:lang w:val="en-US" w:eastAsia="zh-CN"/>
        </w:rPr>
        <w:t>申请人若是以上三种方式均不方便且有邮寄需求，可以通过三亚市海棠区</w:t>
      </w:r>
      <w:r>
        <w:rPr>
          <w:rFonts w:hint="eastAsia" w:ascii="仿宋" w:hAnsi="仿宋" w:eastAsia="仿宋" w:cs="仿宋"/>
          <w:b w:val="0"/>
          <w:bCs/>
          <w:i w:val="0"/>
          <w:caps w:val="0"/>
          <w:color w:val="222222"/>
          <w:spacing w:val="0"/>
          <w:sz w:val="32"/>
          <w:szCs w:val="32"/>
          <w:lang w:eastAsia="zh-CN"/>
        </w:rPr>
        <w:t>财政局</w:t>
      </w:r>
      <w:r>
        <w:rPr>
          <w:rFonts w:hint="eastAsia" w:ascii="仿宋" w:hAnsi="仿宋" w:eastAsia="仿宋" w:cs="仿宋"/>
          <w:b w:val="0"/>
          <w:bCs w:val="0"/>
          <w:i w:val="0"/>
          <w:caps w:val="0"/>
          <w:color w:val="222222"/>
          <w:spacing w:val="0"/>
          <w:sz w:val="32"/>
          <w:szCs w:val="32"/>
          <w:lang w:val="en-US" w:eastAsia="zh-CN"/>
        </w:rPr>
        <w:t>获取《申请表》后，采用邮寄形式申请。</w:t>
      </w:r>
      <w:bookmarkStart w:id="0" w:name="_GoBack"/>
      <w:bookmarkEnd w:id="0"/>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 w:hAnsi="楷体" w:eastAsia="楷体" w:cs="楷体"/>
          <w:i w:val="0"/>
          <w:caps w:val="0"/>
          <w:color w:val="222222"/>
          <w:spacing w:val="0"/>
          <w:sz w:val="32"/>
          <w:szCs w:val="32"/>
        </w:rPr>
      </w:pPr>
      <w:r>
        <w:rPr>
          <w:rFonts w:hint="eastAsia" w:ascii="楷体" w:hAnsi="楷体" w:eastAsia="楷体" w:cs="楷体"/>
          <w:i w:val="0"/>
          <w:caps w:val="0"/>
          <w:color w:val="222222"/>
          <w:spacing w:val="0"/>
          <w:sz w:val="32"/>
          <w:szCs w:val="32"/>
        </w:rPr>
        <w:t>申请的处理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本</w:t>
      </w:r>
      <w:r>
        <w:rPr>
          <w:rFonts w:hint="eastAsia" w:ascii="仿宋" w:hAnsi="仿宋" w:eastAsia="仿宋" w:cs="仿宋"/>
          <w:i w:val="0"/>
          <w:caps w:val="0"/>
          <w:color w:val="222222"/>
          <w:spacing w:val="0"/>
          <w:sz w:val="32"/>
          <w:szCs w:val="32"/>
          <w:lang w:eastAsia="zh-CN"/>
        </w:rPr>
        <w:t>单位</w:t>
      </w:r>
      <w:r>
        <w:rPr>
          <w:rFonts w:hint="eastAsia" w:ascii="仿宋" w:hAnsi="仿宋" w:eastAsia="仿宋" w:cs="仿宋"/>
          <w:i w:val="0"/>
          <w:caps w:val="0"/>
          <w:color w:val="222222"/>
          <w:spacing w:val="0"/>
          <w:sz w:val="32"/>
          <w:szCs w:val="32"/>
        </w:rPr>
        <w:t>收到《申请表》后，能够当场答复的当场答复，不能当场答复的，自收到申请之日起15个工作日内作出下列书面答复：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1．属于公开范围的，将告知申请人获取该政府信息的方式和途径；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2．属于不予公开范围的，将告知申请人并说明理由；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3．依法不属于本机关公开或者该政府信息不存在的，将告知申请人，对能够确定该政府信息的公开机关的，将告知申请人该行政机关的名称、联系方式；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4．申请内容不明确的，将告知申请人作出更改、补充。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5．如需延长答复期限的，经本机关有关负责人同意并告知申请人，延长答复期限最长不超过15个工作日。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仿宋" w:hAnsi="仿宋" w:eastAsia="仿宋" w:cs="仿宋"/>
          <w:i w:val="0"/>
          <w:caps w:val="0"/>
          <w:color w:val="222222"/>
          <w:spacing w:val="0"/>
          <w:sz w:val="32"/>
          <w:szCs w:val="32"/>
        </w:rPr>
        <w:t>6．申请公开的政府信息涉及第三方权益的，本</w:t>
      </w:r>
      <w:r>
        <w:rPr>
          <w:rFonts w:hint="eastAsia" w:ascii="仿宋" w:hAnsi="仿宋" w:eastAsia="仿宋" w:cs="仿宋"/>
          <w:i w:val="0"/>
          <w:caps w:val="0"/>
          <w:color w:val="222222"/>
          <w:spacing w:val="0"/>
          <w:sz w:val="32"/>
          <w:szCs w:val="32"/>
          <w:lang w:eastAsia="zh-CN"/>
        </w:rPr>
        <w:t>单位</w:t>
      </w:r>
      <w:r>
        <w:rPr>
          <w:rFonts w:hint="eastAsia" w:ascii="仿宋" w:hAnsi="仿宋" w:eastAsia="仿宋" w:cs="仿宋"/>
          <w:i w:val="0"/>
          <w:caps w:val="0"/>
          <w:color w:val="222222"/>
          <w:spacing w:val="0"/>
          <w:sz w:val="32"/>
          <w:szCs w:val="32"/>
        </w:rPr>
        <w:t>征求第三方意见所需时间不计算在规定期限内。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222222"/>
          <w:spacing w:val="0"/>
          <w:sz w:val="21"/>
          <w:szCs w:val="21"/>
        </w:rPr>
      </w:pPr>
      <w:r>
        <w:rPr>
          <w:rFonts w:hint="eastAsia" w:ascii="黑体" w:hAnsi="宋体" w:eastAsia="黑体" w:cs="黑体"/>
          <w:i w:val="0"/>
          <w:caps w:val="0"/>
          <w:color w:val="222222"/>
          <w:spacing w:val="0"/>
          <w:sz w:val="32"/>
          <w:szCs w:val="32"/>
        </w:rPr>
        <w:t>三、监督方式和救济渠道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r>
        <w:rPr>
          <w:rFonts w:hint="eastAsia" w:ascii="仿宋" w:hAnsi="仿宋" w:eastAsia="仿宋" w:cs="仿宋"/>
          <w:i w:val="0"/>
          <w:caps w:val="0"/>
          <w:color w:val="222222"/>
          <w:spacing w:val="0"/>
          <w:sz w:val="32"/>
          <w:szCs w:val="32"/>
        </w:rPr>
        <w:t>公民、法人或者其他组织认为本</w:t>
      </w:r>
      <w:r>
        <w:rPr>
          <w:rFonts w:hint="eastAsia" w:ascii="仿宋" w:hAnsi="仿宋" w:eastAsia="仿宋" w:cs="仿宋"/>
          <w:i w:val="0"/>
          <w:caps w:val="0"/>
          <w:color w:val="222222"/>
          <w:spacing w:val="0"/>
          <w:sz w:val="32"/>
          <w:szCs w:val="32"/>
          <w:lang w:eastAsia="zh-CN"/>
        </w:rPr>
        <w:t>单位</w:t>
      </w:r>
      <w:r>
        <w:rPr>
          <w:rFonts w:hint="eastAsia" w:ascii="仿宋" w:hAnsi="仿宋" w:eastAsia="仿宋" w:cs="仿宋"/>
          <w:i w:val="0"/>
          <w:caps w:val="0"/>
          <w:color w:val="222222"/>
          <w:spacing w:val="0"/>
          <w:sz w:val="32"/>
          <w:szCs w:val="32"/>
        </w:rPr>
        <w:t>不依法履行政府信息公开义务的，可向上级行政机关、监察机关或者政府信息公开工作主管部门举报。公民、法人或者其他组织认为本行政机关在政府信息公开工作中的具体行政行为侵犯其合法权益的，可以依法申请行政复议或者提起行政诉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56097385">
    <w:nsid w:val="FDAEE469"/>
    <w:multiLevelType w:val="singleLevel"/>
    <w:tmpl w:val="FDAEE469"/>
    <w:lvl w:ilvl="0" w:tentative="1">
      <w:start w:val="3"/>
      <w:numFmt w:val="chineseCounting"/>
      <w:suff w:val="nothing"/>
      <w:lvlText w:val="（%1）"/>
      <w:lvlJc w:val="left"/>
      <w:rPr>
        <w:rFonts w:hint="eastAsia"/>
      </w:rPr>
    </w:lvl>
  </w:abstractNum>
  <w:num w:numId="1">
    <w:abstractNumId w:val="42560973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D0D6C"/>
    <w:rsid w:val="017259E1"/>
    <w:rsid w:val="0755019A"/>
    <w:rsid w:val="07D070EE"/>
    <w:rsid w:val="07DB63F2"/>
    <w:rsid w:val="07F32EC8"/>
    <w:rsid w:val="0A4F401F"/>
    <w:rsid w:val="0C235561"/>
    <w:rsid w:val="0C734196"/>
    <w:rsid w:val="0E54575A"/>
    <w:rsid w:val="0EAA11DB"/>
    <w:rsid w:val="0EF12464"/>
    <w:rsid w:val="12D3429B"/>
    <w:rsid w:val="14EF4D7B"/>
    <w:rsid w:val="15564753"/>
    <w:rsid w:val="18287306"/>
    <w:rsid w:val="19F331A7"/>
    <w:rsid w:val="1B6400C7"/>
    <w:rsid w:val="1B7F756E"/>
    <w:rsid w:val="1B930EFE"/>
    <w:rsid w:val="1CC91A4A"/>
    <w:rsid w:val="1D7278E0"/>
    <w:rsid w:val="1E042A9C"/>
    <w:rsid w:val="216D0D6C"/>
    <w:rsid w:val="237E6395"/>
    <w:rsid w:val="24841300"/>
    <w:rsid w:val="293F6C0A"/>
    <w:rsid w:val="2C6E1D5F"/>
    <w:rsid w:val="30795D57"/>
    <w:rsid w:val="30B45332"/>
    <w:rsid w:val="35A3421B"/>
    <w:rsid w:val="35D30F10"/>
    <w:rsid w:val="38491DB2"/>
    <w:rsid w:val="39EC5D01"/>
    <w:rsid w:val="4199483B"/>
    <w:rsid w:val="42BA2773"/>
    <w:rsid w:val="47815C61"/>
    <w:rsid w:val="4B863915"/>
    <w:rsid w:val="50B777E2"/>
    <w:rsid w:val="52367CF7"/>
    <w:rsid w:val="562240C9"/>
    <w:rsid w:val="57F55CC2"/>
    <w:rsid w:val="59E8374F"/>
    <w:rsid w:val="5A6F2776"/>
    <w:rsid w:val="5D8046E6"/>
    <w:rsid w:val="5F643B15"/>
    <w:rsid w:val="5FC74A56"/>
    <w:rsid w:val="634A0632"/>
    <w:rsid w:val="63DD7983"/>
    <w:rsid w:val="670212E1"/>
    <w:rsid w:val="69152D9C"/>
    <w:rsid w:val="6CA260F9"/>
    <w:rsid w:val="6D6860D6"/>
    <w:rsid w:val="6E3D29E4"/>
    <w:rsid w:val="6F400C53"/>
    <w:rsid w:val="734A49CE"/>
    <w:rsid w:val="752650F5"/>
    <w:rsid w:val="76164DB2"/>
    <w:rsid w:val="7BD138D5"/>
    <w:rsid w:val="7D156C67"/>
    <w:rsid w:val="7E073BC4"/>
    <w:rsid w:val="7E532C6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2020-06-28T02:57:00Z</dcterms:created>
  <dc:creator>档案中心收发员</dc:creator>
  <cp:lastModifiedBy>范华吉</cp:lastModifiedBy>
  <dcterms:modified xsi:type="dcterms:W3CDTF">2021-04-25T09:00:08Z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