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560" w:lineRule="exact"/>
        <w:jc w:val="center"/>
        <w:outlineLvl w:val="9"/>
        <w:rPr>
          <w:rFonts w:hint="eastAsia" w:ascii="仿宋" w:hAnsi="仿宋" w:eastAsia="仿宋" w:cs="Cambria Math"/>
          <w:b/>
          <w:spacing w:val="20"/>
          <w:sz w:val="44"/>
          <w:szCs w:val="44"/>
        </w:rPr>
      </w:pPr>
      <w:bookmarkStart w:id="0" w:name="_Toc23589"/>
      <w:bookmarkStart w:id="1" w:name="_Toc24895"/>
      <w:bookmarkStart w:id="2" w:name="_Toc19229"/>
      <w:bookmarkStart w:id="3" w:name="_Toc26119"/>
      <w:bookmarkStart w:id="4" w:name="_Toc13284"/>
    </w:p>
    <w:p>
      <w:pPr>
        <w:pStyle w:val="14"/>
        <w:pageBreakBefore w:val="0"/>
        <w:kinsoku/>
        <w:wordWrap/>
        <w:overflowPunct/>
        <w:topLinePunct w:val="0"/>
        <w:autoSpaceDE/>
        <w:autoSpaceDN/>
        <w:bidi w:val="0"/>
        <w:spacing w:line="560" w:lineRule="exact"/>
        <w:rPr>
          <w:rFonts w:hint="eastAsia"/>
        </w:rPr>
      </w:pPr>
    </w:p>
    <w:bookmarkEnd w:id="0"/>
    <w:bookmarkEnd w:id="1"/>
    <w:bookmarkEnd w:id="2"/>
    <w:bookmarkEnd w:id="3"/>
    <w:bookmarkEnd w:id="4"/>
    <w:p>
      <w:pPr>
        <w:pageBreakBefore w:val="0"/>
        <w:kinsoku/>
        <w:wordWrap/>
        <w:overflowPunct/>
        <w:topLinePunct w:val="0"/>
        <w:autoSpaceDE/>
        <w:autoSpaceDN/>
        <w:bidi w:val="0"/>
        <w:spacing w:line="560" w:lineRule="exact"/>
        <w:jc w:val="both"/>
        <w:rPr>
          <w:rFonts w:hint="eastAsia" w:ascii="方正小标宋简体" w:hAnsi="方正小标宋简体" w:eastAsia="方正小标宋简体" w:cs="方正小标宋简体"/>
          <w:b w:val="0"/>
          <w:bCs/>
          <w:spacing w:val="2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spacing w:val="20"/>
          <w:sz w:val="44"/>
          <w:szCs w:val="44"/>
        </w:rPr>
      </w:pPr>
      <w:bookmarkStart w:id="5" w:name="_Toc1411"/>
      <w:bookmarkStart w:id="6" w:name="_Toc2512"/>
      <w:bookmarkStart w:id="7" w:name="_Toc16776"/>
      <w:r>
        <w:rPr>
          <w:rFonts w:hint="eastAsia" w:ascii="方正小标宋简体" w:hAnsi="方正小标宋简体" w:eastAsia="方正小标宋简体" w:cs="方正小标宋简体"/>
          <w:b w:val="0"/>
          <w:bCs w:val="0"/>
          <w:color w:val="000000"/>
          <w:sz w:val="44"/>
          <w:szCs w:val="44"/>
          <w:lang w:val="en-US" w:eastAsia="zh-CN"/>
        </w:rPr>
        <w:t>三亚市海棠区三亚海棠麓湖度假酒店“5·10”亡人事故调查报告</w:t>
      </w:r>
      <w:r>
        <w:rPr>
          <w:rFonts w:hint="eastAsia" w:ascii="方正小标宋简体" w:hAnsi="方正小标宋简体" w:eastAsia="方正小标宋简体" w:cs="方正小标宋简体"/>
          <w:b w:val="0"/>
          <w:bCs/>
          <w:spacing w:val="20"/>
          <w:sz w:val="44"/>
          <w:szCs w:val="44"/>
        </w:rPr>
        <w:t>处理工作情况评估报告</w:t>
      </w:r>
      <w:bookmarkEnd w:id="5"/>
      <w:bookmarkEnd w:id="6"/>
      <w:bookmarkEnd w:id="7"/>
    </w:p>
    <w:p>
      <w:pPr>
        <w:pageBreakBefore w:val="0"/>
        <w:kinsoku/>
        <w:wordWrap/>
        <w:overflowPunct/>
        <w:topLinePunct w:val="0"/>
        <w:autoSpaceDE/>
        <w:autoSpaceDN/>
        <w:bidi w:val="0"/>
        <w:spacing w:line="560" w:lineRule="exact"/>
        <w:rPr>
          <w:rFonts w:hint="eastAsia"/>
          <w:b w:val="0"/>
          <w:bCs/>
        </w:rPr>
      </w:pPr>
    </w:p>
    <w:p>
      <w:pPr>
        <w:pageBreakBefore w:val="0"/>
        <w:kinsoku/>
        <w:wordWrap/>
        <w:overflowPunct/>
        <w:topLinePunct w:val="0"/>
        <w:autoSpaceDE/>
        <w:autoSpaceDN/>
        <w:bidi w:val="0"/>
        <w:spacing w:line="560" w:lineRule="exact"/>
        <w:rPr>
          <w:rFonts w:hint="eastAsia"/>
        </w:rPr>
      </w:pPr>
    </w:p>
    <w:p>
      <w:pPr>
        <w:pageBreakBefore w:val="0"/>
        <w:kinsoku/>
        <w:wordWrap/>
        <w:overflowPunct/>
        <w:topLinePunct w:val="0"/>
        <w:autoSpaceDE/>
        <w:autoSpaceDN/>
        <w:bidi w:val="0"/>
        <w:spacing w:line="560" w:lineRule="exact"/>
        <w:rPr>
          <w:rFonts w:hint="eastAsia"/>
        </w:rPr>
      </w:pPr>
    </w:p>
    <w:p>
      <w:pPr>
        <w:pageBreakBefore w:val="0"/>
        <w:kinsoku/>
        <w:wordWrap/>
        <w:overflowPunct/>
        <w:topLinePunct w:val="0"/>
        <w:autoSpaceDE/>
        <w:autoSpaceDN/>
        <w:bidi w:val="0"/>
        <w:spacing w:line="560" w:lineRule="exact"/>
        <w:rPr>
          <w:rFonts w:hint="eastAsia"/>
        </w:rPr>
      </w:pPr>
    </w:p>
    <w:p>
      <w:pPr>
        <w:pageBreakBefore w:val="0"/>
        <w:kinsoku/>
        <w:wordWrap/>
        <w:overflowPunct/>
        <w:topLinePunct w:val="0"/>
        <w:autoSpaceDE/>
        <w:autoSpaceDN/>
        <w:bidi w:val="0"/>
        <w:spacing w:line="560" w:lineRule="exact"/>
        <w:rPr>
          <w:rFonts w:hint="eastAsia"/>
        </w:rPr>
      </w:pPr>
    </w:p>
    <w:p>
      <w:pPr>
        <w:pageBreakBefore w:val="0"/>
        <w:kinsoku/>
        <w:wordWrap/>
        <w:overflowPunct/>
        <w:topLinePunct w:val="0"/>
        <w:autoSpaceDE/>
        <w:autoSpaceDN/>
        <w:bidi w:val="0"/>
        <w:spacing w:line="560" w:lineRule="exact"/>
        <w:rPr>
          <w:rFonts w:hint="eastAsia"/>
        </w:rPr>
      </w:pPr>
    </w:p>
    <w:p>
      <w:pPr>
        <w:pageBreakBefore w:val="0"/>
        <w:kinsoku/>
        <w:wordWrap/>
        <w:overflowPunct/>
        <w:topLinePunct w:val="0"/>
        <w:autoSpaceDE/>
        <w:autoSpaceDN/>
        <w:bidi w:val="0"/>
        <w:spacing w:line="560" w:lineRule="exact"/>
        <w:rPr>
          <w:rFonts w:hint="eastAsia"/>
        </w:rPr>
      </w:pPr>
    </w:p>
    <w:p>
      <w:pPr>
        <w:pageBreakBefore w:val="0"/>
        <w:kinsoku/>
        <w:wordWrap/>
        <w:overflowPunct/>
        <w:topLinePunct w:val="0"/>
        <w:autoSpaceDE/>
        <w:autoSpaceDN/>
        <w:bidi w:val="0"/>
        <w:spacing w:line="560" w:lineRule="exact"/>
        <w:rPr>
          <w:rFonts w:hint="eastAsia"/>
        </w:rPr>
      </w:pPr>
    </w:p>
    <w:p>
      <w:pPr>
        <w:pageBreakBefore w:val="0"/>
        <w:kinsoku/>
        <w:wordWrap/>
        <w:overflowPunct/>
        <w:topLinePunct w:val="0"/>
        <w:autoSpaceDE/>
        <w:autoSpaceDN/>
        <w:bidi w:val="0"/>
        <w:spacing w:line="560" w:lineRule="exact"/>
        <w:rPr>
          <w:rFonts w:hint="eastAsia"/>
        </w:rPr>
      </w:pPr>
    </w:p>
    <w:p>
      <w:pPr>
        <w:pageBreakBefore w:val="0"/>
        <w:kinsoku/>
        <w:wordWrap/>
        <w:overflowPunct/>
        <w:topLinePunct w:val="0"/>
        <w:autoSpaceDE/>
        <w:autoSpaceDN/>
        <w:bidi w:val="0"/>
        <w:spacing w:line="560" w:lineRule="exact"/>
        <w:rPr>
          <w:rFonts w:hint="eastAsia"/>
        </w:rPr>
      </w:pPr>
    </w:p>
    <w:p>
      <w:pPr>
        <w:pageBreakBefore w:val="0"/>
        <w:kinsoku/>
        <w:wordWrap/>
        <w:overflowPunct/>
        <w:topLinePunct w:val="0"/>
        <w:autoSpaceDE/>
        <w:autoSpaceDN/>
        <w:bidi w:val="0"/>
        <w:spacing w:line="560" w:lineRule="exact"/>
        <w:rPr>
          <w:rFonts w:hint="eastAsia"/>
        </w:rPr>
      </w:pPr>
    </w:p>
    <w:p>
      <w:pPr>
        <w:pageBreakBefore w:val="0"/>
        <w:kinsoku/>
        <w:wordWrap/>
        <w:overflowPunct/>
        <w:topLinePunct w:val="0"/>
        <w:autoSpaceDE/>
        <w:autoSpaceDN/>
        <w:bidi w:val="0"/>
        <w:spacing w:line="560" w:lineRule="exact"/>
        <w:rPr>
          <w:rFonts w:hint="eastAsia"/>
        </w:rPr>
      </w:pPr>
    </w:p>
    <w:p>
      <w:pPr>
        <w:pageBreakBefore w:val="0"/>
        <w:kinsoku/>
        <w:wordWrap/>
        <w:overflowPunct/>
        <w:topLinePunct w:val="0"/>
        <w:autoSpaceDE/>
        <w:autoSpaceDN/>
        <w:bidi w:val="0"/>
        <w:spacing w:line="560" w:lineRule="exact"/>
        <w:rPr>
          <w:rFonts w:hint="eastAsia" w:ascii="方正小标宋简体" w:hAnsi="方正小标宋简体" w:eastAsia="方正小标宋简体" w:cs="方正小标宋简体"/>
          <w:b w:val="0"/>
          <w:bCs/>
          <w:sz w:val="40"/>
          <w:szCs w:val="40"/>
        </w:rPr>
      </w:pPr>
    </w:p>
    <w:p>
      <w:pPr>
        <w:pageBreakBefore w:val="0"/>
        <w:kinsoku/>
        <w:wordWrap/>
        <w:overflowPunct/>
        <w:topLinePunct w:val="0"/>
        <w:autoSpaceDE/>
        <w:autoSpaceDN/>
        <w:bidi w:val="0"/>
        <w:spacing w:line="560" w:lineRule="exact"/>
        <w:jc w:val="center"/>
        <w:outlineLvl w:val="0"/>
        <w:rPr>
          <w:rFonts w:hint="eastAsia" w:ascii="仿宋_GB2312" w:hAnsi="仿宋_GB2312" w:eastAsia="仿宋_GB2312" w:cs="仿宋_GB2312"/>
          <w:sz w:val="32"/>
          <w:szCs w:val="32"/>
          <w:lang w:eastAsia="zh-CN"/>
        </w:rPr>
      </w:pPr>
      <w:bookmarkStart w:id="8" w:name="_Toc13870"/>
      <w:bookmarkStart w:id="9" w:name="_Toc10374"/>
      <w:bookmarkStart w:id="10" w:name="_Toc11251"/>
      <w:bookmarkStart w:id="11" w:name="_Toc11789"/>
      <w:r>
        <w:rPr>
          <w:rFonts w:hint="eastAsia" w:ascii="仿宋_GB2312" w:hAnsi="仿宋_GB2312" w:eastAsia="仿宋_GB2312" w:cs="仿宋_GB2312"/>
          <w:sz w:val="32"/>
          <w:szCs w:val="32"/>
          <w:lang w:val="en-US" w:eastAsia="zh-CN"/>
        </w:rPr>
        <w:t>三亚市海棠区</w:t>
      </w:r>
      <w:bookmarkEnd w:id="8"/>
      <w:bookmarkEnd w:id="9"/>
      <w:bookmarkEnd w:id="10"/>
      <w:bookmarkEnd w:id="11"/>
      <w:r>
        <w:rPr>
          <w:rFonts w:hint="eastAsia" w:ascii="仿宋_GB2312" w:hAnsi="仿宋_GB2312" w:eastAsia="仿宋_GB2312" w:cs="仿宋_GB2312"/>
          <w:sz w:val="32"/>
          <w:szCs w:val="32"/>
          <w:lang w:eastAsia="zh-CN"/>
        </w:rPr>
        <w:t>旅游和文化广电体育局</w:t>
      </w:r>
    </w:p>
    <w:p>
      <w:pPr>
        <w:pageBreakBefore w:val="0"/>
        <w:kinsoku/>
        <w:wordWrap/>
        <w:overflowPunct/>
        <w:topLinePunct w:val="0"/>
        <w:autoSpaceDE/>
        <w:autoSpaceDN/>
        <w:bidi w:val="0"/>
        <w:spacing w:line="560" w:lineRule="exact"/>
        <w:jc w:val="center"/>
        <w:outlineLvl w:val="0"/>
        <w:rPr>
          <w:rFonts w:hint="eastAsia" w:ascii="仿宋_GB2312" w:hAnsi="仿宋_GB2312" w:eastAsia="仿宋_GB2312" w:cs="仿宋_GB2312"/>
          <w:sz w:val="32"/>
          <w:szCs w:val="32"/>
          <w:lang w:val="en-US" w:eastAsia="zh-CN"/>
        </w:rPr>
        <w:sectPr>
          <w:pgSz w:w="11906" w:h="16838"/>
          <w:pgMar w:top="2098" w:right="1474" w:bottom="1984" w:left="1587" w:header="851" w:footer="1587" w:gutter="0"/>
          <w:pgNumType w:fmt="decimal"/>
          <w:cols w:space="720" w:num="1"/>
          <w:docGrid w:type="lines" w:linePitch="312" w:charSpace="0"/>
        </w:sectPr>
      </w:pPr>
      <w:bookmarkStart w:id="12" w:name="_Toc28553"/>
      <w:bookmarkStart w:id="13" w:name="_Toc14272"/>
      <w:bookmarkStart w:id="14" w:name="_Toc13651"/>
      <w:r>
        <w:rPr>
          <w:rFonts w:hint="eastAsia" w:ascii="仿宋_GB2312" w:hAnsi="宋体" w:eastAsia="仿宋_GB2312" w:cs="仿宋_GB2312"/>
          <w:b w:val="0"/>
          <w:bCs w:val="0"/>
          <w:color w:val="auto"/>
          <w:sz w:val="32"/>
          <w:szCs w:val="32"/>
          <w:lang w:val="en-US" w:eastAsia="zh-CN"/>
        </w:rPr>
        <w:t>2025年8</w:t>
      </w:r>
      <w:r>
        <w:rPr>
          <w:rFonts w:hint="default" w:ascii="仿宋_GB2312" w:hAnsi="宋体" w:eastAsia="仿宋_GB2312" w:cs="仿宋_GB2312"/>
          <w:b w:val="0"/>
          <w:bCs w:val="0"/>
          <w:color w:val="auto"/>
          <w:sz w:val="32"/>
          <w:szCs w:val="32"/>
        </w:rPr>
        <w:t>月</w:t>
      </w:r>
      <w:r>
        <w:rPr>
          <w:rFonts w:hint="eastAsia" w:ascii="仿宋_GB2312" w:hAnsi="宋体" w:eastAsia="仿宋_GB2312" w:cs="仿宋_GB2312"/>
          <w:b w:val="0"/>
          <w:bCs w:val="0"/>
          <w:color w:val="auto"/>
          <w:sz w:val="32"/>
          <w:szCs w:val="32"/>
          <w:lang w:val="en-US" w:eastAsia="zh-CN"/>
        </w:rPr>
        <w:t>13</w:t>
      </w:r>
      <w:r>
        <w:rPr>
          <w:rFonts w:hint="default" w:ascii="仿宋_GB2312" w:hAnsi="宋体" w:eastAsia="仿宋_GB2312" w:cs="仿宋_GB2312"/>
          <w:b w:val="0"/>
          <w:bCs w:val="0"/>
          <w:color w:val="auto"/>
          <w:sz w:val="32"/>
          <w:szCs w:val="32"/>
        </w:rPr>
        <w:t>日</w:t>
      </w:r>
      <w:r>
        <w:rPr>
          <w:rFonts w:hint="eastAsia" w:ascii="仿宋_GB2312" w:hAnsi="仿宋_GB2312" w:eastAsia="仿宋_GB2312" w:cs="仿宋_GB2312"/>
          <w:sz w:val="32"/>
          <w:szCs w:val="32"/>
          <w:lang w:val="en-US" w:eastAsia="zh-CN"/>
        </w:rPr>
        <w:t xml:space="preserve"> </w:t>
      </w:r>
      <w:bookmarkEnd w:id="12"/>
      <w:bookmarkEnd w:id="13"/>
      <w:bookmarkEnd w:id="14"/>
    </w:p>
    <w:sdt>
      <w:sdtPr>
        <w:rPr>
          <w:rFonts w:ascii="宋体" w:hAnsi="宋体" w:eastAsia="宋体" w:cs="Times New Roman"/>
          <w:kern w:val="2"/>
          <w:sz w:val="21"/>
          <w:szCs w:val="24"/>
          <w:lang w:val="en-US" w:eastAsia="zh-CN" w:bidi="ar-SA"/>
        </w:rPr>
        <w:id w:val="147479156"/>
        <w15:color w:val="DBDBDB"/>
      </w:sdtPr>
      <w:sdtEndPr>
        <w:rPr>
          <w:rFonts w:hint="eastAsia" w:ascii="Times New Roman" w:hAnsi="Times New Roman" w:eastAsia="宋体" w:cs="Times New Roman"/>
          <w:b/>
          <w:kern w:val="2"/>
          <w:sz w:val="24"/>
          <w:szCs w:val="24"/>
          <w:lang w:val="en-US" w:eastAsia="zh-CN" w:bidi="ar-SA"/>
        </w:rPr>
      </w:sdtEndPr>
      <w:sdtContent>
        <w:p>
          <w:pPr>
            <w:pageBreakBefore w:val="0"/>
            <w:kinsoku/>
            <w:wordWrap/>
            <w:overflowPunct/>
            <w:topLinePunct w:val="0"/>
            <w:autoSpaceDE/>
            <w:autoSpaceDN/>
            <w:bidi w:val="0"/>
            <w:spacing w:before="0" w:beforeLines="0" w:after="0" w:afterLines="0" w:line="360" w:lineRule="auto"/>
            <w:ind w:left="0" w:leftChars="0" w:right="0" w:rightChars="0" w:firstLine="0" w:firstLineChars="0"/>
            <w:jc w:val="center"/>
          </w:pPr>
          <w:r>
            <w:rPr>
              <w:rFonts w:ascii="宋体" w:hAnsi="宋体" w:eastAsia="宋体"/>
              <w:b/>
              <w:bCs/>
              <w:sz w:val="32"/>
              <w:szCs w:val="32"/>
            </w:rPr>
            <w:t>目</w:t>
          </w:r>
          <w:r>
            <w:rPr>
              <w:rFonts w:hint="eastAsia" w:ascii="宋体" w:hAnsi="宋体" w:eastAsia="宋体"/>
              <w:b/>
              <w:bCs/>
              <w:sz w:val="32"/>
              <w:szCs w:val="32"/>
              <w:lang w:val="en-US" w:eastAsia="zh-CN"/>
            </w:rPr>
            <w:t xml:space="preserve"> </w:t>
          </w:r>
          <w:r>
            <w:rPr>
              <w:rFonts w:ascii="宋体" w:hAnsi="宋体" w:eastAsia="宋体"/>
              <w:b/>
              <w:bCs/>
              <w:sz w:val="32"/>
              <w:szCs w:val="32"/>
            </w:rPr>
            <w:t>录</w:t>
          </w:r>
        </w:p>
        <w:p>
          <w:pPr>
            <w:pStyle w:val="9"/>
            <w:tabs>
              <w:tab w:val="right" w:leader="dot" w:pos="8845"/>
            </w:tabs>
            <w:spacing w:line="360" w:lineRule="auto"/>
            <w:rPr>
              <w:sz w:val="24"/>
              <w:szCs w:val="24"/>
            </w:rPr>
          </w:pPr>
          <w:r>
            <w:rPr>
              <w:rFonts w:hint="eastAsia"/>
              <w:sz w:val="24"/>
              <w:szCs w:val="24"/>
            </w:rPr>
            <w:fldChar w:fldCharType="begin"/>
          </w:r>
          <w:r>
            <w:rPr>
              <w:rFonts w:hint="eastAsia"/>
              <w:sz w:val="24"/>
              <w:szCs w:val="24"/>
            </w:rPr>
            <w:instrText xml:space="preserve">TOC \o "1-2" \h \u </w:instrText>
          </w:r>
          <w:r>
            <w:rPr>
              <w:rFonts w:hint="eastAsia"/>
              <w:sz w:val="24"/>
              <w:szCs w:val="24"/>
            </w:rPr>
            <w:fldChar w:fldCharType="separate"/>
          </w:r>
        </w:p>
        <w:p>
          <w:pPr>
            <w:pStyle w:val="9"/>
            <w:tabs>
              <w:tab w:val="right" w:leader="dot" w:pos="8845"/>
            </w:tabs>
            <w:spacing w:line="360" w:lineRule="auto"/>
            <w:rPr>
              <w:sz w:val="24"/>
              <w:szCs w:val="24"/>
            </w:rPr>
          </w:pPr>
          <w:r>
            <w:rPr>
              <w:rFonts w:hint="eastAsia"/>
              <w:sz w:val="24"/>
              <w:szCs w:val="24"/>
            </w:rPr>
            <w:fldChar w:fldCharType="begin"/>
          </w:r>
          <w:r>
            <w:rPr>
              <w:rFonts w:hint="eastAsia"/>
              <w:sz w:val="24"/>
              <w:szCs w:val="24"/>
            </w:rPr>
            <w:instrText xml:space="preserve"> HYPERLINK \l _Toc7566 </w:instrText>
          </w:r>
          <w:r>
            <w:rPr>
              <w:rFonts w:hint="eastAsia"/>
              <w:sz w:val="24"/>
              <w:szCs w:val="24"/>
            </w:rPr>
            <w:fldChar w:fldCharType="separate"/>
          </w:r>
          <w:r>
            <w:rPr>
              <w:rFonts w:hint="eastAsia" w:ascii="黑体" w:hAnsi="黑体" w:eastAsia="黑体" w:cs="黑体"/>
              <w:bCs/>
              <w:kern w:val="44"/>
              <w:sz w:val="24"/>
              <w:szCs w:val="24"/>
              <w:lang w:val="en-US" w:eastAsia="zh-CN" w:bidi="ar"/>
            </w:rPr>
            <w:t>一、评估工作小组组织及开展工作情况</w:t>
          </w:r>
          <w:r>
            <w:rPr>
              <w:sz w:val="24"/>
              <w:szCs w:val="24"/>
            </w:rPr>
            <w:tab/>
          </w:r>
          <w:r>
            <w:rPr>
              <w:sz w:val="24"/>
              <w:szCs w:val="24"/>
            </w:rPr>
            <w:fldChar w:fldCharType="begin"/>
          </w:r>
          <w:r>
            <w:rPr>
              <w:sz w:val="24"/>
              <w:szCs w:val="24"/>
            </w:rPr>
            <w:instrText xml:space="preserve"> PAGEREF _Toc7566 \h </w:instrText>
          </w:r>
          <w:r>
            <w:rPr>
              <w:sz w:val="24"/>
              <w:szCs w:val="24"/>
            </w:rPr>
            <w:fldChar w:fldCharType="separate"/>
          </w:r>
          <w:r>
            <w:rPr>
              <w:sz w:val="24"/>
              <w:szCs w:val="24"/>
            </w:rPr>
            <w:t>1</w:t>
          </w:r>
          <w:r>
            <w:rPr>
              <w:sz w:val="24"/>
              <w:szCs w:val="24"/>
            </w:rPr>
            <w:fldChar w:fldCharType="end"/>
          </w:r>
          <w:r>
            <w:rPr>
              <w:rFonts w:hint="eastAsia"/>
              <w:sz w:val="24"/>
              <w:szCs w:val="24"/>
            </w:rPr>
            <w:fldChar w:fldCharType="end"/>
          </w:r>
        </w:p>
        <w:p>
          <w:pPr>
            <w:pStyle w:val="10"/>
            <w:tabs>
              <w:tab w:val="right" w:leader="dot" w:pos="8845"/>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_Toc5827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（一）评估工作小组成立</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_Toc5827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0"/>
            <w:tabs>
              <w:tab w:val="right" w:leader="dot" w:pos="8845"/>
            </w:tabs>
            <w:spacing w:line="36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_Toc5383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（二）评估工作开展情况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_Toc5383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9"/>
            <w:tabs>
              <w:tab w:val="right" w:leader="dot" w:pos="8845"/>
            </w:tabs>
            <w:spacing w:line="360" w:lineRule="auto"/>
            <w:rPr>
              <w:sz w:val="24"/>
              <w:szCs w:val="24"/>
            </w:rPr>
          </w:pPr>
          <w:r>
            <w:rPr>
              <w:rFonts w:hint="eastAsia"/>
              <w:sz w:val="24"/>
              <w:szCs w:val="24"/>
            </w:rPr>
            <w:fldChar w:fldCharType="begin"/>
          </w:r>
          <w:r>
            <w:rPr>
              <w:rFonts w:hint="eastAsia"/>
              <w:sz w:val="24"/>
              <w:szCs w:val="24"/>
            </w:rPr>
            <w:instrText xml:space="preserve"> HYPERLINK \l _Toc25733 </w:instrText>
          </w:r>
          <w:r>
            <w:rPr>
              <w:rFonts w:hint="eastAsia"/>
              <w:sz w:val="24"/>
              <w:szCs w:val="24"/>
            </w:rPr>
            <w:fldChar w:fldCharType="separate"/>
          </w:r>
          <w:r>
            <w:rPr>
              <w:rFonts w:hint="eastAsia" w:ascii="黑体" w:hAnsi="黑体" w:eastAsia="黑体" w:cs="黑体"/>
              <w:bCs/>
              <w:kern w:val="44"/>
              <w:sz w:val="24"/>
              <w:szCs w:val="24"/>
              <w:lang w:val="en-US" w:eastAsia="zh-CN" w:bidi="ar"/>
            </w:rPr>
            <w:t>二、事故基本情况</w:t>
          </w:r>
          <w:r>
            <w:rPr>
              <w:sz w:val="24"/>
              <w:szCs w:val="24"/>
            </w:rPr>
            <w:tab/>
          </w:r>
          <w:r>
            <w:rPr>
              <w:sz w:val="24"/>
              <w:szCs w:val="24"/>
            </w:rPr>
            <w:fldChar w:fldCharType="begin"/>
          </w:r>
          <w:r>
            <w:rPr>
              <w:sz w:val="24"/>
              <w:szCs w:val="24"/>
            </w:rPr>
            <w:instrText xml:space="preserve"> PAGEREF _Toc25733 \h </w:instrText>
          </w:r>
          <w:r>
            <w:rPr>
              <w:sz w:val="24"/>
              <w:szCs w:val="24"/>
            </w:rPr>
            <w:fldChar w:fldCharType="separate"/>
          </w:r>
          <w:r>
            <w:rPr>
              <w:sz w:val="24"/>
              <w:szCs w:val="24"/>
            </w:rPr>
            <w:t>2</w:t>
          </w:r>
          <w:r>
            <w:rPr>
              <w:sz w:val="24"/>
              <w:szCs w:val="24"/>
            </w:rPr>
            <w:fldChar w:fldCharType="end"/>
          </w:r>
          <w:r>
            <w:rPr>
              <w:rFonts w:hint="eastAsia"/>
              <w:sz w:val="24"/>
              <w:szCs w:val="24"/>
            </w:rPr>
            <w:fldChar w:fldCharType="end"/>
          </w:r>
        </w:p>
        <w:p>
          <w:pPr>
            <w:pStyle w:val="9"/>
            <w:tabs>
              <w:tab w:val="right" w:leader="dot" w:pos="8845"/>
            </w:tabs>
            <w:spacing w:line="360" w:lineRule="auto"/>
            <w:rPr>
              <w:sz w:val="24"/>
              <w:szCs w:val="24"/>
            </w:rPr>
          </w:pPr>
          <w:r>
            <w:rPr>
              <w:rFonts w:hint="eastAsia"/>
              <w:sz w:val="24"/>
              <w:szCs w:val="24"/>
            </w:rPr>
            <w:fldChar w:fldCharType="begin"/>
          </w:r>
          <w:r>
            <w:rPr>
              <w:rFonts w:hint="eastAsia"/>
              <w:sz w:val="24"/>
              <w:szCs w:val="24"/>
            </w:rPr>
            <w:instrText xml:space="preserve"> HYPERLINK \l _Toc16214 </w:instrText>
          </w:r>
          <w:r>
            <w:rPr>
              <w:rFonts w:hint="eastAsia"/>
              <w:sz w:val="24"/>
              <w:szCs w:val="24"/>
            </w:rPr>
            <w:fldChar w:fldCharType="separate"/>
          </w:r>
          <w:r>
            <w:rPr>
              <w:rFonts w:hint="eastAsia" w:ascii="黑体" w:hAnsi="黑体" w:eastAsia="黑体" w:cs="黑体"/>
              <w:bCs/>
              <w:kern w:val="44"/>
              <w:sz w:val="24"/>
              <w:szCs w:val="24"/>
              <w:lang w:val="en-US" w:eastAsia="zh-CN" w:bidi="ar"/>
            </w:rPr>
            <w:t>三、事故调查及处理过程</w:t>
          </w:r>
          <w:r>
            <w:rPr>
              <w:sz w:val="24"/>
              <w:szCs w:val="24"/>
            </w:rPr>
            <w:tab/>
          </w:r>
          <w:r>
            <w:rPr>
              <w:sz w:val="24"/>
              <w:szCs w:val="24"/>
            </w:rPr>
            <w:fldChar w:fldCharType="begin"/>
          </w:r>
          <w:r>
            <w:rPr>
              <w:sz w:val="24"/>
              <w:szCs w:val="24"/>
            </w:rPr>
            <w:instrText xml:space="preserve"> PAGEREF _Toc16214 \h </w:instrText>
          </w:r>
          <w:r>
            <w:rPr>
              <w:sz w:val="24"/>
              <w:szCs w:val="24"/>
            </w:rPr>
            <w:fldChar w:fldCharType="separate"/>
          </w:r>
          <w:r>
            <w:rPr>
              <w:sz w:val="24"/>
              <w:szCs w:val="24"/>
            </w:rPr>
            <w:t>3</w:t>
          </w:r>
          <w:r>
            <w:rPr>
              <w:sz w:val="24"/>
              <w:szCs w:val="24"/>
            </w:rPr>
            <w:fldChar w:fldCharType="end"/>
          </w:r>
          <w:r>
            <w:rPr>
              <w:rFonts w:hint="eastAsia"/>
              <w:sz w:val="24"/>
              <w:szCs w:val="24"/>
            </w:rPr>
            <w:fldChar w:fldCharType="end"/>
          </w:r>
        </w:p>
        <w:p>
          <w:pPr>
            <w:pStyle w:val="9"/>
            <w:tabs>
              <w:tab w:val="right" w:leader="dot" w:pos="8845"/>
            </w:tabs>
            <w:spacing w:line="360" w:lineRule="auto"/>
            <w:rPr>
              <w:sz w:val="24"/>
              <w:szCs w:val="24"/>
            </w:rPr>
          </w:pPr>
          <w:r>
            <w:rPr>
              <w:rFonts w:hint="eastAsia"/>
              <w:sz w:val="24"/>
              <w:szCs w:val="24"/>
            </w:rPr>
            <w:fldChar w:fldCharType="begin"/>
          </w:r>
          <w:r>
            <w:rPr>
              <w:rFonts w:hint="eastAsia"/>
              <w:sz w:val="24"/>
              <w:szCs w:val="24"/>
            </w:rPr>
            <w:instrText xml:space="preserve"> HYPERLINK \l _Toc6771 </w:instrText>
          </w:r>
          <w:r>
            <w:rPr>
              <w:rFonts w:hint="eastAsia"/>
              <w:sz w:val="24"/>
              <w:szCs w:val="24"/>
            </w:rPr>
            <w:fldChar w:fldCharType="separate"/>
          </w:r>
          <w:r>
            <w:rPr>
              <w:rFonts w:hint="eastAsia" w:ascii="黑体" w:hAnsi="黑体" w:eastAsia="黑体" w:cs="黑体"/>
              <w:bCs/>
              <w:kern w:val="44"/>
              <w:sz w:val="24"/>
              <w:szCs w:val="24"/>
              <w:lang w:val="en-US" w:eastAsia="zh-CN" w:bidi="ar"/>
            </w:rPr>
            <w:t>四、事故相关责任单位及责任人员责任追究落实情况</w:t>
          </w:r>
          <w:r>
            <w:rPr>
              <w:sz w:val="24"/>
              <w:szCs w:val="24"/>
            </w:rPr>
            <w:tab/>
          </w:r>
          <w:r>
            <w:rPr>
              <w:sz w:val="24"/>
              <w:szCs w:val="24"/>
            </w:rPr>
            <w:fldChar w:fldCharType="begin"/>
          </w:r>
          <w:r>
            <w:rPr>
              <w:sz w:val="24"/>
              <w:szCs w:val="24"/>
            </w:rPr>
            <w:instrText xml:space="preserve"> PAGEREF _Toc6771 \h </w:instrText>
          </w:r>
          <w:r>
            <w:rPr>
              <w:sz w:val="24"/>
              <w:szCs w:val="24"/>
            </w:rPr>
            <w:fldChar w:fldCharType="separate"/>
          </w:r>
          <w:r>
            <w:rPr>
              <w:sz w:val="24"/>
              <w:szCs w:val="24"/>
            </w:rPr>
            <w:t>3</w:t>
          </w:r>
          <w:r>
            <w:rPr>
              <w:sz w:val="24"/>
              <w:szCs w:val="24"/>
            </w:rPr>
            <w:fldChar w:fldCharType="end"/>
          </w:r>
          <w:r>
            <w:rPr>
              <w:rFonts w:hint="eastAsia"/>
              <w:sz w:val="24"/>
              <w:szCs w:val="24"/>
            </w:rPr>
            <w:fldChar w:fldCharType="end"/>
          </w:r>
        </w:p>
        <w:p>
          <w:pPr>
            <w:pStyle w:val="10"/>
            <w:tabs>
              <w:tab w:val="right" w:leader="dot" w:pos="8845"/>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_Toc12319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（一）因在事故中死亡免予或不予追究责任人员：</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_Toc12319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0"/>
            <w:tabs>
              <w:tab w:val="right" w:leader="dot" w:pos="8845"/>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_Toc32001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（二）对事故有关责任人员的行政处罚落实情况：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_Toc32001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0"/>
            <w:tabs>
              <w:tab w:val="right" w:leader="dot" w:pos="8845"/>
            </w:tabs>
            <w:spacing w:line="36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_Toc9182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（三）对事故有关责任单位的行政处罚落实情况：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_Toc9182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9"/>
            <w:tabs>
              <w:tab w:val="right" w:leader="dot" w:pos="8845"/>
            </w:tabs>
            <w:spacing w:line="360" w:lineRule="auto"/>
            <w:rPr>
              <w:sz w:val="24"/>
              <w:szCs w:val="24"/>
            </w:rPr>
          </w:pPr>
          <w:r>
            <w:rPr>
              <w:rFonts w:hint="eastAsia"/>
              <w:sz w:val="24"/>
              <w:szCs w:val="24"/>
            </w:rPr>
            <w:fldChar w:fldCharType="begin"/>
          </w:r>
          <w:r>
            <w:rPr>
              <w:rFonts w:hint="eastAsia"/>
              <w:sz w:val="24"/>
              <w:szCs w:val="24"/>
            </w:rPr>
            <w:instrText xml:space="preserve"> HYPERLINK \l _Toc8493 </w:instrText>
          </w:r>
          <w:r>
            <w:rPr>
              <w:rFonts w:hint="eastAsia"/>
              <w:sz w:val="24"/>
              <w:szCs w:val="24"/>
            </w:rPr>
            <w:fldChar w:fldCharType="separate"/>
          </w:r>
          <w:r>
            <w:rPr>
              <w:rFonts w:hint="eastAsia" w:ascii="黑体" w:hAnsi="黑体" w:eastAsia="黑体" w:cs="黑体"/>
              <w:bCs/>
              <w:kern w:val="44"/>
              <w:sz w:val="24"/>
              <w:szCs w:val="24"/>
              <w:lang w:val="en-US" w:eastAsia="zh-CN" w:bidi="ar"/>
            </w:rPr>
            <w:t>五、</w:t>
          </w:r>
          <w:r>
            <w:rPr>
              <w:rFonts w:hint="default" w:ascii="黑体" w:hAnsi="黑体" w:eastAsia="黑体" w:cs="黑体"/>
              <w:bCs/>
              <w:kern w:val="44"/>
              <w:sz w:val="24"/>
              <w:szCs w:val="24"/>
              <w:lang w:val="en-US" w:eastAsia="zh-CN" w:bidi="ar"/>
            </w:rPr>
            <w:t>事故防范和整改建议</w:t>
          </w:r>
          <w:r>
            <w:rPr>
              <w:rFonts w:hint="eastAsia" w:ascii="黑体" w:hAnsi="黑体" w:eastAsia="黑体" w:cs="黑体"/>
              <w:bCs/>
              <w:kern w:val="44"/>
              <w:sz w:val="24"/>
              <w:szCs w:val="24"/>
              <w:lang w:val="en-US" w:eastAsia="zh-CN" w:bidi="ar"/>
            </w:rPr>
            <w:t>落实情况调查</w:t>
          </w:r>
          <w:r>
            <w:rPr>
              <w:sz w:val="24"/>
              <w:szCs w:val="24"/>
            </w:rPr>
            <w:tab/>
          </w:r>
          <w:r>
            <w:rPr>
              <w:sz w:val="24"/>
              <w:szCs w:val="24"/>
            </w:rPr>
            <w:fldChar w:fldCharType="begin"/>
          </w:r>
          <w:r>
            <w:rPr>
              <w:sz w:val="24"/>
              <w:szCs w:val="24"/>
            </w:rPr>
            <w:instrText xml:space="preserve"> PAGEREF _Toc8493 \h </w:instrText>
          </w:r>
          <w:r>
            <w:rPr>
              <w:sz w:val="24"/>
              <w:szCs w:val="24"/>
            </w:rPr>
            <w:fldChar w:fldCharType="separate"/>
          </w:r>
          <w:r>
            <w:rPr>
              <w:sz w:val="24"/>
              <w:szCs w:val="24"/>
            </w:rPr>
            <w:t>7</w:t>
          </w:r>
          <w:r>
            <w:rPr>
              <w:sz w:val="24"/>
              <w:szCs w:val="24"/>
            </w:rPr>
            <w:fldChar w:fldCharType="end"/>
          </w:r>
          <w:r>
            <w:rPr>
              <w:rFonts w:hint="eastAsia"/>
              <w:sz w:val="24"/>
              <w:szCs w:val="24"/>
            </w:rPr>
            <w:fldChar w:fldCharType="end"/>
          </w:r>
        </w:p>
        <w:p>
          <w:pPr>
            <w:pStyle w:val="9"/>
            <w:tabs>
              <w:tab w:val="right" w:leader="dot" w:pos="8845"/>
            </w:tabs>
            <w:spacing w:line="360" w:lineRule="auto"/>
            <w:rPr>
              <w:sz w:val="24"/>
              <w:szCs w:val="24"/>
            </w:rPr>
          </w:pPr>
          <w:r>
            <w:rPr>
              <w:rFonts w:hint="eastAsia"/>
              <w:sz w:val="24"/>
              <w:szCs w:val="24"/>
            </w:rPr>
            <w:fldChar w:fldCharType="begin"/>
          </w:r>
          <w:r>
            <w:rPr>
              <w:rFonts w:hint="eastAsia"/>
              <w:sz w:val="24"/>
              <w:szCs w:val="24"/>
            </w:rPr>
            <w:instrText xml:space="preserve"> HYPERLINK \l _Toc28136 </w:instrText>
          </w:r>
          <w:r>
            <w:rPr>
              <w:rFonts w:hint="eastAsia"/>
              <w:sz w:val="24"/>
              <w:szCs w:val="24"/>
            </w:rPr>
            <w:fldChar w:fldCharType="separate"/>
          </w:r>
          <w:r>
            <w:rPr>
              <w:rFonts w:hint="eastAsia" w:ascii="黑体" w:hAnsi="黑体" w:eastAsia="黑体" w:cs="黑体"/>
              <w:bCs/>
              <w:sz w:val="24"/>
              <w:szCs w:val="24"/>
              <w:lang w:val="en-US" w:eastAsia="zh-CN" w:bidi="ar"/>
            </w:rPr>
            <w:t>六、存在的问题及相关工作建议</w:t>
          </w:r>
          <w:r>
            <w:rPr>
              <w:sz w:val="24"/>
              <w:szCs w:val="24"/>
            </w:rPr>
            <w:tab/>
          </w:r>
          <w:r>
            <w:rPr>
              <w:sz w:val="24"/>
              <w:szCs w:val="24"/>
            </w:rPr>
            <w:fldChar w:fldCharType="begin"/>
          </w:r>
          <w:r>
            <w:rPr>
              <w:sz w:val="24"/>
              <w:szCs w:val="24"/>
            </w:rPr>
            <w:instrText xml:space="preserve"> PAGEREF _Toc28136 \h </w:instrText>
          </w:r>
          <w:r>
            <w:rPr>
              <w:sz w:val="24"/>
              <w:szCs w:val="24"/>
            </w:rPr>
            <w:fldChar w:fldCharType="separate"/>
          </w:r>
          <w:r>
            <w:rPr>
              <w:sz w:val="24"/>
              <w:szCs w:val="24"/>
            </w:rPr>
            <w:t>8</w:t>
          </w:r>
          <w:r>
            <w:rPr>
              <w:sz w:val="24"/>
              <w:szCs w:val="24"/>
            </w:rPr>
            <w:fldChar w:fldCharType="end"/>
          </w:r>
          <w:r>
            <w:rPr>
              <w:rFonts w:hint="eastAsia"/>
              <w:sz w:val="24"/>
              <w:szCs w:val="24"/>
            </w:rPr>
            <w:fldChar w:fldCharType="end"/>
          </w:r>
        </w:p>
        <w:p>
          <w:pPr>
            <w:pStyle w:val="9"/>
            <w:tabs>
              <w:tab w:val="right" w:leader="dot" w:pos="8845"/>
            </w:tabs>
            <w:spacing w:line="360" w:lineRule="auto"/>
            <w:rPr>
              <w:sz w:val="24"/>
              <w:szCs w:val="24"/>
            </w:rPr>
          </w:pPr>
          <w:r>
            <w:rPr>
              <w:rFonts w:hint="eastAsia"/>
              <w:sz w:val="24"/>
              <w:szCs w:val="24"/>
            </w:rPr>
            <w:fldChar w:fldCharType="begin"/>
          </w:r>
          <w:r>
            <w:rPr>
              <w:rFonts w:hint="eastAsia"/>
              <w:sz w:val="24"/>
              <w:szCs w:val="24"/>
            </w:rPr>
            <w:instrText xml:space="preserve"> HYPERLINK \l _Toc17429 </w:instrText>
          </w:r>
          <w:r>
            <w:rPr>
              <w:rFonts w:hint="eastAsia"/>
              <w:sz w:val="24"/>
              <w:szCs w:val="24"/>
            </w:rPr>
            <w:fldChar w:fldCharType="separate"/>
          </w:r>
          <w:r>
            <w:rPr>
              <w:rFonts w:hint="eastAsia" w:ascii="黑体" w:hAnsi="黑体" w:eastAsia="黑体" w:cs="黑体"/>
              <w:bCs/>
              <w:sz w:val="24"/>
              <w:szCs w:val="24"/>
              <w:lang w:val="en-US" w:eastAsia="zh-CN" w:bidi="ar"/>
            </w:rPr>
            <w:t>七、总体评估意见</w:t>
          </w:r>
          <w:r>
            <w:rPr>
              <w:sz w:val="24"/>
              <w:szCs w:val="24"/>
            </w:rPr>
            <w:tab/>
          </w:r>
          <w:r>
            <w:rPr>
              <w:sz w:val="24"/>
              <w:szCs w:val="24"/>
            </w:rPr>
            <w:fldChar w:fldCharType="begin"/>
          </w:r>
          <w:r>
            <w:rPr>
              <w:sz w:val="24"/>
              <w:szCs w:val="24"/>
            </w:rPr>
            <w:instrText xml:space="preserve"> PAGEREF _Toc17429 \h </w:instrText>
          </w:r>
          <w:r>
            <w:rPr>
              <w:sz w:val="24"/>
              <w:szCs w:val="24"/>
            </w:rPr>
            <w:fldChar w:fldCharType="separate"/>
          </w:r>
          <w:r>
            <w:rPr>
              <w:sz w:val="24"/>
              <w:szCs w:val="24"/>
            </w:rPr>
            <w:t>9</w:t>
          </w:r>
          <w:r>
            <w:rPr>
              <w:sz w:val="24"/>
              <w:szCs w:val="24"/>
            </w:rPr>
            <w:fldChar w:fldCharType="end"/>
          </w:r>
          <w:r>
            <w:rPr>
              <w:rFonts w:hint="eastAsia"/>
              <w:sz w:val="24"/>
              <w:szCs w:val="24"/>
            </w:rPr>
            <w:fldChar w:fldCharType="end"/>
          </w:r>
        </w:p>
        <w:p>
          <w:pPr>
            <w:pageBreakBefore w:val="0"/>
            <w:kinsoku/>
            <w:wordWrap/>
            <w:overflowPunct/>
            <w:topLinePunct w:val="0"/>
            <w:autoSpaceDE/>
            <w:autoSpaceDN/>
            <w:bidi w:val="0"/>
            <w:spacing w:line="360" w:lineRule="auto"/>
            <w:rPr>
              <w:rFonts w:hint="eastAsia"/>
              <w:sz w:val="24"/>
              <w:szCs w:val="24"/>
            </w:rPr>
          </w:pPr>
          <w:r>
            <w:rPr>
              <w:rFonts w:hint="eastAsia"/>
              <w:sz w:val="24"/>
              <w:szCs w:val="24"/>
            </w:rPr>
            <w:fldChar w:fldCharType="end"/>
          </w:r>
        </w:p>
      </w:sdtContent>
    </w:sdt>
    <w:p>
      <w:pPr>
        <w:pStyle w:val="3"/>
        <w:pageBreakBefore w:val="0"/>
        <w:widowControl/>
        <w:kinsoku/>
        <w:wordWrap/>
        <w:overflowPunct/>
        <w:topLinePunct w:val="0"/>
        <w:autoSpaceDE/>
        <w:autoSpaceDN/>
        <w:bidi w:val="0"/>
        <w:spacing w:before="0" w:after="0" w:line="360" w:lineRule="auto"/>
        <w:jc w:val="both"/>
        <w:outlineLvl w:val="9"/>
        <w:rPr>
          <w:rFonts w:hint="eastAsia" w:ascii="微软雅黑" w:hAnsi="微软雅黑" w:eastAsia="微软雅黑" w:cs="微软雅黑"/>
          <w:b w:val="0"/>
          <w:bCs/>
          <w:w w:val="95"/>
          <w:kern w:val="2"/>
          <w:sz w:val="24"/>
          <w:szCs w:val="24"/>
          <w:lang w:val="en-US" w:eastAsia="zh-CN" w:bidi="ar-SA"/>
        </w:rPr>
        <w:sectPr>
          <w:footerReference r:id="rId3" w:type="default"/>
          <w:pgSz w:w="11906" w:h="16838"/>
          <w:pgMar w:top="2098" w:right="1474" w:bottom="1984" w:left="1587" w:header="851" w:footer="1587" w:gutter="0"/>
          <w:pgNumType w:fmt="upperRoman" w:start="1"/>
          <w:cols w:space="720" w:num="1"/>
          <w:docGrid w:type="lines" w:linePitch="312" w:charSpace="0"/>
        </w:sectPr>
      </w:pPr>
      <w:bookmarkStart w:id="15" w:name="_Toc7005"/>
    </w:p>
    <w:bookmarkEnd w:id="15"/>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spacing w:val="20"/>
          <w:sz w:val="44"/>
          <w:szCs w:val="44"/>
        </w:rPr>
      </w:pPr>
      <w:r>
        <w:rPr>
          <w:rFonts w:hint="eastAsia" w:ascii="方正小标宋简体" w:hAnsi="方正小标宋简体" w:eastAsia="方正小标宋简体" w:cs="方正小标宋简体"/>
          <w:b w:val="0"/>
          <w:bCs w:val="0"/>
          <w:color w:val="000000"/>
          <w:sz w:val="44"/>
          <w:szCs w:val="44"/>
          <w:lang w:val="en-US" w:eastAsia="zh-CN"/>
        </w:rPr>
        <w:t>三亚市海棠区三亚海棠麓湖度假酒店“5·10”亡人事故调查报告</w:t>
      </w:r>
      <w:r>
        <w:rPr>
          <w:rFonts w:hint="eastAsia" w:ascii="方正小标宋简体" w:hAnsi="方正小标宋简体" w:eastAsia="方正小标宋简体" w:cs="方正小标宋简体"/>
          <w:b w:val="0"/>
          <w:bCs/>
          <w:spacing w:val="20"/>
          <w:sz w:val="44"/>
          <w:szCs w:val="44"/>
        </w:rPr>
        <w:t>处理工作情况评估报告</w:t>
      </w:r>
    </w:p>
    <w:p>
      <w:pPr>
        <w:pageBreakBefore w:val="0"/>
        <w:kinsoku/>
        <w:wordWrap/>
        <w:overflowPunct/>
        <w:topLinePunct w:val="0"/>
        <w:autoSpaceDE/>
        <w:autoSpaceDN/>
        <w:bidi w:val="0"/>
        <w:spacing w:line="560" w:lineRule="exact"/>
        <w:rPr>
          <w:rFonts w:hint="eastAsia"/>
          <w:b w:val="0"/>
          <w:bCs/>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国务院安委会办公室关于印发&lt;生产安全事故防范和整改措施落实情况评估办法&gt;的通知》(安委办〔2021〕4号)及《海南省安全生产委员会办公室关于印发&lt;海南省生产安全事故防范和整改措施落实情况评估办法&gt;的通知》(琼安委办〔2021〕130号)文件要求，我区高度重视事故调查报告处理工作情况评估工作。</w:t>
      </w:r>
      <w:r>
        <w:rPr>
          <w:rFonts w:hint="default" w:ascii="仿宋_GB2312" w:hAnsi="宋体" w:eastAsia="仿宋_GB2312" w:cs="仿宋_GB2312"/>
          <w:sz w:val="32"/>
          <w:szCs w:val="32"/>
        </w:rPr>
        <w:t>按照“谁调查、谁评估”的原则</w:t>
      </w:r>
      <w:r>
        <w:rPr>
          <w:rFonts w:hint="default" w:ascii="仿宋_GB2312" w:hAnsi="宋体" w:eastAsia="仿宋_GB2312" w:cs="仿宋_GB2312"/>
          <w:b w:val="0"/>
          <w:bCs w:val="0"/>
          <w:color w:val="auto"/>
          <w:sz w:val="32"/>
          <w:szCs w:val="32"/>
        </w:rPr>
        <w:t>，</w:t>
      </w:r>
      <w:r>
        <w:rPr>
          <w:rFonts w:hint="default" w:ascii="仿宋_GB2312" w:eastAsia="仿宋_GB2312" w:cs="仿宋_GB2312"/>
          <w:b w:val="0"/>
          <w:bCs w:val="0"/>
          <w:color w:val="auto"/>
          <w:sz w:val="32"/>
          <w:szCs w:val="32"/>
        </w:rPr>
        <w:t>202</w:t>
      </w:r>
      <w:r>
        <w:rPr>
          <w:rFonts w:hint="eastAsia" w:ascii="仿宋_GB2312" w:eastAsia="仿宋_GB2312" w:cs="仿宋_GB2312"/>
          <w:b w:val="0"/>
          <w:bCs w:val="0"/>
          <w:color w:val="auto"/>
          <w:sz w:val="32"/>
          <w:szCs w:val="32"/>
          <w:lang w:val="en-US" w:eastAsia="zh-CN"/>
        </w:rPr>
        <w:t>4</w:t>
      </w:r>
      <w:r>
        <w:rPr>
          <w:rFonts w:hint="default" w:ascii="仿宋_GB2312" w:hAnsi="宋体" w:eastAsia="仿宋_GB2312" w:cs="仿宋_GB2312"/>
          <w:b w:val="0"/>
          <w:bCs w:val="0"/>
          <w:color w:val="auto"/>
          <w:sz w:val="32"/>
          <w:szCs w:val="32"/>
        </w:rPr>
        <w:t>年</w:t>
      </w:r>
      <w:r>
        <w:rPr>
          <w:rFonts w:hint="eastAsia" w:ascii="仿宋_GB2312" w:hAnsi="宋体" w:eastAsia="仿宋_GB2312" w:cs="仿宋_GB2312"/>
          <w:b w:val="0"/>
          <w:bCs w:val="0"/>
          <w:color w:val="auto"/>
          <w:sz w:val="32"/>
          <w:szCs w:val="32"/>
          <w:lang w:val="en-US" w:eastAsia="zh-CN"/>
        </w:rPr>
        <w:t>5</w:t>
      </w:r>
      <w:r>
        <w:rPr>
          <w:rFonts w:hint="default" w:ascii="仿宋_GB2312" w:hAnsi="宋体" w:eastAsia="仿宋_GB2312" w:cs="仿宋_GB2312"/>
          <w:b w:val="0"/>
          <w:bCs w:val="0"/>
          <w:color w:val="auto"/>
          <w:sz w:val="32"/>
          <w:szCs w:val="32"/>
        </w:rPr>
        <w:t>月</w:t>
      </w:r>
      <w:r>
        <w:rPr>
          <w:rFonts w:hint="eastAsia" w:ascii="仿宋_GB2312" w:eastAsia="仿宋_GB2312" w:cs="仿宋_GB2312"/>
          <w:b w:val="0"/>
          <w:bCs w:val="0"/>
          <w:color w:val="auto"/>
          <w:sz w:val="32"/>
          <w:szCs w:val="32"/>
          <w:lang w:val="en-US" w:eastAsia="zh-CN"/>
        </w:rPr>
        <w:t>15</w:t>
      </w:r>
      <w:r>
        <w:rPr>
          <w:rFonts w:hint="default" w:ascii="仿宋_GB2312" w:hAnsi="宋体" w:eastAsia="仿宋_GB2312" w:cs="仿宋_GB2312"/>
          <w:b w:val="0"/>
          <w:bCs w:val="0"/>
          <w:color w:val="auto"/>
          <w:sz w:val="32"/>
          <w:szCs w:val="32"/>
        </w:rPr>
        <w:t>日</w:t>
      </w:r>
      <w:r>
        <w:rPr>
          <w:rFonts w:hint="eastAsia" w:ascii="仿宋_GB2312" w:hAnsi="宋体" w:eastAsia="仿宋_GB2312" w:cs="仿宋_GB2312"/>
          <w:sz w:val="32"/>
          <w:szCs w:val="32"/>
          <w:lang w:val="en-US" w:eastAsia="zh-CN"/>
        </w:rPr>
        <w:t>海棠</w:t>
      </w:r>
      <w:r>
        <w:rPr>
          <w:rFonts w:hint="default" w:ascii="仿宋_GB2312" w:hAnsi="宋体" w:eastAsia="仿宋_GB2312" w:cs="仿宋_GB2312"/>
          <w:sz w:val="32"/>
          <w:szCs w:val="32"/>
        </w:rPr>
        <w:t>区政府</w:t>
      </w:r>
      <w:r>
        <w:rPr>
          <w:rFonts w:hint="eastAsia" w:ascii="仿宋_GB2312" w:hAnsi="宋体" w:eastAsia="仿宋_GB2312" w:cs="仿宋_GB2312"/>
          <w:sz w:val="32"/>
          <w:szCs w:val="32"/>
          <w:lang w:val="en-US" w:eastAsia="zh-CN"/>
        </w:rPr>
        <w:t>授权</w:t>
      </w:r>
      <w:r>
        <w:rPr>
          <w:rFonts w:hint="eastAsia" w:ascii="仿宋_GB2312" w:hAnsi="仿宋_GB2312" w:eastAsia="仿宋_GB2312" w:cs="仿宋_GB2312"/>
          <w:sz w:val="32"/>
          <w:szCs w:val="32"/>
          <w:lang w:val="en-US" w:eastAsia="zh-CN"/>
        </w:rPr>
        <w:t>由区旅游和文化广电体育局牵头组织成立了</w:t>
      </w:r>
      <w:r>
        <w:rPr>
          <w:rFonts w:hint="eastAsia" w:ascii="仿宋_GB2312" w:hAnsi="仿宋_GB2312" w:eastAsia="仿宋_GB2312" w:cs="仿宋_GB2312"/>
          <w:color w:val="000000"/>
          <w:sz w:val="32"/>
        </w:rPr>
        <w:t>三亚市海棠区三亚海棠麓湖度假酒店“5·10”</w:t>
      </w:r>
      <w:r>
        <w:rPr>
          <w:rFonts w:hint="eastAsia" w:ascii="仿宋_GB2312" w:hAnsi="仿宋_GB2312" w:eastAsia="仿宋_GB2312" w:cs="仿宋_GB2312"/>
          <w:b w:val="0"/>
          <w:bCs w:val="0"/>
          <w:color w:val="000000"/>
          <w:spacing w:val="0"/>
          <w:kern w:val="0"/>
          <w:sz w:val="32"/>
          <w:szCs w:val="32"/>
          <w:lang w:val="en-US" w:eastAsia="zh-CN" w:bidi="ar-SA"/>
        </w:rPr>
        <w:t>电工维修作业坠亡事故</w:t>
      </w:r>
      <w:r>
        <w:rPr>
          <w:rFonts w:hint="eastAsia" w:ascii="仿宋_GB2312" w:hAnsi="仿宋_GB2312" w:eastAsia="仿宋_GB2312" w:cs="仿宋_GB2312"/>
          <w:sz w:val="32"/>
          <w:szCs w:val="32"/>
          <w:lang w:val="en-US" w:eastAsia="zh-CN"/>
        </w:rPr>
        <w:t>调查</w:t>
      </w:r>
      <w:r>
        <w:rPr>
          <w:rFonts w:hint="eastAsia" w:ascii="仿宋_GB2312" w:hAnsi="仿宋_GB2312" w:eastAsia="仿宋_GB2312" w:cs="仿宋_GB2312"/>
          <w:sz w:val="32"/>
          <w:szCs w:val="32"/>
          <w:lang w:eastAsia="zh-CN"/>
        </w:rPr>
        <w:t>处理</w:t>
      </w:r>
      <w:r>
        <w:rPr>
          <w:rFonts w:hint="eastAsia" w:ascii="仿宋_GB2312" w:hAnsi="仿宋_GB2312" w:eastAsia="仿宋_GB2312" w:cs="仿宋_GB2312"/>
          <w:sz w:val="32"/>
          <w:szCs w:val="32"/>
          <w:lang w:val="en-US" w:eastAsia="zh-CN"/>
        </w:rPr>
        <w:t>评估工作领导小组（以下简称事故评估组），在事故评估组全体同志的努力和我区各有关部门、企业和个人的支持配合下，完成了“</w:t>
      </w:r>
      <w:r>
        <w:rPr>
          <w:rFonts w:hint="eastAsia" w:ascii="仿宋_GB2312" w:hAnsi="仿宋_GB2312" w:eastAsia="仿宋_GB2312" w:cs="仿宋_GB2312"/>
          <w:color w:val="000000"/>
          <w:sz w:val="32"/>
        </w:rPr>
        <w:t>三亚市海棠区三亚海棠麓湖度假酒店“5·10”</w:t>
      </w:r>
      <w:r>
        <w:rPr>
          <w:rFonts w:hint="eastAsia" w:ascii="仿宋_GB2312" w:hAnsi="仿宋_GB2312" w:eastAsia="仿宋_GB2312" w:cs="仿宋_GB2312"/>
          <w:b w:val="0"/>
          <w:bCs w:val="0"/>
          <w:color w:val="000000"/>
          <w:spacing w:val="0"/>
          <w:kern w:val="0"/>
          <w:sz w:val="32"/>
          <w:szCs w:val="32"/>
          <w:lang w:val="en-US" w:eastAsia="zh-CN" w:bidi="ar-SA"/>
        </w:rPr>
        <w:t>电工维修作业坠亡事故</w:t>
      </w:r>
      <w:r>
        <w:rPr>
          <w:rFonts w:hint="eastAsia" w:ascii="仿宋_GB2312" w:hAnsi="仿宋_GB2312" w:eastAsia="仿宋_GB2312" w:cs="仿宋_GB2312"/>
          <w:sz w:val="32"/>
          <w:szCs w:val="32"/>
          <w:lang w:val="en-US" w:eastAsia="zh-CN"/>
        </w:rPr>
        <w:t>调查报告中指出的处理建议、事故防范和整改措施落实情况评估工作，并形成事故调查报告处理工作评估报告。据现将工作情况报告如下：</w:t>
      </w:r>
    </w:p>
    <w:p>
      <w:pPr>
        <w:pStyle w:val="3"/>
        <w:keepNext/>
        <w:keepLines/>
        <w:pageBreakBefore w:val="0"/>
        <w:widowControl w:val="0"/>
        <w:kinsoku/>
        <w:wordWrap/>
        <w:overflowPunct/>
        <w:topLinePunct w:val="0"/>
        <w:autoSpaceDE/>
        <w:autoSpaceDN/>
        <w:bidi w:val="0"/>
        <w:adjustRightInd/>
        <w:snapToGrid/>
        <w:spacing w:before="316" w:beforeLines="100" w:after="0" w:line="560" w:lineRule="exact"/>
        <w:ind w:firstLine="640" w:firstLineChars="200"/>
        <w:textAlignment w:val="auto"/>
        <w:rPr>
          <w:rFonts w:hint="default" w:ascii="黑体" w:hAnsi="黑体" w:eastAsia="黑体" w:cs="黑体"/>
          <w:b w:val="0"/>
          <w:bCs/>
          <w:kern w:val="44"/>
          <w:sz w:val="32"/>
          <w:szCs w:val="32"/>
          <w:lang w:val="en-US" w:eastAsia="zh-CN" w:bidi="ar"/>
        </w:rPr>
      </w:pPr>
      <w:bookmarkStart w:id="16" w:name="_Toc25055"/>
      <w:bookmarkStart w:id="17" w:name="_Toc7566"/>
      <w:r>
        <w:rPr>
          <w:rFonts w:hint="eastAsia" w:ascii="黑体" w:hAnsi="黑体" w:eastAsia="黑体" w:cs="黑体"/>
          <w:b w:val="0"/>
          <w:bCs/>
          <w:kern w:val="44"/>
          <w:sz w:val="32"/>
          <w:szCs w:val="32"/>
          <w:lang w:val="en-US" w:eastAsia="zh-CN" w:bidi="ar"/>
        </w:rPr>
        <w:t>一、评估工作小组组织及开展工作情况</w:t>
      </w:r>
      <w:bookmarkEnd w:id="16"/>
      <w:bookmarkEnd w:id="17"/>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楷体_GB2312" w:hAnsi="楷体_GB2312" w:eastAsia="楷体_GB2312" w:cs="楷体_GB2312"/>
          <w:b w:val="0"/>
          <w:bCs/>
          <w:lang w:val="en-US" w:eastAsia="zh-CN"/>
        </w:rPr>
      </w:pPr>
      <w:bookmarkStart w:id="18" w:name="_Toc23333"/>
      <w:bookmarkStart w:id="19" w:name="_Toc5827"/>
      <w:r>
        <w:rPr>
          <w:rFonts w:hint="eastAsia" w:ascii="楷体_GB2312" w:hAnsi="楷体_GB2312" w:eastAsia="楷体_GB2312" w:cs="楷体_GB2312"/>
          <w:b w:val="0"/>
          <w:bCs/>
          <w:lang w:val="en-US" w:eastAsia="zh-CN"/>
        </w:rPr>
        <w:t>（一）评估工作小组成立</w:t>
      </w:r>
      <w:bookmarkEnd w:id="18"/>
      <w:bookmarkEnd w:id="1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000000"/>
          <w:sz w:val="32"/>
        </w:rPr>
        <w:t>三亚市海棠区三亚海棠麓湖度假酒店“5·10”</w:t>
      </w:r>
      <w:r>
        <w:rPr>
          <w:rFonts w:hint="eastAsia" w:ascii="仿宋_GB2312" w:hAnsi="仿宋_GB2312" w:eastAsia="仿宋_GB2312" w:cs="仿宋_GB2312"/>
          <w:b w:val="0"/>
          <w:bCs w:val="0"/>
          <w:color w:val="000000"/>
          <w:spacing w:val="0"/>
          <w:kern w:val="0"/>
          <w:sz w:val="32"/>
          <w:szCs w:val="32"/>
          <w:lang w:val="en-US" w:eastAsia="zh-CN" w:bidi="ar-SA"/>
        </w:rPr>
        <w:t>电工维修作业坠亡事故</w:t>
      </w:r>
      <w:r>
        <w:rPr>
          <w:rFonts w:hint="eastAsia" w:ascii="仿宋_GB2312" w:hAnsi="仿宋_GB2312" w:eastAsia="仿宋_GB2312" w:cs="仿宋_GB2312"/>
          <w:sz w:val="32"/>
          <w:szCs w:val="32"/>
          <w:lang w:val="en-US" w:eastAsia="zh-CN"/>
        </w:rPr>
        <w:t>调查</w:t>
      </w:r>
      <w:r>
        <w:rPr>
          <w:rFonts w:hint="eastAsia" w:ascii="仿宋_GB2312" w:hAnsi="仿宋_GB2312" w:eastAsia="仿宋_GB2312" w:cs="仿宋_GB2312"/>
          <w:sz w:val="32"/>
          <w:szCs w:val="32"/>
          <w:lang w:eastAsia="zh-CN"/>
        </w:rPr>
        <w:t>处理</w:t>
      </w:r>
      <w:r>
        <w:rPr>
          <w:rFonts w:hint="eastAsia" w:ascii="仿宋_GB2312" w:hAnsi="仿宋_GB2312" w:eastAsia="仿宋_GB2312" w:cs="仿宋_GB2312"/>
          <w:sz w:val="32"/>
          <w:szCs w:val="32"/>
          <w:lang w:val="en-US" w:eastAsia="zh-CN"/>
        </w:rPr>
        <w:t>评估工作领导小组，于</w:t>
      </w:r>
      <w:r>
        <w:rPr>
          <w:rFonts w:hint="eastAsia" w:ascii="仿宋_GB2312" w:hAnsi="仿宋_GB2312" w:eastAsia="仿宋_GB2312" w:cs="仿宋_GB2312"/>
          <w:b w:val="0"/>
          <w:bCs w:val="0"/>
          <w:color w:val="auto"/>
          <w:sz w:val="32"/>
          <w:szCs w:val="32"/>
          <w:lang w:val="en-US" w:eastAsia="zh-CN"/>
        </w:rPr>
        <w:t>2025年8月成</w:t>
      </w:r>
      <w:r>
        <w:rPr>
          <w:rFonts w:hint="eastAsia" w:ascii="仿宋_GB2312" w:hAnsi="仿宋_GB2312" w:eastAsia="仿宋_GB2312" w:cs="仿宋_GB2312"/>
          <w:sz w:val="32"/>
          <w:szCs w:val="32"/>
          <w:lang w:val="en-US" w:eastAsia="zh-CN"/>
        </w:rPr>
        <w:t>立。</w:t>
      </w:r>
      <w:r>
        <w:rPr>
          <w:rFonts w:hint="default" w:ascii="仿宋_GB2312" w:hAnsi="宋体" w:eastAsia="仿宋_GB2312" w:cs="仿宋_GB2312"/>
          <w:sz w:val="32"/>
          <w:szCs w:val="32"/>
        </w:rPr>
        <w:t>事故评估组由区政府办牵头，</w:t>
      </w:r>
      <w:r>
        <w:rPr>
          <w:rFonts w:hint="eastAsia" w:ascii="仿宋_GB2312" w:hAnsi="仿宋_GB2312" w:eastAsia="仿宋_GB2312" w:cs="仿宋_GB2312"/>
          <w:sz w:val="32"/>
          <w:szCs w:val="32"/>
          <w:lang w:val="en-US" w:eastAsia="zh-CN"/>
        </w:rPr>
        <w:t>组长</w:t>
      </w:r>
      <w:r>
        <w:rPr>
          <w:rFonts w:hint="eastAsia" w:ascii="仿宋_GB2312" w:hAnsi="仿宋_GB2312" w:eastAsia="仿宋_GB2312" w:cs="仿宋_GB2312"/>
          <w:sz w:val="32"/>
          <w:szCs w:val="32"/>
        </w:rPr>
        <w:t>副</w:t>
      </w:r>
      <w:r>
        <w:rPr>
          <w:rFonts w:hint="eastAsia" w:ascii="仿宋_GB2312" w:hAnsi="仿宋_GB2312" w:eastAsia="仿宋_GB2312" w:cs="仿宋_GB2312"/>
          <w:sz w:val="32"/>
          <w:szCs w:val="32"/>
          <w:lang w:eastAsia="zh-CN"/>
        </w:rPr>
        <w:t>区长王洪明</w:t>
      </w:r>
      <w:r>
        <w:rPr>
          <w:rFonts w:hint="eastAsia" w:ascii="仿宋_GB2312" w:hAnsi="仿宋_GB2312" w:eastAsia="仿宋_GB2312" w:cs="仿宋_GB2312"/>
          <w:sz w:val="32"/>
          <w:szCs w:val="32"/>
        </w:rPr>
        <w:t>担任</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sz w:val="32"/>
          <w:szCs w:val="32"/>
          <w:lang w:val="en-US" w:eastAsia="zh-CN"/>
        </w:rPr>
        <w:t>全面负责事故调查处理评估工作，</w:t>
      </w:r>
      <w:r>
        <w:rPr>
          <w:rFonts w:hint="eastAsia" w:ascii="仿宋_GB2312" w:hAnsi="仿宋_GB2312" w:eastAsia="仿宋_GB2312" w:cs="仿宋_GB2312"/>
          <w:sz w:val="32"/>
          <w:szCs w:val="32"/>
          <w:lang w:eastAsia="zh-CN"/>
        </w:rPr>
        <w:t>区旅游和文化广电体育局局长杨静</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应急管理局局长</w:t>
      </w:r>
      <w:r>
        <w:rPr>
          <w:rFonts w:hint="eastAsia" w:ascii="仿宋_GB2312" w:hAnsi="仿宋_GB2312" w:eastAsia="仿宋_GB2312" w:cs="仿宋_GB2312"/>
          <w:sz w:val="32"/>
          <w:szCs w:val="32"/>
          <w:lang w:eastAsia="zh-CN"/>
        </w:rPr>
        <w:t>蔡亦广</w:t>
      </w:r>
      <w:r>
        <w:rPr>
          <w:rFonts w:hint="eastAsia" w:ascii="仿宋_GB2312" w:hAnsi="仿宋_GB2312" w:eastAsia="仿宋_GB2312" w:cs="仿宋_GB2312"/>
          <w:sz w:val="32"/>
          <w:szCs w:val="32"/>
        </w:rPr>
        <w:t>为副组长，</w:t>
      </w:r>
      <w:r>
        <w:rPr>
          <w:rFonts w:hint="eastAsia" w:ascii="仿宋_GB2312" w:hAnsi="仿宋_GB2312" w:eastAsia="仿宋_GB2312" w:cs="仿宋_GB2312"/>
          <w:color w:val="000000"/>
          <w:sz w:val="32"/>
          <w:szCs w:val="32"/>
          <w:highlight w:val="none"/>
          <w:lang w:val="en-US" w:eastAsia="zh-CN"/>
        </w:rPr>
        <w:t>区旅游和文化广电体育局、区应急管理局、市综合行政执法局海棠分局、三亚市公安局海棠分局林旺派出所、区人社局、总工会</w:t>
      </w:r>
      <w:r>
        <w:rPr>
          <w:rFonts w:hint="eastAsia" w:ascii="仿宋_GB2312" w:hAnsi="仿宋_GB2312" w:eastAsia="仿宋_GB2312" w:cs="仿宋_GB2312"/>
          <w:sz w:val="32"/>
          <w:szCs w:val="32"/>
        </w:rPr>
        <w:t>为成员单位</w:t>
      </w:r>
      <w:r>
        <w:rPr>
          <w:rFonts w:hint="eastAsia" w:ascii="仿宋_GB2312" w:hAnsi="仿宋_GB2312" w:eastAsia="仿宋_GB2312" w:cs="仿宋_GB2312"/>
          <w:sz w:val="32"/>
          <w:szCs w:val="32"/>
          <w:lang w:eastAsia="zh-CN"/>
        </w:rPr>
        <w:t>的事故调查处理评估等成员单位组成</w:t>
      </w:r>
      <w:r>
        <w:rPr>
          <w:rFonts w:hint="eastAsia" w:ascii="仿宋_GB2312" w:hAnsi="仿宋_GB2312" w:eastAsia="仿宋_GB2312" w:cs="仿宋_GB2312"/>
          <w:sz w:val="32"/>
          <w:szCs w:val="32"/>
          <w:lang w:val="en-US" w:eastAsia="zh-CN"/>
        </w:rPr>
        <w:t>。</w:t>
      </w:r>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楷体_GB2312" w:hAnsi="楷体_GB2312" w:eastAsia="楷体_GB2312" w:cs="楷体_GB2312"/>
          <w:b w:val="0"/>
          <w:bCs/>
          <w:lang w:val="en-US" w:eastAsia="zh-CN"/>
        </w:rPr>
      </w:pPr>
      <w:bookmarkStart w:id="20" w:name="_Toc162"/>
      <w:bookmarkStart w:id="21" w:name="_Toc5383"/>
      <w:r>
        <w:rPr>
          <w:rFonts w:hint="eastAsia" w:ascii="楷体_GB2312" w:hAnsi="楷体_GB2312" w:eastAsia="楷体_GB2312" w:cs="楷体_GB2312"/>
          <w:b w:val="0"/>
          <w:bCs/>
          <w:lang w:val="en-US" w:eastAsia="zh-CN"/>
        </w:rPr>
        <w:t>（二）评估工作开展情况</w:t>
      </w:r>
      <w:bookmarkEnd w:id="20"/>
      <w:bookmarkEnd w:id="21"/>
    </w:p>
    <w:p>
      <w:pPr>
        <w:pStyle w:val="11"/>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34"/>
        <w:rPr>
          <w:sz w:val="13"/>
          <w:szCs w:val="13"/>
        </w:rPr>
      </w:pPr>
      <w:r>
        <w:rPr>
          <w:rFonts w:hint="default" w:ascii="仿宋_GB2312" w:hAnsi="宋体" w:eastAsia="仿宋_GB2312" w:cs="仿宋_GB2312"/>
          <w:sz w:val="32"/>
          <w:szCs w:val="32"/>
        </w:rPr>
        <w:t>事故评估组按照“四不放过”和“系统评估”的原则，依据区政府批复的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三亚市海棠区三亚海棠麓湖度假酒店“5·10”亡人事故调查报告</w:t>
      </w:r>
      <w:r>
        <w:rPr>
          <w:rFonts w:hint="eastAsia" w:ascii="仿宋_GB2312" w:hAnsi="仿宋_GB2312" w:eastAsia="仿宋_GB2312" w:cs="仿宋_GB2312"/>
          <w:sz w:val="32"/>
          <w:szCs w:val="32"/>
          <w:lang w:eastAsia="zh-CN"/>
        </w:rPr>
        <w:t>》</w:t>
      </w:r>
      <w:r>
        <w:rPr>
          <w:rFonts w:hint="default" w:ascii="仿宋_GB2312" w:hAnsi="宋体" w:eastAsia="仿宋_GB2312" w:cs="仿宋_GB2312"/>
          <w:sz w:val="32"/>
          <w:szCs w:val="32"/>
        </w:rPr>
        <w:t>，通过调阅</w:t>
      </w:r>
      <w:r>
        <w:rPr>
          <w:rFonts w:hint="eastAsia" w:ascii="仿宋_GB2312" w:hAnsi="仿宋_GB2312" w:eastAsia="仿宋_GB2312" w:cs="仿宋_GB2312"/>
          <w:sz w:val="32"/>
          <w:szCs w:val="32"/>
          <w:lang w:val="en-US" w:eastAsia="zh-CN"/>
        </w:rPr>
        <w:t>“5·10”</w:t>
      </w:r>
      <w:r>
        <w:rPr>
          <w:rFonts w:hint="default" w:ascii="仿宋_GB2312" w:hAnsi="宋体" w:eastAsia="仿宋_GB2312" w:cs="仿宋_GB2312"/>
          <w:sz w:val="32"/>
          <w:szCs w:val="32"/>
        </w:rPr>
        <w:t>事故案卷资料，对接</w:t>
      </w:r>
      <w:r>
        <w:rPr>
          <w:rFonts w:hint="eastAsia" w:ascii="仿宋_GB2312" w:hAnsi="仿宋_GB2312" w:eastAsia="仿宋_GB2312" w:cs="仿宋_GB2312"/>
          <w:sz w:val="32"/>
          <w:szCs w:val="32"/>
          <w:lang w:val="en-US" w:eastAsia="zh-CN"/>
        </w:rPr>
        <w:t>“5·10”</w:t>
      </w:r>
      <w:r>
        <w:rPr>
          <w:rFonts w:hint="default" w:ascii="仿宋_GB2312" w:hAnsi="宋体" w:eastAsia="仿宋_GB2312" w:cs="仿宋_GB2312"/>
          <w:sz w:val="32"/>
          <w:szCs w:val="32"/>
        </w:rPr>
        <w:t>事故原事故调查组成员了解相关情况，收集有关证据材料，开展现场评估，通过资料审查、座谈问询、查阅文件、现场核查，对责任追究及事故防范措施落实情况逐项开展了检查评估，形成了初步意见。</w:t>
      </w:r>
      <w:r>
        <w:rPr>
          <w:rFonts w:hint="eastAsia" w:ascii="仿宋_GB2312" w:hAnsi="宋体" w:eastAsia="仿宋_GB2312" w:cs="仿宋_GB2312"/>
          <w:b w:val="0"/>
          <w:bCs w:val="0"/>
          <w:color w:val="auto"/>
          <w:sz w:val="32"/>
          <w:szCs w:val="32"/>
          <w:lang w:val="en-US" w:eastAsia="zh-CN"/>
        </w:rPr>
        <w:t>2025年8</w:t>
      </w:r>
      <w:r>
        <w:rPr>
          <w:rFonts w:hint="default" w:ascii="仿宋_GB2312" w:hAnsi="宋体" w:eastAsia="仿宋_GB2312" w:cs="仿宋_GB2312"/>
          <w:b w:val="0"/>
          <w:bCs w:val="0"/>
          <w:color w:val="auto"/>
          <w:sz w:val="32"/>
          <w:szCs w:val="32"/>
        </w:rPr>
        <w:t>月</w:t>
      </w:r>
      <w:r>
        <w:rPr>
          <w:rFonts w:hint="eastAsia" w:ascii="仿宋_GB2312" w:hAnsi="宋体" w:eastAsia="仿宋_GB2312" w:cs="仿宋_GB2312"/>
          <w:b w:val="0"/>
          <w:bCs w:val="0"/>
          <w:color w:val="auto"/>
          <w:sz w:val="32"/>
          <w:szCs w:val="32"/>
          <w:lang w:val="en-US" w:eastAsia="zh-CN"/>
        </w:rPr>
        <w:t>13</w:t>
      </w:r>
      <w:r>
        <w:rPr>
          <w:rFonts w:hint="default" w:ascii="仿宋_GB2312" w:hAnsi="宋体" w:eastAsia="仿宋_GB2312" w:cs="仿宋_GB2312"/>
          <w:b w:val="0"/>
          <w:bCs w:val="0"/>
          <w:color w:val="auto"/>
          <w:sz w:val="32"/>
          <w:szCs w:val="32"/>
        </w:rPr>
        <w:t>日</w:t>
      </w:r>
      <w:r>
        <w:rPr>
          <w:rFonts w:hint="default" w:ascii="仿宋_GB2312" w:hAnsi="宋体" w:eastAsia="仿宋_GB2312" w:cs="仿宋_GB2312"/>
          <w:sz w:val="32"/>
          <w:szCs w:val="32"/>
        </w:rPr>
        <w:t>，经事故评估组研究讨论，形成了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三亚市海棠区三亚海棠麓湖度假酒店“5·10”亡人事故调查</w:t>
      </w:r>
      <w:r>
        <w:rPr>
          <w:rFonts w:hint="eastAsia" w:ascii="仿宋_GB2312" w:hAnsi="仿宋_GB2312" w:eastAsia="仿宋_GB2312" w:cs="仿宋_GB2312"/>
          <w:sz w:val="32"/>
          <w:szCs w:val="32"/>
          <w:lang w:eastAsia="zh-CN"/>
        </w:rPr>
        <w:t>处理</w:t>
      </w:r>
      <w:r>
        <w:rPr>
          <w:rFonts w:hint="eastAsia" w:ascii="仿宋_GB2312" w:hAnsi="仿宋_GB2312" w:eastAsia="仿宋_GB2312" w:cs="仿宋_GB2312"/>
          <w:sz w:val="32"/>
          <w:szCs w:val="32"/>
          <w:lang w:val="en-US" w:eastAsia="zh-CN"/>
        </w:rPr>
        <w:t>工作情况</w:t>
      </w:r>
      <w:r>
        <w:rPr>
          <w:rFonts w:hint="default" w:ascii="仿宋_GB2312" w:hAnsi="宋体" w:eastAsia="仿宋_GB2312" w:cs="仿宋_GB2312"/>
          <w:sz w:val="32"/>
          <w:szCs w:val="32"/>
        </w:rPr>
        <w:t>评估报告</w:t>
      </w:r>
      <w:r>
        <w:rPr>
          <w:rFonts w:hint="eastAsia" w:ascii="仿宋_GB2312" w:hAnsi="仿宋_GB2312" w:eastAsia="仿宋_GB2312" w:cs="仿宋_GB2312"/>
          <w:sz w:val="32"/>
          <w:szCs w:val="32"/>
          <w:lang w:val="en-US" w:eastAsia="zh-CN"/>
        </w:rPr>
        <w:t>》</w:t>
      </w:r>
      <w:r>
        <w:rPr>
          <w:rFonts w:hint="default" w:ascii="仿宋_GB2312" w:hAnsi="宋体" w:eastAsia="仿宋_GB2312" w:cs="仿宋_GB2312"/>
          <w:sz w:val="32"/>
          <w:szCs w:val="32"/>
        </w:rPr>
        <w:t>。</w:t>
      </w:r>
    </w:p>
    <w:p>
      <w:pPr>
        <w:pStyle w:val="3"/>
        <w:keepNext/>
        <w:keepLines/>
        <w:pageBreakBefore w:val="0"/>
        <w:widowControl w:val="0"/>
        <w:kinsoku/>
        <w:wordWrap/>
        <w:overflowPunct/>
        <w:topLinePunct w:val="0"/>
        <w:autoSpaceDE/>
        <w:autoSpaceDN/>
        <w:bidi w:val="0"/>
        <w:adjustRightInd/>
        <w:snapToGrid/>
        <w:spacing w:before="316" w:beforeLines="100" w:after="0" w:line="560" w:lineRule="exact"/>
        <w:ind w:firstLine="640" w:firstLineChars="200"/>
        <w:textAlignment w:val="auto"/>
        <w:rPr>
          <w:rFonts w:hint="eastAsia" w:ascii="黑体" w:hAnsi="黑体" w:eastAsia="黑体" w:cs="黑体"/>
          <w:b w:val="0"/>
          <w:bCs/>
          <w:kern w:val="44"/>
          <w:sz w:val="32"/>
          <w:szCs w:val="32"/>
          <w:lang w:val="en-US" w:eastAsia="zh-CN" w:bidi="ar"/>
        </w:rPr>
      </w:pPr>
      <w:bookmarkStart w:id="22" w:name="_Toc25733"/>
      <w:bookmarkStart w:id="23" w:name="_Toc12588"/>
      <w:r>
        <w:rPr>
          <w:rFonts w:hint="eastAsia" w:ascii="黑体" w:hAnsi="黑体" w:eastAsia="黑体" w:cs="黑体"/>
          <w:b w:val="0"/>
          <w:bCs/>
          <w:kern w:val="44"/>
          <w:sz w:val="32"/>
          <w:szCs w:val="32"/>
          <w:lang w:val="en-US" w:eastAsia="zh-CN" w:bidi="ar"/>
        </w:rPr>
        <w:t>二、事故基本情况</w:t>
      </w:r>
      <w:bookmarkEnd w:id="22"/>
      <w:bookmarkEnd w:id="23"/>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eastAsia" w:ascii="仿宋_GB2312" w:hAnsi="仿宋_GB2312" w:eastAsia="仿宋_GB2312" w:cs="仿宋_GB2312"/>
          <w:b w:val="0"/>
          <w:bCs w:val="0"/>
          <w:color w:val="000000"/>
          <w:spacing w:val="0"/>
          <w:kern w:val="0"/>
          <w:sz w:val="32"/>
          <w:szCs w:val="32"/>
          <w:lang w:val="en-US" w:eastAsia="zh-CN" w:bidi="ar-SA"/>
        </w:rPr>
        <w:t>2024年5月10日16时20分许，在三亚市海棠区林旺湾坡路108号三亚中交瀚星投资有限公司三亚海棠麓湖度假酒店（以下简称“麓湖酒店”）发生一起安全非责任事故，造成1人死亡，直接经济损失120万元。</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事故发生后，区政府依法成立事故调查组，查明了事故发生的经过、原因、认定事故性质和责任。</w:t>
      </w:r>
      <w:r>
        <w:rPr>
          <w:rFonts w:hint="eastAsia" w:ascii="仿宋_GB2312" w:hAnsi="仿宋_GB2312" w:eastAsia="仿宋_GB2312" w:cs="仿宋_GB2312"/>
          <w:b w:val="0"/>
          <w:bCs w:val="0"/>
          <w:color w:val="auto"/>
          <w:sz w:val="32"/>
          <w:szCs w:val="32"/>
          <w:lang w:val="en-US" w:eastAsia="zh-CN"/>
        </w:rPr>
        <w:t>2024年7月14日</w:t>
      </w:r>
      <w:r>
        <w:rPr>
          <w:rFonts w:hint="eastAsia" w:ascii="仿宋_GB2312" w:hAnsi="仿宋_GB2312" w:eastAsia="仿宋_GB2312" w:cs="仿宋_GB2312"/>
          <w:sz w:val="32"/>
          <w:szCs w:val="32"/>
          <w:lang w:val="en-US" w:eastAsia="zh-CN"/>
        </w:rPr>
        <w:t>完成事故调查，并形成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三亚市海棠区三亚海棠麓湖度假酒店“5·10”亡人事故调查报告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(以下简称《事故调查报告》)。</w:t>
      </w:r>
      <w:bookmarkStart w:id="24" w:name="bookmark3"/>
    </w:p>
    <w:bookmarkEnd w:id="24"/>
    <w:p>
      <w:pPr>
        <w:pStyle w:val="3"/>
        <w:keepNext/>
        <w:keepLines/>
        <w:pageBreakBefore w:val="0"/>
        <w:widowControl w:val="0"/>
        <w:kinsoku/>
        <w:wordWrap/>
        <w:overflowPunct/>
        <w:topLinePunct w:val="0"/>
        <w:autoSpaceDE/>
        <w:autoSpaceDN/>
        <w:bidi w:val="0"/>
        <w:adjustRightInd/>
        <w:snapToGrid/>
        <w:spacing w:before="316" w:beforeLines="100" w:after="0" w:line="560" w:lineRule="exact"/>
        <w:ind w:firstLine="640" w:firstLineChars="200"/>
        <w:textAlignment w:val="auto"/>
        <w:rPr>
          <w:rFonts w:hint="default" w:ascii="黑体" w:hAnsi="黑体" w:eastAsia="黑体" w:cs="黑体"/>
          <w:b w:val="0"/>
          <w:bCs/>
          <w:kern w:val="44"/>
          <w:sz w:val="32"/>
          <w:szCs w:val="32"/>
          <w:lang w:val="en-US" w:eastAsia="zh-CN" w:bidi="ar"/>
        </w:rPr>
      </w:pPr>
      <w:bookmarkStart w:id="25" w:name="_Toc32194"/>
      <w:bookmarkStart w:id="26" w:name="_Toc16214"/>
      <w:r>
        <w:rPr>
          <w:rFonts w:hint="eastAsia" w:ascii="黑体" w:hAnsi="黑体" w:eastAsia="黑体" w:cs="黑体"/>
          <w:b w:val="0"/>
          <w:bCs/>
          <w:kern w:val="44"/>
          <w:sz w:val="32"/>
          <w:szCs w:val="32"/>
          <w:lang w:val="en-US" w:eastAsia="zh-CN" w:bidi="ar"/>
        </w:rPr>
        <w:t>三、事故调查及处理过程</w:t>
      </w:r>
      <w:bookmarkEnd w:id="25"/>
      <w:bookmarkEnd w:id="2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2024年5月15日，事故发生后，</w:t>
      </w:r>
      <w:r>
        <w:rPr>
          <w:rFonts w:hint="eastAsia" w:ascii="仿宋_GB2312" w:hAnsi="仿宋_GB2312" w:eastAsia="仿宋_GB2312" w:cs="仿宋_GB2312"/>
          <w:sz w:val="32"/>
          <w:szCs w:val="32"/>
          <w:lang w:eastAsia="zh-CN"/>
        </w:rPr>
        <w:t>区政府</w:t>
      </w:r>
      <w:r>
        <w:rPr>
          <w:rFonts w:hint="eastAsia" w:ascii="仿宋_GB2312" w:hAnsi="仿宋_GB2312" w:eastAsia="仿宋_GB2312" w:cs="仿宋_GB2312"/>
          <w:sz w:val="32"/>
          <w:szCs w:val="32"/>
        </w:rPr>
        <w:t>成立了由副</w:t>
      </w:r>
      <w:r>
        <w:rPr>
          <w:rFonts w:hint="eastAsia" w:ascii="仿宋_GB2312" w:hAnsi="仿宋_GB2312" w:eastAsia="仿宋_GB2312" w:cs="仿宋_GB2312"/>
          <w:sz w:val="32"/>
          <w:szCs w:val="32"/>
          <w:lang w:eastAsia="zh-CN"/>
        </w:rPr>
        <w:t>区长王洪明</w:t>
      </w:r>
      <w:r>
        <w:rPr>
          <w:rFonts w:hint="eastAsia" w:ascii="仿宋_GB2312" w:hAnsi="仿宋_GB2312" w:eastAsia="仿宋_GB2312" w:cs="仿宋_GB2312"/>
          <w:sz w:val="32"/>
          <w:szCs w:val="32"/>
        </w:rPr>
        <w:t>担任组长，</w:t>
      </w:r>
      <w:r>
        <w:rPr>
          <w:rFonts w:hint="eastAsia" w:ascii="仿宋_GB2312" w:hAnsi="仿宋_GB2312" w:eastAsia="仿宋_GB2312" w:cs="仿宋_GB2312"/>
          <w:sz w:val="32"/>
          <w:szCs w:val="32"/>
          <w:lang w:eastAsia="zh-CN"/>
        </w:rPr>
        <w:t>区旅游和文化广电体育局局长杨静</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应急管理局局长</w:t>
      </w:r>
      <w:r>
        <w:rPr>
          <w:rFonts w:hint="eastAsia" w:ascii="仿宋_GB2312" w:hAnsi="仿宋_GB2312" w:eastAsia="仿宋_GB2312" w:cs="仿宋_GB2312"/>
          <w:sz w:val="32"/>
          <w:szCs w:val="32"/>
          <w:lang w:eastAsia="zh-CN"/>
        </w:rPr>
        <w:t>蔡亦广</w:t>
      </w:r>
      <w:r>
        <w:rPr>
          <w:rFonts w:hint="eastAsia" w:ascii="仿宋_GB2312" w:hAnsi="仿宋_GB2312" w:eastAsia="仿宋_GB2312" w:cs="仿宋_GB2312"/>
          <w:sz w:val="32"/>
          <w:szCs w:val="32"/>
        </w:rPr>
        <w:t>为副组长，</w:t>
      </w:r>
      <w:r>
        <w:rPr>
          <w:rFonts w:hint="eastAsia" w:ascii="仿宋_GB2312" w:hAnsi="仿宋_GB2312" w:eastAsia="仿宋_GB2312" w:cs="仿宋_GB2312"/>
          <w:color w:val="000000"/>
          <w:sz w:val="32"/>
          <w:szCs w:val="32"/>
          <w:highlight w:val="none"/>
          <w:lang w:val="en-US" w:eastAsia="zh-CN"/>
        </w:rPr>
        <w:t>区旅游和文化广电体育局、区应急管理局、市综合行政执法局海棠分局、三亚市公安局海棠分局林旺派出所、区人社局、总工会</w:t>
      </w:r>
      <w:r>
        <w:rPr>
          <w:rFonts w:hint="eastAsia" w:ascii="仿宋_GB2312" w:hAnsi="仿宋_GB2312" w:eastAsia="仿宋_GB2312" w:cs="仿宋_GB2312"/>
          <w:sz w:val="32"/>
          <w:szCs w:val="32"/>
        </w:rPr>
        <w:t>为成员单位的事故调查组</w:t>
      </w:r>
      <w:r>
        <w:rPr>
          <w:rFonts w:hint="eastAsia" w:ascii="仿宋_GB2312" w:hAnsi="仿宋_GB2312" w:eastAsia="仿宋_GB2312" w:cs="仿宋_GB2312"/>
          <w:b w:val="0"/>
          <w:bCs w:val="0"/>
          <w:color w:val="auto"/>
          <w:sz w:val="32"/>
          <w:szCs w:val="32"/>
          <w:lang w:val="en-US" w:eastAsia="zh-CN"/>
        </w:rPr>
        <w:t>，立即开展事故调查。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2024年7月，事故调查组在会议室召开事故报告会。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2024年7月，事故调查工作全部完成并形成《事故调查报告》，上报区政府。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2024年7月，海棠区人民政府在官网进行《事故调查报告》公示，接受全社会的监督，对全区经营单位及全社会起到了警示教育作用。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sz w:val="32"/>
          <w:szCs w:val="32"/>
          <w:lang w:eastAsia="zh-CN"/>
        </w:rPr>
      </w:pPr>
      <w:r>
        <w:rPr>
          <w:rFonts w:hint="eastAsia" w:ascii="仿宋_GB2312" w:hAnsi="仿宋_GB2312" w:eastAsia="仿宋_GB2312" w:cs="仿宋_GB2312"/>
          <w:b w:val="0"/>
          <w:bCs w:val="0"/>
          <w:color w:val="auto"/>
          <w:sz w:val="32"/>
          <w:szCs w:val="32"/>
          <w:lang w:val="en-US" w:eastAsia="zh-CN"/>
        </w:rPr>
        <w:t>2024年7月，</w:t>
      </w:r>
      <w:r>
        <w:rPr>
          <w:rFonts w:hint="default" w:ascii="仿宋_GB2312" w:hAnsi="宋体" w:eastAsia="仿宋_GB2312" w:cs="仿宋_GB2312"/>
          <w:b w:val="0"/>
          <w:bCs w:val="0"/>
          <w:color w:val="auto"/>
          <w:sz w:val="32"/>
          <w:szCs w:val="32"/>
        </w:rPr>
        <w:t>区</w:t>
      </w:r>
      <w:r>
        <w:rPr>
          <w:rFonts w:hint="default" w:ascii="仿宋_GB2312" w:hAnsi="宋体" w:eastAsia="仿宋_GB2312" w:cs="仿宋_GB2312"/>
          <w:sz w:val="32"/>
          <w:szCs w:val="32"/>
        </w:rPr>
        <w:t>政府</w:t>
      </w:r>
      <w:r>
        <w:rPr>
          <w:rFonts w:hint="eastAsia" w:ascii="仿宋_GB2312" w:hAnsi="宋体" w:eastAsia="仿宋_GB2312" w:cs="仿宋_GB2312"/>
          <w:sz w:val="32"/>
          <w:szCs w:val="32"/>
          <w:lang w:val="en-US" w:eastAsia="zh-CN"/>
        </w:rPr>
        <w:t>作出</w:t>
      </w:r>
      <w:r>
        <w:rPr>
          <w:rFonts w:hint="default" w:ascii="仿宋_GB2312" w:hAnsi="宋体" w:eastAsia="仿宋_GB2312" w:cs="仿宋_GB2312"/>
          <w:sz w:val="32"/>
          <w:szCs w:val="32"/>
        </w:rPr>
        <w:t>批复</w:t>
      </w:r>
      <w:r>
        <w:rPr>
          <w:rFonts w:hint="eastAsia" w:ascii="仿宋_GB2312" w:hAnsi="宋体" w:eastAsia="仿宋_GB2312" w:cs="仿宋_GB2312"/>
          <w:sz w:val="32"/>
          <w:szCs w:val="32"/>
          <w:lang w:eastAsia="zh-CN"/>
        </w:rPr>
        <w:t>，</w:t>
      </w:r>
      <w:r>
        <w:rPr>
          <w:rFonts w:hint="default" w:ascii="仿宋_GB2312" w:hAnsi="宋体" w:eastAsia="仿宋_GB2312" w:cs="仿宋_GB2312"/>
          <w:sz w:val="32"/>
          <w:szCs w:val="32"/>
        </w:rPr>
        <w:t>同意</w:t>
      </w:r>
      <w:r>
        <w:rPr>
          <w:rFonts w:hint="eastAsia" w:ascii="仿宋_GB2312" w:hAnsi="仿宋_GB2312" w:eastAsia="仿宋_GB2312" w:cs="仿宋_GB2312"/>
          <w:sz w:val="32"/>
          <w:szCs w:val="32"/>
          <w:lang w:val="en-US" w:eastAsia="zh-CN"/>
        </w:rPr>
        <w:t>“5·10”</w:t>
      </w:r>
      <w:r>
        <w:rPr>
          <w:rFonts w:hint="default" w:ascii="仿宋_GB2312" w:hAnsi="宋体" w:eastAsia="仿宋_GB2312" w:cs="仿宋_GB2312"/>
          <w:sz w:val="32"/>
          <w:szCs w:val="32"/>
        </w:rPr>
        <w:t>事故调查报告</w:t>
      </w:r>
      <w:r>
        <w:rPr>
          <w:rFonts w:hint="eastAsia" w:ascii="仿宋_GB2312" w:hAnsi="宋体"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事故调查报告批复同意后，事故各相关部门按照《事故调查报告》中提出的“对事故责任单位和相关责任人的处理建议”</w:t>
      </w:r>
      <w:r>
        <w:rPr>
          <w:rFonts w:hint="default" w:ascii="仿宋_GB2312" w:hAnsi="宋体" w:eastAsia="仿宋_GB2312" w:cs="仿宋_GB2312"/>
          <w:sz w:val="32"/>
          <w:szCs w:val="32"/>
        </w:rPr>
        <w:t>对事故责任人员和责任单位进行了处理</w:t>
      </w:r>
      <w:r>
        <w:rPr>
          <w:rFonts w:hint="eastAsia" w:ascii="仿宋_GB2312" w:hAnsi="宋体" w:eastAsia="仿宋_GB2312" w:cs="仿宋_GB2312"/>
          <w:sz w:val="32"/>
          <w:szCs w:val="32"/>
          <w:lang w:eastAsia="zh-CN"/>
        </w:rPr>
        <w:t>；</w:t>
      </w:r>
      <w:r>
        <w:rPr>
          <w:rFonts w:hint="eastAsia" w:ascii="仿宋_GB2312" w:hAnsi="仿宋_GB2312" w:eastAsia="仿宋_GB2312" w:cs="仿宋_GB2312"/>
          <w:sz w:val="32"/>
          <w:szCs w:val="32"/>
          <w:lang w:val="en-US" w:eastAsia="zh-CN"/>
        </w:rPr>
        <w:t>各相关部门及单位按照《事故调查报告》中提出的“事故防范和整改措施”要求，积极落实各项事故防范和整改措施。</w:t>
      </w:r>
    </w:p>
    <w:p>
      <w:pPr>
        <w:pStyle w:val="3"/>
        <w:keepNext/>
        <w:keepLines/>
        <w:pageBreakBefore w:val="0"/>
        <w:widowControl w:val="0"/>
        <w:kinsoku/>
        <w:wordWrap/>
        <w:overflowPunct/>
        <w:topLinePunct w:val="0"/>
        <w:autoSpaceDE/>
        <w:autoSpaceDN/>
        <w:bidi w:val="0"/>
        <w:adjustRightInd/>
        <w:snapToGrid/>
        <w:spacing w:before="316" w:beforeLines="100" w:after="0" w:line="560" w:lineRule="exact"/>
        <w:ind w:firstLine="640" w:firstLineChars="200"/>
        <w:textAlignment w:val="auto"/>
        <w:rPr>
          <w:rFonts w:hint="default" w:ascii="黑体" w:hAnsi="黑体" w:eastAsia="黑体" w:cs="黑体"/>
          <w:b w:val="0"/>
          <w:bCs/>
          <w:sz w:val="32"/>
          <w:szCs w:val="32"/>
          <w:lang w:val="en-US" w:eastAsia="zh-CN" w:bidi="ar"/>
        </w:rPr>
      </w:pPr>
      <w:bookmarkStart w:id="27" w:name="_Toc6771"/>
      <w:r>
        <w:rPr>
          <w:rFonts w:hint="eastAsia" w:ascii="黑体" w:hAnsi="黑体" w:eastAsia="黑体" w:cs="黑体"/>
          <w:b w:val="0"/>
          <w:bCs/>
          <w:kern w:val="44"/>
          <w:sz w:val="32"/>
          <w:szCs w:val="32"/>
          <w:lang w:val="en-US" w:eastAsia="zh-CN" w:bidi="ar"/>
        </w:rPr>
        <w:t>四、事故相关责任单位及责任人员责任追究落实情况</w:t>
      </w:r>
      <w:bookmarkEnd w:id="27"/>
      <w:r>
        <w:rPr>
          <w:rFonts w:hint="eastAsia" w:ascii="黑体" w:hAnsi="黑体" w:eastAsia="黑体" w:cs="黑体"/>
          <w:b w:val="0"/>
          <w:bCs/>
          <w:kern w:val="44"/>
          <w:sz w:val="32"/>
          <w:szCs w:val="32"/>
          <w:lang w:val="en-US" w:eastAsia="zh-CN" w:bidi="ar"/>
        </w:rPr>
        <w:t xml:space="preserve"> </w:t>
      </w:r>
      <w:r>
        <w:rPr>
          <w:rFonts w:hint="eastAsia" w:ascii="黑体" w:hAnsi="黑体" w:eastAsia="黑体" w:cs="黑体"/>
          <w:b w:val="0"/>
          <w:bCs/>
          <w:sz w:val="32"/>
          <w:szCs w:val="32"/>
          <w:lang w:val="en-US" w:eastAsia="zh-CN" w:bidi="ar"/>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textAlignment w:val="auto"/>
        <w:outlineLvl w:val="1"/>
        <w:rPr>
          <w:rFonts w:hint="eastAsia" w:ascii="仿宋_GB2312" w:hAnsi="仿宋_GB2312" w:eastAsia="仿宋_GB2312" w:cs="仿宋_GB2312"/>
          <w:b/>
          <w:bCs w:val="0"/>
          <w:kern w:val="2"/>
          <w:sz w:val="32"/>
          <w:szCs w:val="32"/>
          <w:lang w:val="en-US" w:eastAsia="zh-CN" w:bidi="ar-SA"/>
        </w:rPr>
      </w:pPr>
      <w:bookmarkStart w:id="28" w:name="_Toc12319"/>
      <w:r>
        <w:rPr>
          <w:rFonts w:hint="eastAsia" w:ascii="楷体_GB2312" w:hAnsi="楷体_GB2312" w:eastAsia="楷体_GB2312" w:cs="楷体_GB2312"/>
          <w:b/>
          <w:bCs w:val="0"/>
          <w:kern w:val="2"/>
          <w:sz w:val="32"/>
          <w:szCs w:val="24"/>
          <w:lang w:val="en-US" w:eastAsia="zh-CN" w:bidi="ar-SA"/>
        </w:rPr>
        <w:t>（一）因在事故中死亡免予或不予追究责任人员</w:t>
      </w:r>
      <w:bookmarkEnd w:id="28"/>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sz w:val="32"/>
          <w:szCs w:val="32"/>
          <w:lang w:val="en-US" w:eastAsia="zh-CN"/>
        </w:rPr>
      </w:pPr>
      <w:r>
        <w:rPr>
          <w:rFonts w:hint="default" w:ascii="仿宋_GB2312" w:hAnsi="宋体" w:eastAsia="仿宋_GB2312" w:cs="仿宋_GB2312"/>
          <w:sz w:val="32"/>
          <w:szCs w:val="32"/>
        </w:rPr>
        <w:t>按照</w:t>
      </w:r>
      <w:r>
        <w:rPr>
          <w:rFonts w:hint="eastAsia" w:ascii="仿宋_GB2312" w:hAnsi="仿宋_GB2312" w:eastAsia="仿宋_GB2312" w:cs="仿宋_GB2312"/>
          <w:sz w:val="32"/>
          <w:szCs w:val="32"/>
          <w:lang w:val="en-US" w:eastAsia="zh-CN"/>
        </w:rPr>
        <w:t>“5·10”</w:t>
      </w:r>
      <w:r>
        <w:rPr>
          <w:rFonts w:hint="default" w:ascii="仿宋_GB2312" w:hAnsi="宋体" w:eastAsia="仿宋_GB2312" w:cs="仿宋_GB2312"/>
          <w:sz w:val="32"/>
          <w:szCs w:val="32"/>
        </w:rPr>
        <w:t>事故责任认定及处理建议，</w:t>
      </w:r>
      <w:r>
        <w:rPr>
          <w:rFonts w:hint="eastAsia" w:ascii="仿宋_GB2312" w:hAnsi="宋体" w:eastAsia="仿宋_GB2312" w:cs="仿宋_GB2312"/>
          <w:sz w:val="32"/>
          <w:szCs w:val="32"/>
          <w:lang w:val="en-US" w:eastAsia="zh-CN"/>
        </w:rPr>
        <w:t>因在事故中死亡免予追究责任人员</w:t>
      </w:r>
      <w:r>
        <w:rPr>
          <w:rFonts w:hint="default" w:ascii="仿宋_GB2312" w:eastAsia="仿宋_GB2312" w:cs="仿宋_GB2312"/>
          <w:sz w:val="32"/>
          <w:szCs w:val="32"/>
        </w:rPr>
        <w:t>1</w:t>
      </w:r>
      <w:r>
        <w:rPr>
          <w:rFonts w:hint="default" w:ascii="仿宋_GB2312" w:hAnsi="宋体" w:eastAsia="仿宋_GB2312" w:cs="仿宋_GB2312"/>
          <w:sz w:val="32"/>
          <w:szCs w:val="32"/>
        </w:rPr>
        <w:t>人，已落实到位。</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kern w:val="0"/>
          <w:sz w:val="32"/>
          <w:szCs w:val="32"/>
          <w:lang w:val="en-US" w:eastAsia="zh-CN" w:bidi="ar-SA"/>
        </w:rPr>
      </w:pPr>
      <w:r>
        <w:rPr>
          <w:rFonts w:hint="eastAsia" w:ascii="仿宋_GB2312" w:hAnsi="仿宋_GB2312" w:eastAsia="仿宋_GB2312" w:cs="仿宋_GB2312"/>
          <w:b/>
          <w:bCs/>
          <w:color w:val="000000"/>
          <w:spacing w:val="0"/>
          <w:kern w:val="0"/>
          <w:sz w:val="32"/>
          <w:szCs w:val="32"/>
          <w:lang w:val="en-US" w:eastAsia="zh-CN" w:bidi="ar-SA"/>
        </w:rPr>
        <w:t>龚足武</w:t>
      </w:r>
      <w:r>
        <w:rPr>
          <w:rFonts w:hint="eastAsia" w:ascii="仿宋_GB2312" w:hAnsi="仿宋_GB2312" w:eastAsia="仿宋_GB2312" w:cs="仿宋_GB2312"/>
          <w:b w:val="0"/>
          <w:bCs w:val="0"/>
          <w:color w:val="000000"/>
          <w:spacing w:val="0"/>
          <w:kern w:val="0"/>
          <w:sz w:val="32"/>
          <w:szCs w:val="32"/>
          <w:lang w:val="en-US" w:eastAsia="zh-CN" w:bidi="ar-SA"/>
        </w:rPr>
        <w:t>，男，麓湖酒店工程部经理，系本次事故死者。</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rPr>
          <w:rFonts w:hint="eastAsia" w:ascii="Times New Roman" w:hAnsi="Times New Roman" w:eastAsia="仿宋" w:cs="Times New Roman"/>
          <w:b w:val="0"/>
          <w:bCs w:val="0"/>
          <w:color w:val="000000"/>
          <w:spacing w:val="0"/>
          <w:kern w:val="0"/>
          <w:sz w:val="32"/>
          <w:szCs w:val="32"/>
          <w:lang w:val="en-US" w:eastAsia="zh-CN" w:bidi="ar-SA"/>
        </w:rPr>
      </w:pPr>
      <w:r>
        <w:rPr>
          <w:rFonts w:hint="eastAsia" w:ascii="仿宋_GB2312" w:hAnsi="仿宋_GB2312" w:eastAsia="仿宋_GB2312" w:cs="仿宋_GB2312"/>
          <w:b/>
          <w:bCs/>
          <w:sz w:val="32"/>
          <w:szCs w:val="32"/>
          <w:lang w:val="en-US" w:eastAsia="zh-CN"/>
        </w:rPr>
        <w:t>违法违规事实：</w:t>
      </w:r>
      <w:r>
        <w:rPr>
          <w:rFonts w:hint="eastAsia" w:ascii="仿宋_GB2312" w:hAnsi="仿宋_GB2312" w:eastAsia="仿宋_GB2312" w:cs="仿宋_GB2312"/>
          <w:b w:val="0"/>
          <w:bCs w:val="0"/>
          <w:color w:val="000000"/>
          <w:spacing w:val="0"/>
          <w:kern w:val="0"/>
          <w:sz w:val="32"/>
          <w:szCs w:val="32"/>
          <w:lang w:val="en-US" w:eastAsia="zh-CN" w:bidi="ar-SA"/>
        </w:rPr>
        <w:t>死者龚足武为酒店工程部经理、工程部负责人，</w:t>
      </w:r>
      <w:r>
        <w:rPr>
          <w:rFonts w:hint="eastAsia" w:ascii="仿宋_GB2312" w:hAnsi="仿宋_GB2312" w:eastAsia="仿宋_GB2312" w:cs="仿宋_GB2312"/>
          <w:i w:val="0"/>
          <w:caps w:val="0"/>
          <w:color w:val="171A1D"/>
          <w:spacing w:val="0"/>
          <w:kern w:val="0"/>
          <w:sz w:val="32"/>
          <w:szCs w:val="32"/>
          <w:shd w:val="clear" w:fill="auto"/>
        </w:rPr>
        <w:t>未按照公司制定的“电工作业时一人维修一人监护，必须穿戴绝缘劳动防护用品进行电工作业”的电工安全操作规程要求和人字梯作业安全操作规程要求，独自一人通过人字梯进行高处维修作业，且作业时未穿戴安全帽、绝缘手套、绝缘靴，佩戴安全绳等劳动保护用品</w:t>
      </w:r>
      <w:r>
        <w:rPr>
          <w:rFonts w:hint="eastAsia" w:ascii="仿宋_GB2312" w:hAnsi="仿宋_GB2312" w:eastAsia="仿宋_GB2312" w:cs="仿宋_GB2312"/>
          <w:i w:val="0"/>
          <w:caps w:val="0"/>
          <w:color w:val="000000"/>
          <w:spacing w:val="0"/>
          <w:kern w:val="0"/>
          <w:sz w:val="32"/>
          <w:szCs w:val="32"/>
          <w:shd w:val="clear"/>
          <w:lang w:eastAsia="zh-CN"/>
        </w:rPr>
        <w:t>，高处</w:t>
      </w:r>
      <w:r>
        <w:rPr>
          <w:rFonts w:hint="eastAsia" w:ascii="仿宋_GB2312" w:hAnsi="仿宋_GB2312" w:eastAsia="仿宋_GB2312" w:cs="仿宋_GB2312"/>
          <w:b w:val="0"/>
          <w:bCs w:val="0"/>
          <w:color w:val="000000"/>
          <w:spacing w:val="0"/>
          <w:kern w:val="0"/>
          <w:sz w:val="32"/>
          <w:szCs w:val="32"/>
          <w:lang w:val="en-US" w:eastAsia="zh-CN" w:bidi="ar-SA"/>
        </w:rPr>
        <w:t>坠落导致死亡是本次事故的直接原因。</w:t>
      </w:r>
    </w:p>
    <w:p>
      <w:pPr>
        <w:pStyle w:val="6"/>
        <w:pageBreakBefore w:val="0"/>
        <w:kinsoku/>
        <w:wordWrap/>
        <w:overflowPunct/>
        <w:topLinePunct w:val="0"/>
        <w:autoSpaceDE/>
        <w:autoSpaceDN/>
        <w:bidi w:val="0"/>
        <w:spacing w:line="560" w:lineRule="exact"/>
        <w:ind w:left="0" w:leftChars="0" w:firstLine="643" w:firstLineChars="200"/>
        <w:rPr>
          <w:rFonts w:hint="default" w:ascii="仿宋_GB2312" w:hAnsi="仿宋_GB2312" w:eastAsia="仿宋_GB2312" w:cs="仿宋_GB2312"/>
          <w:sz w:val="32"/>
          <w:szCs w:val="32"/>
          <w:lang w:val="en-US" w:eastAsia="zh-CN" w:bidi="ar"/>
        </w:rPr>
      </w:pPr>
      <w:r>
        <w:rPr>
          <w:rFonts w:hint="eastAsia" w:ascii="仿宋_GB2312" w:hAnsi="仿宋_GB2312" w:eastAsia="仿宋_GB2312" w:cs="仿宋_GB2312"/>
          <w:b/>
          <w:bCs/>
          <w:sz w:val="32"/>
          <w:szCs w:val="32"/>
          <w:lang w:val="en-US" w:eastAsia="zh-CN" w:bidi="ar"/>
        </w:rPr>
        <w:t>违法违规条款：</w:t>
      </w:r>
      <w:r>
        <w:rPr>
          <w:rFonts w:hint="default" w:ascii="仿宋_GB2312" w:hAnsi="仿宋_GB2312" w:eastAsia="仿宋_GB2312" w:cs="仿宋_GB2312"/>
          <w:sz w:val="32"/>
          <w:szCs w:val="32"/>
          <w:lang w:val="en-US" w:eastAsia="zh-CN" w:bidi="ar"/>
        </w:rPr>
        <w:t>其行为违反《</w:t>
      </w:r>
      <w:r>
        <w:rPr>
          <w:rFonts w:hint="eastAsia" w:ascii="仿宋_GB2312" w:hAnsi="仿宋_GB2312" w:eastAsia="仿宋_GB2312" w:cs="仿宋_GB2312"/>
          <w:sz w:val="32"/>
          <w:szCs w:val="32"/>
          <w:lang w:val="en-US" w:eastAsia="zh-CN" w:bidi="ar"/>
        </w:rPr>
        <w:t>中华人民共和国</w:t>
      </w:r>
      <w:r>
        <w:rPr>
          <w:rFonts w:hint="default" w:ascii="仿宋_GB2312" w:hAnsi="仿宋_GB2312" w:eastAsia="仿宋_GB2312" w:cs="仿宋_GB2312"/>
          <w:sz w:val="32"/>
          <w:szCs w:val="32"/>
          <w:lang w:val="en-US" w:eastAsia="zh-CN" w:bidi="ar"/>
        </w:rPr>
        <w:t>安全生产法》第</w:t>
      </w:r>
      <w:r>
        <w:rPr>
          <w:rFonts w:hint="eastAsia" w:ascii="仿宋_GB2312" w:hAnsi="仿宋_GB2312" w:eastAsia="仿宋_GB2312" w:cs="仿宋_GB2312"/>
          <w:sz w:val="32"/>
          <w:szCs w:val="32"/>
          <w:lang w:val="en-US" w:eastAsia="zh-CN" w:bidi="ar"/>
        </w:rPr>
        <w:t>五十五</w:t>
      </w:r>
      <w:r>
        <w:rPr>
          <w:rFonts w:hint="default" w:ascii="仿宋_GB2312" w:hAnsi="仿宋_GB2312" w:eastAsia="仿宋_GB2312" w:cs="仿宋_GB2312"/>
          <w:sz w:val="32"/>
          <w:szCs w:val="32"/>
          <w:lang w:val="en-US" w:eastAsia="zh-CN" w:bidi="ar"/>
        </w:rPr>
        <w:t>条</w:t>
      </w:r>
      <w:r>
        <w:rPr>
          <w:rFonts w:hint="eastAsia" w:ascii="仿宋_GB2312" w:hAnsi="仿宋_GB2312" w:eastAsia="仿宋_GB2312" w:cs="仿宋_GB2312"/>
          <w:sz w:val="32"/>
          <w:szCs w:val="32"/>
          <w:lang w:val="en-US" w:eastAsia="zh-CN" w:bidi="ar"/>
        </w:rPr>
        <w:t>、第一百零七条。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处理建议：</w:t>
      </w:r>
      <w:r>
        <w:rPr>
          <w:rFonts w:hint="default" w:ascii="Times New Roman" w:hAnsi="Times New Roman" w:eastAsia="仿宋_GB2312" w:cs="Times New Roman"/>
          <w:sz w:val="32"/>
          <w:szCs w:val="32"/>
          <w:lang w:val="en-US" w:eastAsia="zh-CN"/>
        </w:rPr>
        <w:t>由于</w:t>
      </w:r>
      <w:r>
        <w:rPr>
          <w:rFonts w:hint="eastAsia" w:ascii="Times New Roman" w:hAnsi="Times New Roman" w:eastAsia="仿宋_GB2312" w:cs="Times New Roman"/>
          <w:sz w:val="32"/>
          <w:szCs w:val="32"/>
          <w:lang w:val="en-US" w:eastAsia="zh-CN"/>
        </w:rPr>
        <w:t>事故直接</w:t>
      </w:r>
      <w:r>
        <w:rPr>
          <w:rFonts w:hint="default" w:ascii="Times New Roman" w:hAnsi="Times New Roman" w:eastAsia="仿宋_GB2312" w:cs="Times New Roman"/>
          <w:sz w:val="32"/>
          <w:szCs w:val="32"/>
          <w:lang w:val="en-US" w:eastAsia="zh-CN"/>
        </w:rPr>
        <w:t>责任人员</w:t>
      </w:r>
      <w:r>
        <w:rPr>
          <w:rFonts w:hint="eastAsia" w:ascii="仿宋_GB2312" w:hAnsi="仿宋_GB2312" w:eastAsia="仿宋_GB2312" w:cs="仿宋_GB2312"/>
          <w:b w:val="0"/>
          <w:bCs w:val="0"/>
          <w:color w:val="000000"/>
          <w:spacing w:val="0"/>
          <w:kern w:val="0"/>
          <w:sz w:val="32"/>
          <w:szCs w:val="32"/>
          <w:lang w:val="en-US" w:eastAsia="zh-CN" w:bidi="ar-SA"/>
        </w:rPr>
        <w:t>龚足武</w:t>
      </w:r>
      <w:r>
        <w:rPr>
          <w:rFonts w:hint="default" w:ascii="Times New Roman" w:hAnsi="Times New Roman" w:eastAsia="仿宋_GB2312" w:cs="Times New Roman"/>
          <w:sz w:val="32"/>
          <w:szCs w:val="32"/>
          <w:lang w:val="en-US" w:eastAsia="zh-CN"/>
        </w:rPr>
        <w:t>已经</w:t>
      </w:r>
      <w:r>
        <w:rPr>
          <w:rFonts w:hint="eastAsia" w:ascii="Times New Roman" w:hAnsi="Times New Roman" w:eastAsia="仿宋_GB2312" w:cs="Times New Roman"/>
          <w:sz w:val="32"/>
          <w:szCs w:val="32"/>
          <w:lang w:val="en-US" w:eastAsia="zh-CN"/>
        </w:rPr>
        <w:t>在事故中</w:t>
      </w:r>
      <w:r>
        <w:rPr>
          <w:rFonts w:hint="default" w:ascii="Times New Roman" w:hAnsi="Times New Roman" w:eastAsia="仿宋_GB2312" w:cs="Times New Roman"/>
          <w:sz w:val="32"/>
          <w:szCs w:val="32"/>
          <w:lang w:val="en-US" w:eastAsia="zh-CN"/>
        </w:rPr>
        <w:t>死亡，</w:t>
      </w:r>
      <w:r>
        <w:rPr>
          <w:rFonts w:hint="eastAsia" w:ascii="Times New Roman" w:hAnsi="Times New Roman" w:eastAsia="仿宋_GB2312" w:cs="Times New Roman"/>
          <w:sz w:val="32"/>
          <w:szCs w:val="32"/>
          <w:lang w:val="en-US" w:eastAsia="zh-CN"/>
        </w:rPr>
        <w:t>建议</w:t>
      </w:r>
      <w:r>
        <w:rPr>
          <w:rFonts w:hint="eastAsia" w:eastAsia="仿宋_GB2312" w:cs="Times New Roman"/>
          <w:sz w:val="32"/>
          <w:szCs w:val="32"/>
          <w:lang w:val="en-US" w:eastAsia="zh-CN"/>
        </w:rPr>
        <w:t>免予追究其责任</w:t>
      </w:r>
      <w:r>
        <w:rPr>
          <w:rFonts w:hint="eastAsia"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kern w:val="2"/>
          <w:sz w:val="32"/>
          <w:szCs w:val="32"/>
          <w:lang w:val="en-US" w:eastAsia="zh-CN" w:bidi="ar-SA"/>
        </w:rPr>
      </w:pPr>
      <w:r>
        <w:rPr>
          <w:rFonts w:hint="eastAsia" w:ascii="Times New Roman" w:hAnsi="Times New Roman" w:eastAsia="仿宋_GB2312" w:cs="Times New Roman"/>
          <w:b/>
          <w:bCs/>
          <w:sz w:val="32"/>
          <w:szCs w:val="32"/>
          <w:lang w:val="en-US" w:eastAsia="zh-CN"/>
        </w:rPr>
        <w:t>处理结果：</w:t>
      </w:r>
      <w:r>
        <w:rPr>
          <w:rFonts w:hint="eastAsia" w:ascii="Times New Roman" w:hAnsi="Times New Roman" w:eastAsia="仿宋_GB2312" w:cs="Times New Roman"/>
          <w:sz w:val="32"/>
          <w:szCs w:val="32"/>
          <w:lang w:val="en-US" w:eastAsia="zh-CN"/>
        </w:rPr>
        <w:t>经事故评估组调查，</w:t>
      </w:r>
      <w:r>
        <w:rPr>
          <w:rFonts w:hint="eastAsia" w:ascii="仿宋_GB2312" w:hAnsi="仿宋_GB2312" w:eastAsia="仿宋_GB2312" w:cs="仿宋_GB2312"/>
          <w:b w:val="0"/>
          <w:bCs w:val="0"/>
          <w:color w:val="auto"/>
          <w:sz w:val="32"/>
          <w:szCs w:val="32"/>
          <w:lang w:val="en-US" w:eastAsia="zh-CN"/>
        </w:rPr>
        <w:t>无事故相关行政执法部门对其进行</w:t>
      </w:r>
      <w:r>
        <w:rPr>
          <w:rFonts w:hint="eastAsia" w:eastAsia="仿宋_GB2312" w:cs="Times New Roman"/>
          <w:sz w:val="32"/>
          <w:szCs w:val="32"/>
          <w:lang w:val="en-US" w:eastAsia="zh-CN"/>
        </w:rPr>
        <w:t>责任追究</w:t>
      </w:r>
      <w:r>
        <w:rPr>
          <w:rFonts w:hint="default" w:ascii="Times New Roman" w:hAnsi="Times New Roman" w:eastAsia="仿宋_GB2312" w:cs="Times New Roman"/>
          <w:sz w:val="32"/>
          <w:szCs w:val="32"/>
          <w:lang w:val="en-US" w:eastAsia="zh-CN"/>
        </w:rPr>
        <w:t>。</w:t>
      </w:r>
    </w:p>
    <w:p>
      <w:pPr>
        <w:pStyle w:val="6"/>
        <w:pageBreakBefore w:val="0"/>
        <w:kinsoku/>
        <w:wordWrap/>
        <w:overflowPunct/>
        <w:topLinePunct w:val="0"/>
        <w:autoSpaceDE/>
        <w:autoSpaceDN/>
        <w:bidi w:val="0"/>
        <w:spacing w:line="560" w:lineRule="exact"/>
        <w:ind w:left="0" w:leftChars="0" w:firstLine="643" w:firstLineChars="200"/>
        <w:outlineLvl w:val="1"/>
        <w:rPr>
          <w:rFonts w:hint="eastAsia" w:ascii="楷体_GB2312" w:hAnsi="楷体_GB2312" w:eastAsia="楷体_GB2312" w:cs="楷体_GB2312"/>
          <w:b/>
          <w:bCs w:val="0"/>
          <w:kern w:val="2"/>
          <w:sz w:val="32"/>
          <w:szCs w:val="32"/>
          <w:lang w:val="en-US" w:eastAsia="zh-CN" w:bidi="ar-SA"/>
        </w:rPr>
      </w:pPr>
      <w:bookmarkStart w:id="29" w:name="_Toc32001"/>
      <w:r>
        <w:rPr>
          <w:rFonts w:hint="eastAsia" w:ascii="楷体_GB2312" w:hAnsi="楷体_GB2312" w:eastAsia="楷体_GB2312" w:cs="楷体_GB2312"/>
          <w:b/>
          <w:bCs w:val="0"/>
          <w:kern w:val="2"/>
          <w:sz w:val="32"/>
          <w:szCs w:val="32"/>
          <w:lang w:val="en-US" w:eastAsia="zh-CN" w:bidi="ar-SA"/>
        </w:rPr>
        <w:t>（二）对事故有关责任人员的</w:t>
      </w:r>
      <w:r>
        <w:rPr>
          <w:rFonts w:hint="eastAsia" w:ascii="楷体_GB2312" w:hAnsi="楷体_GB2312" w:eastAsia="楷体_GB2312" w:cs="楷体_GB2312"/>
          <w:b/>
          <w:bCs w:val="0"/>
          <w:kern w:val="2"/>
          <w:sz w:val="32"/>
          <w:szCs w:val="24"/>
          <w:lang w:val="en-US" w:eastAsia="zh-CN" w:bidi="ar-SA"/>
        </w:rPr>
        <w:t>行政处罚落实情况</w:t>
      </w:r>
      <w:bookmarkEnd w:id="29"/>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kern w:val="0"/>
          <w:sz w:val="32"/>
          <w:szCs w:val="32"/>
          <w:lang w:val="en-US" w:eastAsia="zh-CN" w:bidi="ar-SA"/>
        </w:rPr>
      </w:pPr>
      <w:bookmarkStart w:id="30" w:name="_Toc8493"/>
      <w:r>
        <w:rPr>
          <w:rFonts w:hint="eastAsia" w:ascii="仿宋_GB2312" w:hAnsi="仿宋_GB2312" w:eastAsia="仿宋_GB2312" w:cs="仿宋_GB2312"/>
          <w:b w:val="0"/>
          <w:bCs w:val="0"/>
          <w:color w:val="000000"/>
          <w:spacing w:val="0"/>
          <w:kern w:val="0"/>
          <w:sz w:val="32"/>
          <w:szCs w:val="32"/>
          <w:lang w:val="en-US" w:eastAsia="zh-CN" w:bidi="ar-SA"/>
        </w:rPr>
        <w:t>1.龚足武冒险进行高处电工作业，既是管理责任人，同时也是操作责任人，应承担事故发生的全部责任，鉴于已经在事故中死亡，不再进行相关责任认定。</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kern w:val="0"/>
          <w:sz w:val="32"/>
          <w:szCs w:val="32"/>
          <w:lang w:val="en-US" w:eastAsia="zh-CN" w:bidi="ar-SA"/>
        </w:rPr>
      </w:pPr>
      <w:r>
        <w:rPr>
          <w:rFonts w:hint="eastAsia" w:ascii="仿宋_GB2312" w:hAnsi="仿宋_GB2312" w:eastAsia="仿宋_GB2312" w:cs="仿宋_GB2312"/>
          <w:b w:val="0"/>
          <w:bCs w:val="0"/>
          <w:color w:val="000000"/>
          <w:spacing w:val="0"/>
          <w:kern w:val="0"/>
          <w:sz w:val="32"/>
          <w:szCs w:val="32"/>
          <w:lang w:val="en-US" w:eastAsia="zh-CN" w:bidi="ar-SA"/>
        </w:rPr>
        <w:t>2.麓湖酒店按《安全生产法》等国家法律法规要求落实安全生产主体责任，安全管理制度及操作规程健全，死者龚足武参与安全培训教育等安全管理台账全面，企业主要负责人及安全管理人员对安全生产工作负有的职责落实到位，对本起事故的发生无责任。</w:t>
      </w:r>
    </w:p>
    <w:p>
      <w:pPr>
        <w:pStyle w:val="3"/>
        <w:keepNext/>
        <w:keepLines/>
        <w:pageBreakBefore w:val="0"/>
        <w:widowControl w:val="0"/>
        <w:kinsoku/>
        <w:wordWrap/>
        <w:overflowPunct/>
        <w:topLinePunct w:val="0"/>
        <w:autoSpaceDE/>
        <w:autoSpaceDN/>
        <w:bidi w:val="0"/>
        <w:adjustRightInd/>
        <w:snapToGrid/>
        <w:spacing w:before="316" w:beforeLines="100" w:after="0" w:line="560" w:lineRule="exact"/>
        <w:ind w:firstLine="640" w:firstLineChars="200"/>
        <w:textAlignment w:val="auto"/>
        <w:rPr>
          <w:rFonts w:hint="default" w:ascii="楷体_GB2312" w:hAnsi="楷体_GB2312" w:eastAsia="楷体_GB2312" w:cs="楷体_GB2312"/>
          <w:b/>
          <w:bCs w:val="0"/>
          <w:color w:val="FF0000"/>
          <w:lang w:val="en-US" w:eastAsia="zh-CN"/>
        </w:rPr>
      </w:pPr>
      <w:r>
        <w:rPr>
          <w:rFonts w:hint="eastAsia" w:ascii="黑体" w:hAnsi="黑体" w:eastAsia="黑体" w:cs="黑体"/>
          <w:b w:val="0"/>
          <w:bCs/>
          <w:kern w:val="44"/>
          <w:sz w:val="32"/>
          <w:szCs w:val="32"/>
          <w:lang w:val="en-US" w:eastAsia="zh-CN" w:bidi="ar"/>
        </w:rPr>
        <w:t>五、</w:t>
      </w:r>
      <w:r>
        <w:rPr>
          <w:rFonts w:hint="default" w:ascii="黑体" w:hAnsi="黑体" w:eastAsia="黑体" w:cs="黑体"/>
          <w:b w:val="0"/>
          <w:bCs/>
          <w:kern w:val="44"/>
          <w:sz w:val="32"/>
          <w:szCs w:val="32"/>
          <w:lang w:val="en-US" w:eastAsia="zh-CN" w:bidi="ar"/>
        </w:rPr>
        <w:t>事故防范和整改建议</w:t>
      </w:r>
      <w:r>
        <w:rPr>
          <w:rFonts w:hint="eastAsia" w:ascii="黑体" w:hAnsi="黑体" w:eastAsia="黑体" w:cs="黑体"/>
          <w:b w:val="0"/>
          <w:bCs/>
          <w:kern w:val="44"/>
          <w:sz w:val="32"/>
          <w:szCs w:val="32"/>
          <w:lang w:val="en-US" w:eastAsia="zh-CN" w:bidi="ar"/>
        </w:rPr>
        <w:t>落实情况调查</w:t>
      </w:r>
      <w:bookmarkEnd w:id="3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按照区政府批复的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三亚市海棠区三亚海棠麓湖度假酒店“5·10”亡人事故调查报告</w:t>
      </w:r>
      <w:r>
        <w:rPr>
          <w:rFonts w:hint="eastAsia" w:ascii="仿宋_GB2312" w:hAnsi="仿宋_GB2312" w:eastAsia="仿宋_GB2312" w:cs="仿宋_GB2312"/>
          <w:sz w:val="32"/>
          <w:szCs w:val="32"/>
          <w:lang w:eastAsia="zh-CN"/>
        </w:rPr>
        <w:t>》</w:t>
      </w:r>
      <w:r>
        <w:rPr>
          <w:rFonts w:hint="eastAsia" w:ascii="Times New Roman" w:hAnsi="Times New Roman" w:eastAsia="仿宋_GB2312" w:cs="Times New Roman"/>
          <w:sz w:val="32"/>
          <w:szCs w:val="32"/>
          <w:lang w:val="en-US" w:eastAsia="zh-CN"/>
        </w:rPr>
        <w:t>，根据《生产安全事故报告和调查处理条例》的有关规定要求，事故相关</w:t>
      </w:r>
      <w:r>
        <w:rPr>
          <w:rFonts w:hint="eastAsia" w:eastAsia="仿宋_GB2312" w:cs="Times New Roman"/>
          <w:sz w:val="32"/>
          <w:szCs w:val="32"/>
          <w:lang w:val="en-US" w:eastAsia="zh-CN"/>
        </w:rPr>
        <w:t>部门及</w:t>
      </w:r>
      <w:r>
        <w:rPr>
          <w:rFonts w:hint="eastAsia" w:ascii="Times New Roman" w:hAnsi="Times New Roman" w:eastAsia="仿宋_GB2312" w:cs="Times New Roman"/>
          <w:sz w:val="32"/>
          <w:szCs w:val="32"/>
          <w:lang w:val="en-US" w:eastAsia="zh-CN"/>
        </w:rPr>
        <w:t>单位认真落实了事故报告提出的整改措施建议。</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kern w:val="0"/>
          <w:sz w:val="32"/>
          <w:szCs w:val="32"/>
          <w:lang w:val="en-US" w:eastAsia="zh-CN" w:bidi="ar-SA"/>
        </w:rPr>
      </w:pPr>
      <w:r>
        <w:rPr>
          <w:rFonts w:hint="eastAsia" w:ascii="仿宋_GB2312" w:hAnsi="仿宋_GB2312" w:eastAsia="仿宋_GB2312" w:cs="仿宋_GB2312"/>
          <w:b/>
          <w:bCs/>
          <w:sz w:val="32"/>
          <w:szCs w:val="32"/>
          <w:lang w:val="en-US" w:eastAsia="zh-CN"/>
        </w:rPr>
        <w:t>事故防范和整改建议：</w:t>
      </w:r>
      <w:r>
        <w:rPr>
          <w:rFonts w:hint="eastAsia" w:ascii="仿宋_GB2312" w:hAnsi="仿宋_GB2312" w:eastAsia="仿宋_GB2312" w:cs="仿宋_GB2312"/>
          <w:b w:val="0"/>
          <w:bCs w:val="0"/>
          <w:color w:val="000000"/>
          <w:spacing w:val="0"/>
          <w:kern w:val="0"/>
          <w:sz w:val="32"/>
          <w:szCs w:val="32"/>
          <w:lang w:val="en-US" w:eastAsia="zh-CN" w:bidi="ar-SA"/>
        </w:rPr>
        <w:t>为深刻吸取事故教训，引以为戒、举一反三，切实加强生产经营单位安全生产管理，促进全区生产经营单位安全发展，提出以下防范措施：</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kern w:val="0"/>
          <w:sz w:val="32"/>
          <w:szCs w:val="32"/>
          <w:lang w:val="en-US" w:eastAsia="zh-CN" w:bidi="ar-SA"/>
        </w:rPr>
      </w:pPr>
      <w:r>
        <w:rPr>
          <w:rFonts w:hint="eastAsia" w:ascii="仿宋_GB2312" w:hAnsi="仿宋_GB2312" w:eastAsia="仿宋_GB2312" w:cs="仿宋_GB2312"/>
          <w:b w:val="0"/>
          <w:bCs w:val="0"/>
          <w:color w:val="000000"/>
          <w:spacing w:val="0"/>
          <w:kern w:val="0"/>
          <w:sz w:val="32"/>
          <w:szCs w:val="32"/>
          <w:lang w:val="en-US" w:eastAsia="zh-CN" w:bidi="ar-SA"/>
        </w:rPr>
        <w:t>（一）麓湖酒店要强化落实安全生产教育培训工作，强化风险分级管控和隐患排查治理双重预防工作机制，不断提高安全生产风险防范及安全隐患排查治理能力，坚决堵住各类安全生产管理漏洞，及时消除安全事故隐患。同时，严格落实全员安全生产责任制和各岗位安全管理责任，尤其是要加强特种作业、危险作业的培训教育和现场安全管控，跟踪教育和督促作业人员切实遵守安全操作规程和落实安全措施，杜绝类似事故的再次发生。</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kern w:val="0"/>
          <w:sz w:val="32"/>
          <w:szCs w:val="32"/>
          <w:lang w:val="en-US" w:eastAsia="zh-CN" w:bidi="ar-SA"/>
        </w:rPr>
      </w:pPr>
      <w:bookmarkStart w:id="31" w:name="OLE_LINK1"/>
      <w:r>
        <w:rPr>
          <w:rFonts w:hint="eastAsia" w:ascii="仿宋_GB2312" w:hAnsi="仿宋_GB2312" w:eastAsia="仿宋_GB2312" w:cs="仿宋_GB2312"/>
          <w:b w:val="0"/>
          <w:bCs w:val="0"/>
          <w:color w:val="000000"/>
          <w:spacing w:val="0"/>
          <w:kern w:val="0"/>
          <w:sz w:val="32"/>
          <w:szCs w:val="32"/>
          <w:lang w:val="en-US" w:eastAsia="zh-CN" w:bidi="ar-SA"/>
        </w:rPr>
        <w:t>（二）行业主管部门应当依照管理职责对各类生产经营企业认真履行安全生产监管责任，严格执行落实国务院安委会安全生产15条硬措施，组织各项安全隐患项排查治理行动，推动发现重大隐患排查整治行动走深走实，约谈存在风险隐患的企业负责人，及时发现和化解消除各类安全风险和隐患问题。</w:t>
      </w:r>
    </w:p>
    <w:bookmarkEnd w:id="31"/>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kern w:val="0"/>
          <w:sz w:val="32"/>
          <w:szCs w:val="32"/>
          <w:lang w:val="en-US" w:eastAsia="zh-CN" w:bidi="ar-SA"/>
        </w:rPr>
      </w:pPr>
      <w:r>
        <w:rPr>
          <w:rFonts w:hint="eastAsia" w:ascii="仿宋_GB2312" w:hAnsi="仿宋_GB2312" w:eastAsia="仿宋_GB2312" w:cs="仿宋_GB2312"/>
          <w:b w:val="0"/>
          <w:bCs w:val="0"/>
          <w:color w:val="000000"/>
          <w:spacing w:val="0"/>
          <w:kern w:val="0"/>
          <w:sz w:val="32"/>
          <w:szCs w:val="32"/>
          <w:lang w:val="en-US" w:eastAsia="zh-CN" w:bidi="ar-SA"/>
        </w:rPr>
        <w:t>（三）各职能部门要认真吸取本次安全事故教训，按照“管行业必须管安全、管业务必须管安全、管生产经营必须管安全”的“三管三必须”规定，强化和落实行业监管责任，加大行业领域安全风险隐患排查治理力度，加强风险点的管控，监督检查生产经营单位切实落实好主体责任，防范各类安全事故发生。</w:t>
      </w:r>
    </w:p>
    <w:p>
      <w:pPr>
        <w:pageBreakBefore w:val="0"/>
        <w:kinsoku/>
        <w:wordWrap/>
        <w:overflowPunct/>
        <w:topLinePunct w:val="0"/>
        <w:autoSpaceDE/>
        <w:autoSpaceDN/>
        <w:bidi w:val="0"/>
        <w:adjustRightInd/>
        <w:snapToGrid/>
        <w:spacing w:line="560" w:lineRule="exact"/>
        <w:ind w:firstLine="601"/>
        <w:textAlignment w:val="auto"/>
        <w:outlineLvl w:val="1"/>
        <w:rPr>
          <w:rFonts w:hint="default" w:ascii="楷体_GB2312" w:hAnsi="楷体_GB2312" w:eastAsia="楷体_GB2312" w:cs="楷体_GB2312"/>
          <w:b/>
          <w:bCs w:val="0"/>
          <w:kern w:val="2"/>
          <w:sz w:val="32"/>
          <w:szCs w:val="24"/>
          <w:lang w:val="en-US" w:eastAsia="zh-CN" w:bidi="ar-SA"/>
        </w:rPr>
      </w:pPr>
      <w:r>
        <w:rPr>
          <w:rFonts w:hint="eastAsia" w:ascii="仿宋_GB2312" w:hAnsi="仿宋_GB2312" w:eastAsia="仿宋_GB2312" w:cs="仿宋_GB2312"/>
          <w:b/>
          <w:bCs/>
          <w:sz w:val="32"/>
          <w:szCs w:val="32"/>
          <w:lang w:val="en-US" w:eastAsia="zh-CN"/>
        </w:rPr>
        <w:t>事故防范和整改建议</w:t>
      </w:r>
      <w:r>
        <w:rPr>
          <w:rFonts w:hint="eastAsia" w:ascii="Times New Roman" w:hAnsi="Times New Roman" w:eastAsia="仿宋_GB2312" w:cs="Times New Roman"/>
          <w:b/>
          <w:bCs/>
          <w:sz w:val="32"/>
          <w:szCs w:val="32"/>
          <w:lang w:val="en-US" w:eastAsia="zh-CN"/>
        </w:rPr>
        <w:t>落实情况：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eastAsia="仿宋_GB2312" w:cs="Times New Roman"/>
          <w:sz w:val="32"/>
          <w:szCs w:val="32"/>
          <w:lang w:val="en-US" w:eastAsia="zh-CN"/>
        </w:rPr>
      </w:pPr>
      <w:r>
        <w:rPr>
          <w:rFonts w:hint="eastAsia" w:eastAsia="仿宋_GB2312" w:cs="Times New Roman"/>
          <w:sz w:val="32"/>
          <w:szCs w:val="32"/>
          <w:lang w:val="en-US" w:eastAsia="zh-CN"/>
        </w:rPr>
        <w:t>通过检查事故相关责任单位安全</w:t>
      </w:r>
      <w:r>
        <w:rPr>
          <w:rFonts w:hint="eastAsia" w:ascii="Times New Roman" w:hAnsi="Times New Roman" w:eastAsia="仿宋_GB2312" w:cs="Times New Roman"/>
          <w:sz w:val="32"/>
          <w:szCs w:val="32"/>
          <w:lang w:val="en-US" w:eastAsia="zh-CN"/>
        </w:rPr>
        <w:t>管理</w:t>
      </w:r>
      <w:r>
        <w:rPr>
          <w:rFonts w:hint="eastAsia" w:eastAsia="仿宋_GB2312" w:cs="Times New Roman"/>
          <w:sz w:val="32"/>
          <w:szCs w:val="32"/>
          <w:lang w:val="en-US" w:eastAsia="zh-CN"/>
        </w:rPr>
        <w:t>及事故整改</w:t>
      </w:r>
      <w:r>
        <w:rPr>
          <w:rFonts w:hint="eastAsia" w:ascii="Times New Roman" w:hAnsi="Times New Roman" w:eastAsia="仿宋_GB2312" w:cs="Times New Roman"/>
          <w:sz w:val="32"/>
          <w:szCs w:val="32"/>
          <w:lang w:val="en-US" w:eastAsia="zh-CN"/>
        </w:rPr>
        <w:t>资料、行业主管部门相关检查</w:t>
      </w:r>
      <w:r>
        <w:rPr>
          <w:rFonts w:hint="eastAsia" w:eastAsia="仿宋_GB2312" w:cs="Times New Roman"/>
          <w:sz w:val="32"/>
          <w:szCs w:val="32"/>
          <w:lang w:val="en-US" w:eastAsia="zh-CN"/>
        </w:rPr>
        <w:t>及监管</w:t>
      </w:r>
      <w:r>
        <w:rPr>
          <w:rFonts w:hint="eastAsia" w:ascii="Times New Roman" w:hAnsi="Times New Roman" w:eastAsia="仿宋_GB2312" w:cs="Times New Roman"/>
          <w:sz w:val="32"/>
          <w:szCs w:val="32"/>
          <w:lang w:val="en-US" w:eastAsia="zh-CN"/>
        </w:rPr>
        <w:t>资料，</w:t>
      </w:r>
      <w:r>
        <w:rPr>
          <w:rFonts w:hint="eastAsia" w:eastAsia="仿宋_GB2312" w:cs="Times New Roman"/>
          <w:sz w:val="32"/>
          <w:szCs w:val="32"/>
          <w:lang w:val="en-US" w:eastAsia="zh-CN"/>
        </w:rPr>
        <w:t>在</w:t>
      </w:r>
      <w:r>
        <w:rPr>
          <w:rFonts w:hint="eastAsia" w:ascii="仿宋_GB2312" w:hAnsi="仿宋_GB2312" w:eastAsia="仿宋_GB2312" w:cs="仿宋_GB2312"/>
          <w:sz w:val="32"/>
          <w:szCs w:val="32"/>
          <w:lang w:val="en-US" w:eastAsia="zh-CN"/>
        </w:rPr>
        <w:t>“5·10”</w:t>
      </w:r>
      <w:r>
        <w:rPr>
          <w:rFonts w:hint="eastAsia" w:eastAsia="仿宋_GB2312" w:cs="Times New Roman"/>
          <w:sz w:val="32"/>
          <w:szCs w:val="32"/>
          <w:lang w:val="en-US" w:eastAsia="zh-CN"/>
        </w:rPr>
        <w:t>事故发生后，事故各相关单位</w:t>
      </w:r>
      <w:r>
        <w:rPr>
          <w:rFonts w:hint="default" w:ascii="Times New Roman" w:hAnsi="Times New Roman" w:eastAsia="仿宋_GB2312" w:cs="Times New Roman"/>
          <w:sz w:val="32"/>
          <w:szCs w:val="32"/>
          <w:lang w:val="en-US" w:eastAsia="zh-CN"/>
        </w:rPr>
        <w:t>深刻吸取事故教训，按照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三亚市海棠区三亚海棠麓湖度假酒店“5·10”亡人事故调查报告</w:t>
      </w:r>
      <w:r>
        <w:rPr>
          <w:rFonts w:hint="eastAsia" w:ascii="仿宋_GB2312" w:hAnsi="仿宋_GB2312" w:eastAsia="仿宋_GB2312" w:cs="仿宋_GB2312"/>
          <w:sz w:val="32"/>
          <w:szCs w:val="32"/>
          <w:lang w:eastAsia="zh-CN"/>
        </w:rPr>
        <w:t>》</w:t>
      </w:r>
      <w:r>
        <w:rPr>
          <w:rFonts w:hint="eastAsia" w:ascii="Times New Roman" w:hAnsi="Times New Roman" w:eastAsia="仿宋_GB2312" w:cs="Times New Roman"/>
          <w:sz w:val="32"/>
          <w:szCs w:val="32"/>
          <w:lang w:val="en-US" w:eastAsia="zh-CN"/>
        </w:rPr>
        <w:t>中指出</w:t>
      </w:r>
      <w:r>
        <w:rPr>
          <w:rFonts w:hint="eastAsia" w:eastAsia="仿宋_GB2312" w:cs="Times New Roman"/>
          <w:sz w:val="32"/>
          <w:szCs w:val="32"/>
          <w:lang w:val="en-US" w:eastAsia="zh-CN"/>
        </w:rPr>
        <w:t>的事故防范和整改建议</w:t>
      </w:r>
      <w:r>
        <w:rPr>
          <w:rFonts w:hint="default" w:ascii="Times New Roman" w:hAnsi="Times New Roman" w:eastAsia="仿宋_GB2312" w:cs="Times New Roman"/>
          <w:sz w:val="32"/>
          <w:szCs w:val="32"/>
          <w:lang w:val="en-US" w:eastAsia="zh-CN"/>
        </w:rPr>
        <w:t>进行了整改</w:t>
      </w:r>
      <w:r>
        <w:rPr>
          <w:rFonts w:hint="eastAsia" w:eastAsia="仿宋_GB2312" w:cs="Times New Roman"/>
          <w:sz w:val="32"/>
          <w:szCs w:val="32"/>
          <w:lang w:val="en-US" w:eastAsia="zh-CN"/>
        </w:rPr>
        <w:t>，调查情况如下：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一）强化高风险作业管控强制落实“作业许可制”，所有高空、动火等危险作业需提前申请许可，由安全部门现场核查防护措施（安全带、脚手架、监护人员）后方可施工。推行“双监护”制度特种作业必须配备2名人员（1人操作、1人监护），实时监督安全措施执行。（二）深化安全培训与责任体系全员安全责任制考核，将安全责任写入岗位说明书，部门负责人每月考核安全履职情况，结果与绩效挂钩。情景化实战培训，开展高空作业、电气维修等专项演练，新增“突发事故应急响应”模拟课程，确保员工掌握自救互救技能。（三）重构外包单位管理机制安全协议标准化，在合同中明确外包单位的安全责任、赔偿标准及应急协作流程，避免赔偿争议。联合安全审查，每季度对外包单位进行安全资质和操作规范审查，未达标者终止合作。(四）事故复盘制度化，每季度召开“安全事故分析会”，将本事故作为典型案例全员学习，确保教训入脑入心。实现“三个100%”——高风险作业许可100%覆盖、安全培训考核100%合格、外包单位安全协议100%签订，坚决杜绝同类事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提高政治站位，坚决扛起监管责任。我单位深刻认识到安全生产工作的极端重要性，将其作为首要政治任务和头等大事来抓。严格落实“党政同责、一岗双责、齐抓共管、失职追责”和“三管三必须”要求，狠抓贯彻执行，严格落实“15条硬措施”对照国务院安委会安全生产“15条硬措施”，我单位逐条细化落实：1.严格落实地方党委政府安全生产责任：</w:t>
      </w:r>
      <w:bookmarkStart w:id="35" w:name="_GoBack"/>
      <w:bookmarkEnd w:id="35"/>
      <w:r>
        <w:rPr>
          <w:rFonts w:hint="eastAsia" w:ascii="仿宋_GB2312" w:hAnsi="仿宋_GB2312" w:eastAsia="仿宋_GB2312" w:cs="仿宋_GB2312"/>
          <w:sz w:val="32"/>
          <w:szCs w:val="32"/>
          <w:lang w:val="en-US" w:eastAsia="zh-CN"/>
        </w:rPr>
        <w:t>积极向地方党委政府汇报本行业领域安全生产形势和工作情况，提出针对性建议，推动属地管理责任落实。2.严格落实部门安全监管责任： 聚焦主责主业，明确监管边界，消除监管盲区。依法依规加强事中事后监管。2.企业主要负责人必须严格履行第一责任人责任3.深入扎实开展安全生产大检查4.切实加强劳务派遣和灵活用工人员安全管理：督促企业将劳务派遣、灵活用工人员纳入统一安全管理，落实安全教育培训和劳动防护要求。5.统筹做好安全生产工作：指导企业落实安全生产措施，严防因赶工期、抢进度忽视安全。我单位精心组织，持续深入开展各项安全隐患排查治理行动：组织本行业领域生产经营单位开展全面自查自改，建立隐患台账。同时，采取“四不两直”、明查暗访、交叉检查等方式，开展督导检查。将重大事故隐患作为排查整治的重中之重，重点聚焦。</w:t>
      </w:r>
    </w:p>
    <w:p>
      <w:pPr>
        <w:pStyle w:val="3"/>
        <w:keepNext/>
        <w:keepLines/>
        <w:pageBreakBefore w:val="0"/>
        <w:widowControl w:val="0"/>
        <w:kinsoku/>
        <w:wordWrap/>
        <w:overflowPunct/>
        <w:topLinePunct w:val="0"/>
        <w:autoSpaceDE/>
        <w:autoSpaceDN/>
        <w:bidi w:val="0"/>
        <w:adjustRightInd/>
        <w:snapToGrid/>
        <w:spacing w:before="316" w:beforeLines="100" w:after="0" w:line="560" w:lineRule="exact"/>
        <w:ind w:firstLine="640" w:firstLineChars="200"/>
        <w:textAlignment w:val="auto"/>
        <w:rPr>
          <w:rFonts w:hint="default" w:ascii="黑体" w:hAnsi="黑体" w:eastAsia="黑体" w:cs="黑体"/>
          <w:b w:val="0"/>
          <w:bCs/>
          <w:sz w:val="32"/>
          <w:szCs w:val="32"/>
          <w:lang w:val="en-US" w:eastAsia="zh-CN" w:bidi="ar"/>
        </w:rPr>
      </w:pPr>
      <w:bookmarkStart w:id="32" w:name="_Toc32172"/>
      <w:bookmarkStart w:id="33" w:name="_Toc28136"/>
      <w:r>
        <w:rPr>
          <w:rFonts w:hint="eastAsia" w:ascii="黑体" w:hAnsi="黑体" w:eastAsia="黑体" w:cs="黑体"/>
          <w:b w:val="0"/>
          <w:bCs/>
          <w:sz w:val="32"/>
          <w:szCs w:val="32"/>
          <w:lang w:val="en-US" w:eastAsia="zh-CN" w:bidi="ar"/>
        </w:rPr>
        <w:t>六、</w:t>
      </w:r>
      <w:bookmarkEnd w:id="32"/>
      <w:r>
        <w:rPr>
          <w:rFonts w:hint="eastAsia" w:ascii="黑体" w:hAnsi="黑体" w:eastAsia="黑体" w:cs="黑体"/>
          <w:b w:val="0"/>
          <w:bCs/>
          <w:sz w:val="32"/>
          <w:szCs w:val="32"/>
          <w:lang w:val="en-US" w:eastAsia="zh-CN" w:bidi="ar"/>
        </w:rPr>
        <w:t>存在的问题及相关工作建议</w:t>
      </w:r>
      <w:bookmarkEnd w:id="33"/>
      <w:r>
        <w:rPr>
          <w:rFonts w:hint="eastAsia" w:ascii="黑体" w:hAnsi="黑体" w:eastAsia="黑体" w:cs="黑体"/>
          <w:b w:val="0"/>
          <w:bCs/>
          <w:sz w:val="32"/>
          <w:szCs w:val="32"/>
          <w:lang w:val="en-US" w:eastAsia="zh-CN" w:bidi="ar"/>
        </w:rPr>
        <w:t xml:space="preserve"> </w:t>
      </w:r>
    </w:p>
    <w:p>
      <w:pPr>
        <w:pStyle w:val="11"/>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34"/>
        <w:rPr>
          <w:rFonts w:hint="default" w:ascii="仿宋_GB2312" w:hAnsi="宋体" w:eastAsia="仿宋_GB2312" w:cs="仿宋_GB2312"/>
          <w:sz w:val="32"/>
          <w:szCs w:val="32"/>
        </w:rPr>
      </w:pPr>
      <w:r>
        <w:rPr>
          <w:rFonts w:hint="eastAsia" w:ascii="仿宋_GB2312" w:hAnsi="宋体" w:eastAsia="仿宋_GB2312" w:cs="仿宋_GB2312"/>
          <w:sz w:val="32"/>
          <w:szCs w:val="32"/>
          <w:lang w:val="en-US" w:eastAsia="zh-CN"/>
        </w:rPr>
        <w:t>部分</w:t>
      </w:r>
      <w:r>
        <w:rPr>
          <w:rFonts w:hint="default" w:ascii="仿宋_GB2312" w:hAnsi="宋体" w:eastAsia="仿宋_GB2312" w:cs="仿宋_GB2312"/>
          <w:sz w:val="32"/>
          <w:szCs w:val="32"/>
        </w:rPr>
        <w:t>企业负责人存在侥幸心理，在思想上对安全生产工作还不够绝对</w:t>
      </w:r>
      <w:r>
        <w:rPr>
          <w:rFonts w:hint="eastAsia" w:ascii="仿宋_GB2312" w:hAnsi="宋体" w:eastAsia="仿宋_GB2312" w:cs="仿宋_GB2312"/>
          <w:sz w:val="32"/>
          <w:szCs w:val="32"/>
          <w:lang w:val="en-US" w:eastAsia="zh-CN"/>
        </w:rPr>
        <w:t>地</w:t>
      </w:r>
      <w:r>
        <w:rPr>
          <w:rFonts w:hint="default" w:ascii="仿宋_GB2312" w:hAnsi="宋体" w:eastAsia="仿宋_GB2312" w:cs="仿宋_GB2312"/>
          <w:sz w:val="32"/>
          <w:szCs w:val="32"/>
        </w:rPr>
        <w:t>重视，企业员工</w:t>
      </w:r>
      <w:r>
        <w:rPr>
          <w:rFonts w:hint="eastAsia" w:ascii="仿宋_GB2312" w:hAnsi="宋体" w:eastAsia="仿宋_GB2312" w:cs="仿宋_GB2312"/>
          <w:sz w:val="32"/>
          <w:szCs w:val="32"/>
          <w:lang w:val="en-US" w:eastAsia="zh-CN"/>
        </w:rPr>
        <w:t>安全意识不足，对风险缺乏认识，疏于安全防护，</w:t>
      </w:r>
      <w:r>
        <w:rPr>
          <w:rFonts w:hint="default" w:ascii="仿宋_GB2312" w:hAnsi="宋体" w:eastAsia="仿宋_GB2312" w:cs="仿宋_GB2312"/>
          <w:sz w:val="32"/>
          <w:szCs w:val="32"/>
        </w:rPr>
        <w:t>容易因</w:t>
      </w:r>
      <w:r>
        <w:rPr>
          <w:rFonts w:hint="eastAsia" w:ascii="仿宋_GB2312" w:hAnsi="宋体" w:eastAsia="仿宋_GB2312" w:cs="仿宋_GB2312"/>
          <w:sz w:val="32"/>
          <w:szCs w:val="32"/>
          <w:lang w:val="en-US" w:eastAsia="zh-CN"/>
        </w:rPr>
        <w:t>疏忽和思想麻痹大意</w:t>
      </w:r>
      <w:r>
        <w:rPr>
          <w:rFonts w:hint="default" w:ascii="仿宋_GB2312" w:hAnsi="宋体" w:eastAsia="仿宋_GB2312" w:cs="仿宋_GB2312"/>
          <w:sz w:val="32"/>
          <w:szCs w:val="32"/>
        </w:rPr>
        <w:t>而发生生产安全事故。建议督促行业主管部门加强对企业的监管力度，</w:t>
      </w:r>
      <w:r>
        <w:rPr>
          <w:rFonts w:hint="eastAsia" w:ascii="仿宋_GB2312" w:hAnsi="宋体" w:eastAsia="仿宋_GB2312" w:cs="仿宋_GB2312"/>
          <w:sz w:val="32"/>
          <w:szCs w:val="32"/>
          <w:lang w:val="en-US" w:eastAsia="zh-CN"/>
        </w:rPr>
        <w:t>增大安全生产违法处罚力度，</w:t>
      </w:r>
      <w:r>
        <w:rPr>
          <w:rFonts w:hint="default" w:ascii="仿宋_GB2312" w:hAnsi="宋体" w:eastAsia="仿宋_GB2312" w:cs="仿宋_GB2312"/>
          <w:sz w:val="32"/>
          <w:szCs w:val="32"/>
        </w:rPr>
        <w:t>确实履行行业监管职责，严格遵守落实“三管三必须”的原则，切实做好监督管理职责。</w:t>
      </w:r>
    </w:p>
    <w:p>
      <w:pPr>
        <w:pStyle w:val="3"/>
        <w:keepNext/>
        <w:keepLines/>
        <w:pageBreakBefore w:val="0"/>
        <w:widowControl w:val="0"/>
        <w:kinsoku/>
        <w:wordWrap/>
        <w:overflowPunct/>
        <w:topLinePunct w:val="0"/>
        <w:autoSpaceDE/>
        <w:autoSpaceDN/>
        <w:bidi w:val="0"/>
        <w:adjustRightInd/>
        <w:snapToGrid/>
        <w:spacing w:before="316" w:beforeLines="100" w:after="0" w:line="560" w:lineRule="exact"/>
        <w:ind w:firstLine="640" w:firstLineChars="200"/>
        <w:textAlignment w:val="auto"/>
        <w:rPr>
          <w:rFonts w:hint="default" w:ascii="黑体" w:hAnsi="黑体" w:eastAsia="黑体" w:cs="黑体"/>
          <w:b w:val="0"/>
          <w:bCs/>
          <w:sz w:val="32"/>
          <w:szCs w:val="32"/>
          <w:lang w:val="en-US" w:eastAsia="zh-CN" w:bidi="ar"/>
        </w:rPr>
      </w:pPr>
      <w:bookmarkStart w:id="34" w:name="_Toc17429"/>
      <w:r>
        <w:rPr>
          <w:rFonts w:hint="eastAsia" w:ascii="黑体" w:hAnsi="黑体" w:eastAsia="黑体" w:cs="黑体"/>
          <w:b w:val="0"/>
          <w:bCs/>
          <w:sz w:val="32"/>
          <w:szCs w:val="32"/>
          <w:lang w:val="en-US" w:eastAsia="zh-CN" w:bidi="ar"/>
        </w:rPr>
        <w:t>七、总体评估意见</w:t>
      </w:r>
      <w:bookmarkEnd w:id="34"/>
      <w:r>
        <w:rPr>
          <w:rFonts w:hint="eastAsia" w:ascii="黑体" w:hAnsi="黑体" w:eastAsia="黑体" w:cs="黑体"/>
          <w:b w:val="0"/>
          <w:bCs/>
          <w:sz w:val="32"/>
          <w:szCs w:val="32"/>
          <w:lang w:val="en-US" w:eastAsia="zh-CN" w:bidi="ar"/>
        </w:rPr>
        <w:t xml:space="preserve"> </w:t>
      </w:r>
    </w:p>
    <w:p>
      <w:pPr>
        <w:pStyle w:val="11"/>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34"/>
        <w:rPr>
          <w:rFonts w:hint="eastAsia"/>
        </w:rPr>
      </w:pPr>
      <w:r>
        <w:rPr>
          <w:rFonts w:hint="default" w:ascii="仿宋_GB2312" w:hAnsi="宋体" w:eastAsia="仿宋_GB2312" w:cs="仿宋_GB2312"/>
          <w:sz w:val="32"/>
          <w:szCs w:val="32"/>
        </w:rPr>
        <w:t>事故评估组认真核查了本起事故处理建议和整改措施落实情况</w:t>
      </w:r>
      <w:r>
        <w:rPr>
          <w:rFonts w:hint="eastAsia" w:ascii="仿宋_GB2312" w:hAnsi="宋体" w:eastAsia="仿宋_GB2312" w:cs="仿宋_GB2312"/>
          <w:sz w:val="32"/>
          <w:szCs w:val="32"/>
          <w:lang w:val="en-US" w:eastAsia="zh-CN"/>
        </w:rPr>
        <w:t>等</w:t>
      </w:r>
      <w:r>
        <w:rPr>
          <w:rFonts w:hint="default" w:ascii="仿宋_GB2312" w:hAnsi="宋体" w:eastAsia="仿宋_GB2312" w:cs="仿宋_GB2312"/>
          <w:sz w:val="32"/>
          <w:szCs w:val="32"/>
        </w:rPr>
        <w:t>相关文件资料，相关</w:t>
      </w:r>
      <w:r>
        <w:rPr>
          <w:rFonts w:hint="eastAsia" w:ascii="仿宋_GB2312" w:hAnsi="宋体" w:eastAsia="仿宋_GB2312" w:cs="仿宋_GB2312"/>
          <w:sz w:val="32"/>
          <w:szCs w:val="32"/>
          <w:lang w:val="en-US" w:eastAsia="zh-CN"/>
        </w:rPr>
        <w:t>责任单位及</w:t>
      </w:r>
      <w:r>
        <w:rPr>
          <w:rFonts w:hint="default" w:ascii="仿宋_GB2312" w:hAnsi="宋体" w:eastAsia="仿宋_GB2312" w:cs="仿宋_GB2312"/>
          <w:sz w:val="32"/>
          <w:szCs w:val="32"/>
        </w:rPr>
        <w:t>责任人员追责问责均已落实到位，无侵犯职工合法权益的情况，有关单位及部门能认真吸取此次事故教训，较好</w:t>
      </w:r>
      <w:r>
        <w:rPr>
          <w:rFonts w:hint="eastAsia" w:ascii="仿宋_GB2312" w:hAnsi="宋体" w:eastAsia="仿宋_GB2312" w:cs="仿宋_GB2312"/>
          <w:sz w:val="32"/>
          <w:szCs w:val="32"/>
          <w:lang w:val="en-US" w:eastAsia="zh-CN"/>
        </w:rPr>
        <w:t>地</w:t>
      </w:r>
      <w:r>
        <w:rPr>
          <w:rFonts w:hint="default" w:ascii="仿宋_GB2312" w:hAnsi="宋体" w:eastAsia="仿宋_GB2312" w:cs="仿宋_GB2312"/>
          <w:sz w:val="32"/>
          <w:szCs w:val="32"/>
        </w:rPr>
        <w:t>落实了事故调查报告提出的事故防范措施。</w:t>
      </w:r>
    </w:p>
    <w:p>
      <w:pPr>
        <w:pStyle w:val="11"/>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34"/>
        <w:rPr>
          <w:rFonts w:hint="eastAsia" w:ascii="仿宋_GB2312" w:hAnsi="宋体" w:eastAsia="仿宋_GB2312" w:cs="仿宋_GB2312"/>
          <w:sz w:val="32"/>
          <w:szCs w:val="32"/>
        </w:rPr>
      </w:pPr>
    </w:p>
    <w:p>
      <w:pPr>
        <w:pageBreakBefore w:val="0"/>
        <w:kinsoku/>
        <w:wordWrap/>
        <w:overflowPunct/>
        <w:topLinePunct w:val="0"/>
        <w:autoSpaceDE/>
        <w:autoSpaceDN/>
        <w:bidi w:val="0"/>
        <w:spacing w:line="560" w:lineRule="exact"/>
        <w:rPr>
          <w:rFonts w:hint="eastAsia"/>
        </w:rPr>
      </w:pPr>
    </w:p>
    <w:p>
      <w:pPr>
        <w:pStyle w:val="14"/>
        <w:pageBreakBefore w:val="0"/>
        <w:kinsoku/>
        <w:wordWrap/>
        <w:overflowPunct/>
        <w:topLinePunct w:val="0"/>
        <w:autoSpaceDE/>
        <w:autoSpaceDN/>
        <w:bidi w:val="0"/>
        <w:spacing w:line="560" w:lineRule="exact"/>
        <w:rPr>
          <w:rFonts w:hint="eastAsia"/>
        </w:rPr>
      </w:pPr>
    </w:p>
    <w:p>
      <w:pPr>
        <w:pageBreakBefore w:val="0"/>
        <w:kinsoku/>
        <w:wordWrap/>
        <w:overflowPunct/>
        <w:topLinePunct w:val="0"/>
        <w:autoSpaceDE/>
        <w:autoSpaceDN/>
        <w:bidi w:val="0"/>
        <w:spacing w:line="560" w:lineRule="exact"/>
        <w:ind w:left="4800" w:leftChars="0" w:hanging="4800" w:hangingChars="15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三亚市海棠区旅游和文化广电体育局</w:t>
      </w:r>
    </w:p>
    <w:p>
      <w:pPr>
        <w:pageBreakBefore w:val="0"/>
        <w:kinsoku/>
        <w:wordWrap/>
        <w:overflowPunct/>
        <w:topLinePunct w:val="0"/>
        <w:autoSpaceDE/>
        <w:autoSpaceDN/>
        <w:bidi w:val="0"/>
        <w:spacing w:line="560" w:lineRule="exact"/>
        <w:jc w:val="left"/>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color w:val="FF0000"/>
          <w:sz w:val="32"/>
          <w:szCs w:val="32"/>
        </w:rPr>
        <w:t xml:space="preserve"> </w:t>
      </w:r>
      <w:r>
        <w:rPr>
          <w:rFonts w:hint="eastAsia" w:ascii="仿宋_GB2312" w:hAnsi="宋体" w:eastAsia="仿宋_GB2312" w:cs="仿宋_GB2312"/>
          <w:b w:val="0"/>
          <w:bCs w:val="0"/>
          <w:color w:val="auto"/>
          <w:sz w:val="32"/>
          <w:szCs w:val="32"/>
          <w:lang w:val="en-US" w:eastAsia="zh-CN"/>
        </w:rPr>
        <w:t>2025年8</w:t>
      </w:r>
      <w:r>
        <w:rPr>
          <w:rFonts w:hint="default" w:ascii="仿宋_GB2312" w:hAnsi="宋体" w:eastAsia="仿宋_GB2312" w:cs="仿宋_GB2312"/>
          <w:b w:val="0"/>
          <w:bCs w:val="0"/>
          <w:color w:val="auto"/>
          <w:sz w:val="32"/>
          <w:szCs w:val="32"/>
        </w:rPr>
        <w:t>月</w:t>
      </w:r>
      <w:r>
        <w:rPr>
          <w:rFonts w:hint="eastAsia" w:ascii="仿宋_GB2312" w:hAnsi="宋体" w:eastAsia="仿宋_GB2312" w:cs="仿宋_GB2312"/>
          <w:b w:val="0"/>
          <w:bCs w:val="0"/>
          <w:color w:val="auto"/>
          <w:sz w:val="32"/>
          <w:szCs w:val="32"/>
          <w:lang w:val="en-US" w:eastAsia="zh-CN"/>
        </w:rPr>
        <w:t>13</w:t>
      </w:r>
      <w:r>
        <w:rPr>
          <w:rFonts w:hint="default" w:ascii="仿宋_GB2312" w:hAnsi="宋体" w:eastAsia="仿宋_GB2312" w:cs="仿宋_GB2312"/>
          <w:b w:val="0"/>
          <w:bCs w:val="0"/>
          <w:color w:val="auto"/>
          <w:sz w:val="32"/>
          <w:szCs w:val="32"/>
        </w:rPr>
        <w:t>日</w:t>
      </w:r>
    </w:p>
    <w:sectPr>
      <w:footerReference r:id="rId4" w:type="default"/>
      <w:pgSz w:w="11906" w:h="16838"/>
      <w:pgMar w:top="2098" w:right="1474" w:bottom="1984" w:left="1587" w:header="851" w:footer="1134" w:gutter="0"/>
      <w:pgNumType w:fmt="decimal" w:start="1"/>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6AFBCA-D13B-45FE-9FCA-28C86549886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decorative"/>
    <w:pitch w:val="default"/>
    <w:sig w:usb0="E1002EFF" w:usb1="C000605B" w:usb2="00000029" w:usb3="00000000" w:csb0="200101FF" w:csb1="20280000"/>
  </w:font>
  <w:font w:name="微软雅黑">
    <w:panose1 w:val="020B0503020204020204"/>
    <w:charset w:val="86"/>
    <w:family w:val="decorative"/>
    <w:pitch w:val="default"/>
    <w:sig w:usb0="80000287" w:usb1="280F3C52" w:usb2="00000016" w:usb3="00000000" w:csb0="0004001F" w:csb1="00000000"/>
    <w:embedRegular r:id="rId2" w:fontKey="{B489F54C-A88E-4215-B44D-4F830C67BC20}"/>
  </w:font>
  <w:font w:name="仿宋">
    <w:panose1 w:val="02010609060101010101"/>
    <w:charset w:val="86"/>
    <w:family w:val="auto"/>
    <w:pitch w:val="default"/>
    <w:sig w:usb0="800002BF" w:usb1="38CF7CFA" w:usb2="00000016" w:usb3="00000000" w:csb0="00040001" w:csb1="00000000"/>
    <w:embedRegular r:id="rId3" w:fontKey="{1E5C72C4-83EF-47A8-9563-5D02D2E47F7A}"/>
  </w:font>
  <w:font w:name="Cambria Math">
    <w:panose1 w:val="02040503050406030204"/>
    <w:charset w:val="00"/>
    <w:family w:val="modern"/>
    <w:pitch w:val="default"/>
    <w:sig w:usb0="E00002FF" w:usb1="420024FF" w:usb2="00000000" w:usb3="00000000" w:csb0="2000019F" w:csb1="00000000"/>
    <w:embedRegular r:id="rId4" w:fontKey="{EF3E2EC3-73B1-4B45-AEEB-AE892576A982}"/>
  </w:font>
  <w:font w:name="方正小标宋简体">
    <w:panose1 w:val="03000509000000000000"/>
    <w:charset w:val="86"/>
    <w:family w:val="auto"/>
    <w:pitch w:val="default"/>
    <w:sig w:usb0="00000001" w:usb1="080E0000" w:usb2="00000000" w:usb3="00000000" w:csb0="00040000" w:csb1="00000000"/>
    <w:embedRegular r:id="rId5" w:fontKey="{A04FE3EE-1A3D-4870-ADA3-78332313ED85}"/>
  </w:font>
  <w:font w:name="仿宋_GB2312">
    <w:panose1 w:val="02010609030101010101"/>
    <w:charset w:val="86"/>
    <w:family w:val="swiss"/>
    <w:pitch w:val="default"/>
    <w:sig w:usb0="00000001" w:usb1="080E0000" w:usb2="00000000" w:usb3="00000000" w:csb0="00040000" w:csb1="00000000"/>
    <w:embedRegular r:id="rId6" w:fontKey="{3064C05D-DE1B-450F-AE4F-7579A4D61A94}"/>
  </w:font>
  <w:font w:name="楷体_GB2312">
    <w:panose1 w:val="02010609030101010101"/>
    <w:charset w:val="86"/>
    <w:family w:val="auto"/>
    <w:pitch w:val="default"/>
    <w:sig w:usb0="00000001" w:usb1="080E0000" w:usb2="00000000" w:usb3="00000000" w:csb0="00040000" w:csb1="00000000"/>
    <w:embedRegular r:id="rId7" w:fontKey="{03632250-8CE4-4B59-B865-1E8D6CA8A8C8}"/>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Verdana">
    <w:panose1 w:val="020B0604030504040204"/>
    <w:charset w:val="00"/>
    <w:family w:val="modern"/>
    <w:pitch w:val="default"/>
    <w:sig w:usb0="A10006FF" w:usb1="4000205B" w:usb2="00000010"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3MzQ3NmFlMWRlNWU5NmQ4Y2ZiYThkMzQ2YjRjYWYifQ=="/>
  </w:docVars>
  <w:rsids>
    <w:rsidRoot w:val="00000000"/>
    <w:rsid w:val="00241F11"/>
    <w:rsid w:val="00423C6D"/>
    <w:rsid w:val="01341807"/>
    <w:rsid w:val="01BD17FD"/>
    <w:rsid w:val="020220CB"/>
    <w:rsid w:val="02355C85"/>
    <w:rsid w:val="02D64A61"/>
    <w:rsid w:val="03397263"/>
    <w:rsid w:val="033B6E7D"/>
    <w:rsid w:val="03D85196"/>
    <w:rsid w:val="044464F4"/>
    <w:rsid w:val="05013936"/>
    <w:rsid w:val="0609042C"/>
    <w:rsid w:val="061924BA"/>
    <w:rsid w:val="063B3638"/>
    <w:rsid w:val="069A3EBB"/>
    <w:rsid w:val="06E201E0"/>
    <w:rsid w:val="076D5634"/>
    <w:rsid w:val="077A36B1"/>
    <w:rsid w:val="07C17B6D"/>
    <w:rsid w:val="082779D0"/>
    <w:rsid w:val="08EC7C32"/>
    <w:rsid w:val="09036B8C"/>
    <w:rsid w:val="09864BCA"/>
    <w:rsid w:val="0994574F"/>
    <w:rsid w:val="09F54EC3"/>
    <w:rsid w:val="0A3B7763"/>
    <w:rsid w:val="0CC003F3"/>
    <w:rsid w:val="0CE40585"/>
    <w:rsid w:val="0D890257"/>
    <w:rsid w:val="0E386E38"/>
    <w:rsid w:val="0E4A266A"/>
    <w:rsid w:val="0E9F0191"/>
    <w:rsid w:val="0F3F1AA3"/>
    <w:rsid w:val="0F492792"/>
    <w:rsid w:val="0F8676D2"/>
    <w:rsid w:val="101D355F"/>
    <w:rsid w:val="106F63B8"/>
    <w:rsid w:val="10C7367B"/>
    <w:rsid w:val="110F4FFC"/>
    <w:rsid w:val="113413B0"/>
    <w:rsid w:val="12101C88"/>
    <w:rsid w:val="12D546F4"/>
    <w:rsid w:val="12F1229B"/>
    <w:rsid w:val="13315BA7"/>
    <w:rsid w:val="135950FD"/>
    <w:rsid w:val="13EE5846"/>
    <w:rsid w:val="14A423A8"/>
    <w:rsid w:val="156A390E"/>
    <w:rsid w:val="1615355E"/>
    <w:rsid w:val="16FD0BFE"/>
    <w:rsid w:val="17045380"/>
    <w:rsid w:val="179C380B"/>
    <w:rsid w:val="17C072F8"/>
    <w:rsid w:val="17F61E06"/>
    <w:rsid w:val="194903EC"/>
    <w:rsid w:val="19BD31DA"/>
    <w:rsid w:val="1A355F5C"/>
    <w:rsid w:val="1A9A604F"/>
    <w:rsid w:val="1B682381"/>
    <w:rsid w:val="1BFB31F6"/>
    <w:rsid w:val="1CDF5EC4"/>
    <w:rsid w:val="1D1B4B41"/>
    <w:rsid w:val="1D7F2D11"/>
    <w:rsid w:val="1DD50530"/>
    <w:rsid w:val="1E03530F"/>
    <w:rsid w:val="1E6F5B56"/>
    <w:rsid w:val="1F192316"/>
    <w:rsid w:val="1F2078F1"/>
    <w:rsid w:val="1F6149D3"/>
    <w:rsid w:val="1F9C52BC"/>
    <w:rsid w:val="204A425C"/>
    <w:rsid w:val="20684B9E"/>
    <w:rsid w:val="209459C7"/>
    <w:rsid w:val="2221328A"/>
    <w:rsid w:val="22CF5546"/>
    <w:rsid w:val="243D4ED1"/>
    <w:rsid w:val="243F6497"/>
    <w:rsid w:val="246C7F3F"/>
    <w:rsid w:val="256E4A38"/>
    <w:rsid w:val="26AA307F"/>
    <w:rsid w:val="27337CE7"/>
    <w:rsid w:val="27495A9A"/>
    <w:rsid w:val="27A80D9F"/>
    <w:rsid w:val="28C4605E"/>
    <w:rsid w:val="2A6F54DA"/>
    <w:rsid w:val="2A862D06"/>
    <w:rsid w:val="2A905451"/>
    <w:rsid w:val="2AD92954"/>
    <w:rsid w:val="2AFE6F2D"/>
    <w:rsid w:val="2B464BEB"/>
    <w:rsid w:val="2B5E72FD"/>
    <w:rsid w:val="2BE07D12"/>
    <w:rsid w:val="2C3D68C4"/>
    <w:rsid w:val="2C511503"/>
    <w:rsid w:val="2CB672AB"/>
    <w:rsid w:val="2CFC6DCE"/>
    <w:rsid w:val="2D4A7509"/>
    <w:rsid w:val="2DA76215"/>
    <w:rsid w:val="2DAF7046"/>
    <w:rsid w:val="2E644890"/>
    <w:rsid w:val="2F4A6121"/>
    <w:rsid w:val="2FA33530"/>
    <w:rsid w:val="2FD238D5"/>
    <w:rsid w:val="304011BA"/>
    <w:rsid w:val="308B46F0"/>
    <w:rsid w:val="30AB4D93"/>
    <w:rsid w:val="314B0324"/>
    <w:rsid w:val="318A6971"/>
    <w:rsid w:val="31A17F44"/>
    <w:rsid w:val="31DE2EFE"/>
    <w:rsid w:val="349A75F8"/>
    <w:rsid w:val="34BF2E0B"/>
    <w:rsid w:val="3638154D"/>
    <w:rsid w:val="370D2F7A"/>
    <w:rsid w:val="375975D7"/>
    <w:rsid w:val="38264224"/>
    <w:rsid w:val="38691D09"/>
    <w:rsid w:val="392B10FC"/>
    <w:rsid w:val="3994007E"/>
    <w:rsid w:val="39EA2D41"/>
    <w:rsid w:val="3AB804D4"/>
    <w:rsid w:val="3B53405D"/>
    <w:rsid w:val="3B781D15"/>
    <w:rsid w:val="3B935024"/>
    <w:rsid w:val="3C836BC3"/>
    <w:rsid w:val="3CDD7B2C"/>
    <w:rsid w:val="3D4F4CF8"/>
    <w:rsid w:val="3D663368"/>
    <w:rsid w:val="3D843666"/>
    <w:rsid w:val="3DD60B28"/>
    <w:rsid w:val="3E810EE1"/>
    <w:rsid w:val="3FCB338F"/>
    <w:rsid w:val="401C39DE"/>
    <w:rsid w:val="40B3559D"/>
    <w:rsid w:val="41214BFD"/>
    <w:rsid w:val="41CC4B69"/>
    <w:rsid w:val="425C413F"/>
    <w:rsid w:val="42644DA1"/>
    <w:rsid w:val="448B259E"/>
    <w:rsid w:val="45FF48E2"/>
    <w:rsid w:val="46AE0CE1"/>
    <w:rsid w:val="46B430F9"/>
    <w:rsid w:val="48027536"/>
    <w:rsid w:val="480C76ED"/>
    <w:rsid w:val="48AE3BA5"/>
    <w:rsid w:val="48F86243"/>
    <w:rsid w:val="492E7C32"/>
    <w:rsid w:val="4A01009A"/>
    <w:rsid w:val="4A1452FF"/>
    <w:rsid w:val="4AB733C6"/>
    <w:rsid w:val="4B026FF0"/>
    <w:rsid w:val="4B35546A"/>
    <w:rsid w:val="4B88334E"/>
    <w:rsid w:val="4BD27749"/>
    <w:rsid w:val="4BE40D01"/>
    <w:rsid w:val="4C4377E0"/>
    <w:rsid w:val="4C940979"/>
    <w:rsid w:val="4E453CD9"/>
    <w:rsid w:val="4E9823FF"/>
    <w:rsid w:val="4EC372F3"/>
    <w:rsid w:val="4FF15156"/>
    <w:rsid w:val="50987885"/>
    <w:rsid w:val="50D75ECD"/>
    <w:rsid w:val="50D901C7"/>
    <w:rsid w:val="516E0BBA"/>
    <w:rsid w:val="52716B96"/>
    <w:rsid w:val="531C6FD2"/>
    <w:rsid w:val="53455A98"/>
    <w:rsid w:val="54534C76"/>
    <w:rsid w:val="54ED6E78"/>
    <w:rsid w:val="551D0DC5"/>
    <w:rsid w:val="55432327"/>
    <w:rsid w:val="55BD2D48"/>
    <w:rsid w:val="56E20573"/>
    <w:rsid w:val="586A1D26"/>
    <w:rsid w:val="58F97309"/>
    <w:rsid w:val="590E1F88"/>
    <w:rsid w:val="59D92D45"/>
    <w:rsid w:val="5A9F4CB6"/>
    <w:rsid w:val="5B5A0BE2"/>
    <w:rsid w:val="5C9748B0"/>
    <w:rsid w:val="5D402163"/>
    <w:rsid w:val="5D4E1EA4"/>
    <w:rsid w:val="5D5C103F"/>
    <w:rsid w:val="5D7C49E0"/>
    <w:rsid w:val="5DDB01B6"/>
    <w:rsid w:val="5DDD65A9"/>
    <w:rsid w:val="5EBA601D"/>
    <w:rsid w:val="5F3727B3"/>
    <w:rsid w:val="5FFF6206"/>
    <w:rsid w:val="603A63E4"/>
    <w:rsid w:val="609E6F90"/>
    <w:rsid w:val="60A5276E"/>
    <w:rsid w:val="61196693"/>
    <w:rsid w:val="61333E65"/>
    <w:rsid w:val="61B12A61"/>
    <w:rsid w:val="62E85C7D"/>
    <w:rsid w:val="63624ED5"/>
    <w:rsid w:val="637F3CAB"/>
    <w:rsid w:val="63873E85"/>
    <w:rsid w:val="63B902E6"/>
    <w:rsid w:val="63CB55DB"/>
    <w:rsid w:val="64DA791D"/>
    <w:rsid w:val="65067706"/>
    <w:rsid w:val="65506B62"/>
    <w:rsid w:val="656767D3"/>
    <w:rsid w:val="65777A1F"/>
    <w:rsid w:val="66432D9C"/>
    <w:rsid w:val="66AA4BC9"/>
    <w:rsid w:val="66B351BD"/>
    <w:rsid w:val="66FF3BBB"/>
    <w:rsid w:val="68070E71"/>
    <w:rsid w:val="68CB0E27"/>
    <w:rsid w:val="69AD0D0B"/>
    <w:rsid w:val="6B9876E6"/>
    <w:rsid w:val="6C1E3FD0"/>
    <w:rsid w:val="6C27117C"/>
    <w:rsid w:val="6CEB57E7"/>
    <w:rsid w:val="6D810433"/>
    <w:rsid w:val="6DCA26EA"/>
    <w:rsid w:val="6EB02F99"/>
    <w:rsid w:val="6EBC7B8F"/>
    <w:rsid w:val="6F4B1159"/>
    <w:rsid w:val="71634F44"/>
    <w:rsid w:val="717B5AE0"/>
    <w:rsid w:val="71B263C8"/>
    <w:rsid w:val="72046E97"/>
    <w:rsid w:val="73155AC0"/>
    <w:rsid w:val="734F0FD2"/>
    <w:rsid w:val="73B51323"/>
    <w:rsid w:val="73D87A15"/>
    <w:rsid w:val="757F1917"/>
    <w:rsid w:val="76756284"/>
    <w:rsid w:val="7750356B"/>
    <w:rsid w:val="77AB55D5"/>
    <w:rsid w:val="781F6A99"/>
    <w:rsid w:val="78237E86"/>
    <w:rsid w:val="789E0306"/>
    <w:rsid w:val="792F7AF9"/>
    <w:rsid w:val="797D7F1B"/>
    <w:rsid w:val="79E75577"/>
    <w:rsid w:val="7ABC51E6"/>
    <w:rsid w:val="7B0408F4"/>
    <w:rsid w:val="7BED75DA"/>
    <w:rsid w:val="7C030BAC"/>
    <w:rsid w:val="7C381A30"/>
    <w:rsid w:val="7D4D3EAD"/>
    <w:rsid w:val="7E39404C"/>
    <w:rsid w:val="7ED172C0"/>
    <w:rsid w:val="7EDE145C"/>
    <w:rsid w:val="7F233313"/>
    <w:rsid w:val="7F29611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szCs w:val="44"/>
    </w:rPr>
  </w:style>
  <w:style w:type="paragraph" w:styleId="4">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rPr>
      <w:rFonts w:ascii="Times New Roman" w:hAnsi="Times New Roman" w:eastAsia="宋体" w:cs="Times New Roman"/>
    </w:rPr>
  </w:style>
  <w:style w:type="paragraph" w:styleId="5">
    <w:name w:val="Salutation"/>
    <w:basedOn w:val="1"/>
    <w:next w:val="1"/>
    <w:qFormat/>
    <w:uiPriority w:val="0"/>
  </w:style>
  <w:style w:type="paragraph" w:styleId="6">
    <w:name w:val="Body Text"/>
    <w:basedOn w:val="1"/>
    <w:qFormat/>
    <w:uiPriority w:val="1"/>
    <w:pPr>
      <w:ind w:left="120"/>
    </w:pPr>
    <w:rPr>
      <w:sz w:val="32"/>
      <w:szCs w:val="32"/>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Normal (Web)"/>
    <w:basedOn w:val="1"/>
    <w:unhideWhenUsed/>
    <w:qFormat/>
    <w:uiPriority w:val="99"/>
    <w:pPr>
      <w:widowControl/>
      <w:adjustRightInd w:val="0"/>
      <w:snapToGrid w:val="0"/>
      <w:spacing w:beforeAutospacing="1" w:afterAutospacing="1"/>
      <w:jc w:val="left"/>
    </w:pPr>
    <w:rPr>
      <w:rFonts w:ascii="Tahoma" w:hAnsi="Tahoma" w:eastAsia="微软雅黑"/>
      <w:kern w:val="0"/>
      <w:sz w:val="24"/>
      <w:szCs w:val="22"/>
    </w:rPr>
  </w:style>
  <w:style w:type="paragraph" w:customStyle="1" w:styleId="14">
    <w:name w:val="Heading2"/>
    <w:basedOn w:val="1"/>
    <w:next w:val="1"/>
    <w:qFormat/>
    <w:uiPriority w:val="0"/>
    <w:pPr>
      <w:keepNext/>
      <w:keepLines/>
      <w:spacing w:line="413" w:lineRule="auto"/>
      <w:jc w:val="both"/>
      <w:textAlignment w:val="baseline"/>
    </w:pPr>
    <w:rPr>
      <w:rFonts w:ascii="Arial" w:hAnsi="Arial" w:eastAsia="黑体"/>
      <w:b/>
      <w:kern w:val="2"/>
      <w:sz w:val="21"/>
      <w:szCs w:val="24"/>
      <w:lang w:val="en-US" w:eastAsia="zh-CN" w:bidi="ar-SA"/>
    </w:rPr>
  </w:style>
  <w:style w:type="paragraph" w:customStyle="1" w:styleId="15">
    <w:name w:val="WPSOffice手动目录 1"/>
    <w:qFormat/>
    <w:uiPriority w:val="0"/>
    <w:pPr>
      <w:ind w:leftChars="0"/>
    </w:pPr>
    <w:rPr>
      <w:rFonts w:ascii="Times New Roman" w:hAnsi="Times New Roman" w:eastAsia="宋体" w:cs="Times New Roman"/>
      <w:sz w:val="20"/>
      <w:szCs w:val="20"/>
    </w:rPr>
  </w:style>
  <w:style w:type="paragraph" w:customStyle="1" w:styleId="1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4588</Words>
  <Characters>4701</Characters>
  <Lines>0</Lines>
  <Paragraphs>0</Paragraphs>
  <ScaleCrop>false</ScaleCrop>
  <LinksUpToDate>false</LinksUpToDate>
  <CharactersWithSpaces>4814</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2023-02-21T02:40:00Z</dcterms:created>
  <dc:creator>Lenovo</dc:creator>
  <cp:lastModifiedBy>冯喜龙</cp:lastModifiedBy>
  <dcterms:modified xsi:type="dcterms:W3CDTF">2025-08-14T07:29:18Z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y fmtid="{D5CDD505-2E9C-101B-9397-08002B2CF9AE}" pid="3" name="ICV">
    <vt:lpwstr>D8851E480AD24B65A72054CE4D7642AA</vt:lpwstr>
  </property>
</Properties>
</file>