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宋体" w:hAnsi="宋体" w:cs="宋体"/>
          <w:sz w:val="52"/>
          <w:szCs w:val="52"/>
          <w:lang w:val="en-US" w:eastAsia="zh-CN"/>
        </w:rPr>
        <w:t>2026年</w:t>
      </w:r>
      <w:r>
        <w:rPr>
          <w:rFonts w:hint="eastAsia"/>
          <w:sz w:val="52"/>
          <w:szCs w:val="52"/>
          <w:lang w:eastAsia="zh-CN"/>
        </w:rPr>
        <w:t>三亚市海棠区发展和改革委员会</w:t>
      </w:r>
      <w:r>
        <w:rPr>
          <w:rFonts w:hint="eastAsia"/>
          <w:sz w:val="52"/>
          <w:szCs w:val="52"/>
          <w:lang w:val="en-US"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单位机构设置</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sz w:val="32"/>
          <w:szCs w:val="32"/>
          <w:lang w:val="en-US" w:eastAsia="zh-CN"/>
        </w:rPr>
        <w:t>单位</w:t>
      </w:r>
      <w:r>
        <w:rPr>
          <w:rFonts w:hint="eastAsia" w:ascii="黑体" w:hAnsi="黑体" w:eastAsia="黑体"/>
          <w:sz w:val="32"/>
          <w:szCs w:val="32"/>
        </w:rPr>
        <w:t>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4"/>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2026年单位</w:t>
      </w:r>
      <w:r>
        <w:rPr>
          <w:rFonts w:hint="eastAsia" w:ascii="黑体" w:hAnsi="黑体" w:eastAsia="黑体"/>
          <w:sz w:val="32"/>
          <w:szCs w:val="32"/>
        </w:rPr>
        <w:t>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5"/>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sz w:val="32"/>
          <w:szCs w:val="32"/>
        </w:rPr>
      </w:pP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（一）贯彻执行中央及省、市有关经济发展行政工作的方针、政策；依法拟定并组织实施本区经济发展行政工作的规划和措施。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（二）负责监测、预测经济个社会发展态势，组织实施预测预警和信息引导；提出宏观调控政策和建议，协调解决经济运行中的重大问题；负责国民经济动员相关工作；定时向区大人报告计划执行情况。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（三）指导协调本区总体改革，参与拟定本区经济、社会领域的体制改革方案和相关配套措施，汇通有关部门研究本区相关的重大问题。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本区固定资产投资的宏观管理，提出全社会固定资产投资规定和投资结构的调控目标、政策措施。按权限负责区本级财政资金（不包融资）的政府投资建设项目审核、审批；按权限负责本区社会投资项目的审查、备案；参与项目建设的监督与管理；监督指导本区招投标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（五）指导协调经济结构战略性调整，协调平衡第一、二、三产业发展；负责本区社会发展与国民经济发展的规划和政策衔接，协调经济和社会发展。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组织实施本区可持续发展战略；会同有关部门综合协调本区城市空间设计规划、土地利用规划和经济社会发展规划；参与编制生态建设、环境保护规划；组织拟定农村经济发展规划、农林水利基本建设和资源开发与综合利用规划；协调生态建设、能源资源节约和综合利用的重大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（七）负责本区服务业发展工作，指导协调本区服务业相关部门；协调推动服务业重点项目建设；指导协调社会应急处置体系中物资保障工作，会同有关部门管理区内重要商品物资和能源方面的战略储备。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指导本区流通产业结构调整、商贸服务和社区商业发展、商贸中小型企业发展；组织实施流通标准化工作；指导发展连锁经营、商业特许经营、物流配送、离岛免税和离境退税、电子商务等现代化流通方式；负责协调联系市级贸促会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（九）负责本区商业网点、重要商品市场、重要生产资源的流通管理；配合生活必需品市场供应应急管理工作；负责本区的市场运行监测分析，负责鲜活农产品直供直销、冷链物流、农超对接等工作。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200"/>
        <w:jc w:val="left"/>
        <w:textAlignment w:val="auto"/>
        <w:rPr>
          <w:rFonts w:hint="eastAsia" w:ascii="黑体" w:hAnsi="黑体" w:eastAsia="黑体" w:cs="仿宋_GB2312"/>
          <w:sz w:val="32"/>
          <w:szCs w:val="32"/>
        </w:rPr>
      </w:pPr>
      <w:r>
        <w:rPr>
          <w:rFonts w:hint="eastAsia" w:ascii="仿宋_GB2312" w:hAnsi="仿宋_GB2312" w:eastAsia="仿宋_GB2312" w:cs="仿宋_GB2312"/>
          <w:sz w:val="32"/>
          <w:szCs w:val="32"/>
        </w:rPr>
        <w:t>（十）承办区政府和上级本部门交办的工作。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sz w:val="32"/>
          <w:szCs w:val="32"/>
          <w:lang w:eastAsia="zh-CN"/>
        </w:rPr>
      </w:pPr>
      <w:r>
        <w:rPr>
          <w:rFonts w:hint="eastAsia" w:ascii="黑体" w:hAnsi="黑体" w:eastAsia="黑体" w:cs="仿宋_GB2312"/>
          <w:sz w:val="32"/>
          <w:szCs w:val="32"/>
          <w:lang w:eastAsia="zh-CN"/>
        </w:rPr>
        <w:t>二、单位机构设置</w:t>
      </w:r>
    </w:p>
    <w:p>
      <w:pPr>
        <w:ind w:firstLine="800" w:firstLineChars="250"/>
        <w:jc w:val="left"/>
        <w:rPr>
          <w:rFonts w:ascii="仿宋_GB2312" w:hAnsi="黑体" w:eastAsia="仿宋_GB2312" w:cs="仿宋_GB2312"/>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w:t>
      </w:r>
      <w:r>
        <w:rPr>
          <w:rFonts w:hint="eastAsia" w:ascii="仿宋_GB2312" w:hAnsi="黑体" w:eastAsia="仿宋_GB2312" w:cs="仿宋_GB2312"/>
          <w:sz w:val="32"/>
          <w:szCs w:val="32"/>
          <w:lang w:eastAsia="zh-CN"/>
        </w:rPr>
        <w:t>机构</w:t>
      </w:r>
      <w:r>
        <w:rPr>
          <w:rFonts w:hint="eastAsia" w:ascii="仿宋_GB2312" w:hAnsi="黑体" w:eastAsia="仿宋_GB2312" w:cs="仿宋_GB2312"/>
          <w:sz w:val="32"/>
          <w:szCs w:val="32"/>
        </w:rPr>
        <w:t>包括：</w:t>
      </w:r>
    </w:p>
    <w:p>
      <w:pPr>
        <w:ind w:left="800"/>
        <w:jc w:val="left"/>
        <w:rPr>
          <w:rFonts w:ascii="仿宋_GB2312" w:hAnsi="黑体" w:eastAsia="仿宋_GB2312" w:cs="仿宋_GB2312"/>
          <w:sz w:val="32"/>
          <w:szCs w:val="32"/>
        </w:rPr>
      </w:pPr>
      <w:r>
        <w:rPr>
          <w:rFonts w:hint="eastAsia" w:ascii="仿宋_GB2312" w:hAnsi="仿宋_GB2312" w:eastAsia="仿宋_GB2312" w:cs="仿宋_GB2312"/>
          <w:kern w:val="2"/>
          <w:sz w:val="32"/>
          <w:szCs w:val="32"/>
          <w:lang w:val="en-US" w:eastAsia="zh-CN" w:bidi="ar-SA"/>
        </w:rPr>
        <w:t>三亚市海棠区发展与改革委员会本级，无内设机构。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sz w:val="32"/>
          <w:szCs w:val="32"/>
          <w:lang w:val="en-US"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黑体"/>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val="en-US" w:eastAsia="zh-CN"/>
        </w:rPr>
        <w:t>三亚市海棠区发展和改革委员会2026年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lang w:val="en-US" w:eastAsia="zh-CN"/>
        </w:rPr>
        <w:t>538.62</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538.62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538.62</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538.62</w:t>
      </w:r>
      <w:r>
        <w:rPr>
          <w:rFonts w:hint="eastAsia" w:ascii="仿宋_GB2312" w:hAnsi="黑体" w:eastAsia="仿宋_GB2312"/>
          <w:sz w:val="32"/>
          <w:szCs w:val="32"/>
        </w:rPr>
        <w:t>万元，包括一般公共服务支出</w:t>
      </w:r>
      <w:r>
        <w:rPr>
          <w:rFonts w:hint="eastAsia" w:ascii="仿宋_GB2312" w:hAnsi="黑体" w:eastAsia="仿宋_GB2312"/>
          <w:sz w:val="32"/>
          <w:szCs w:val="32"/>
          <w:lang w:val="en-US" w:eastAsia="zh-CN"/>
        </w:rPr>
        <w:t>458.70</w:t>
      </w:r>
      <w:r>
        <w:rPr>
          <w:rFonts w:hint="eastAsia" w:ascii="仿宋_GB2312" w:hAnsi="黑体" w:eastAsia="仿宋_GB2312"/>
          <w:sz w:val="32"/>
          <w:szCs w:val="32"/>
        </w:rPr>
        <w:t>万元、</w:t>
      </w:r>
      <w:r>
        <w:rPr>
          <w:rFonts w:hint="eastAsia" w:ascii="仿宋_GB2312" w:hAnsi="黑体" w:eastAsia="仿宋_GB2312"/>
          <w:sz w:val="32"/>
          <w:szCs w:val="32"/>
          <w:lang w:eastAsia="zh-CN"/>
        </w:rPr>
        <w:t>科学技术</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30.00</w:t>
      </w:r>
      <w:r>
        <w:rPr>
          <w:rFonts w:hint="eastAsia" w:ascii="仿宋_GB2312" w:hAnsi="黑体" w:eastAsia="仿宋_GB2312"/>
          <w:sz w:val="32"/>
          <w:szCs w:val="32"/>
        </w:rPr>
        <w:t>万元、</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lang w:val="en-US" w:eastAsia="zh-CN"/>
        </w:rPr>
        <w:t>19.78</w:t>
      </w:r>
      <w:r>
        <w:rPr>
          <w:rFonts w:hint="eastAsia" w:ascii="仿宋_GB2312" w:hAnsi="黑体" w:eastAsia="仿宋_GB2312"/>
          <w:sz w:val="32"/>
          <w:szCs w:val="32"/>
        </w:rPr>
        <w:t>万元、</w:t>
      </w:r>
      <w:r>
        <w:rPr>
          <w:rFonts w:hint="eastAsia" w:ascii="仿宋_GB2312" w:hAnsi="黑体" w:eastAsia="仿宋_GB2312"/>
          <w:sz w:val="32"/>
          <w:szCs w:val="32"/>
          <w:lang w:eastAsia="zh-CN"/>
        </w:rPr>
        <w:t>卫生健康支出</w:t>
      </w:r>
      <w:r>
        <w:rPr>
          <w:rFonts w:hint="eastAsia" w:ascii="仿宋_GB2312" w:hAnsi="黑体" w:eastAsia="仿宋_GB2312"/>
          <w:sz w:val="32"/>
          <w:szCs w:val="32"/>
          <w:lang w:val="en-US" w:eastAsia="zh-CN"/>
        </w:rPr>
        <w:t>18.68</w:t>
      </w:r>
      <w:r>
        <w:rPr>
          <w:rFonts w:hint="eastAsia" w:ascii="仿宋_GB2312" w:hAnsi="黑体" w:eastAsia="仿宋_GB2312"/>
          <w:sz w:val="32"/>
          <w:szCs w:val="32"/>
        </w:rPr>
        <w:t>，</w:t>
      </w:r>
      <w:r>
        <w:rPr>
          <w:rFonts w:hint="eastAsia" w:ascii="仿宋_GB2312" w:hAnsi="黑体" w:eastAsia="仿宋_GB2312"/>
          <w:sz w:val="32"/>
          <w:szCs w:val="32"/>
          <w:lang w:eastAsia="zh-CN"/>
        </w:rPr>
        <w:t>住房保障支出</w:t>
      </w:r>
      <w:r>
        <w:rPr>
          <w:rFonts w:hint="eastAsia" w:ascii="仿宋_GB2312" w:hAnsi="黑体" w:eastAsia="仿宋_GB2312"/>
          <w:sz w:val="32"/>
          <w:szCs w:val="32"/>
          <w:lang w:val="en-US" w:eastAsia="zh-CN"/>
        </w:rPr>
        <w:t>11.45万元，</w:t>
      </w:r>
      <w:r>
        <w:rPr>
          <w:rFonts w:hint="eastAsia" w:ascii="仿宋_GB2312" w:hAnsi="黑体" w:eastAsia="仿宋_GB2312"/>
          <w:sz w:val="32"/>
          <w:szCs w:val="32"/>
        </w:rPr>
        <w:t>结转下年</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黑体"/>
          <w:sz w:val="32"/>
          <w:szCs w:val="32"/>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一般公共预算当年拨款</w:t>
      </w:r>
      <w:r>
        <w:rPr>
          <w:rFonts w:hint="eastAsia" w:ascii="仿宋_GB2312" w:hAnsi="黑体" w:eastAsia="仿宋_GB2312"/>
          <w:sz w:val="32"/>
          <w:szCs w:val="32"/>
          <w:lang w:val="en-US" w:eastAsia="zh-CN"/>
        </w:rPr>
        <w:t>538.62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32.31</w:t>
      </w:r>
      <w:r>
        <w:rPr>
          <w:rFonts w:hint="eastAsia" w:ascii="仿宋_GB2312" w:hAnsi="黑体" w:eastAsia="仿宋_GB2312"/>
          <w:sz w:val="32"/>
          <w:szCs w:val="32"/>
        </w:rPr>
        <w:t>万元，主要</w:t>
      </w:r>
      <w:r>
        <w:rPr>
          <w:rFonts w:hint="eastAsia" w:ascii="仿宋_GB2312" w:hAnsi="黑体" w:eastAsia="仿宋_GB2312"/>
          <w:sz w:val="32"/>
          <w:szCs w:val="32"/>
          <w:lang w:eastAsia="zh-CN"/>
        </w:rPr>
        <w:t>是项目综合管理经费项目预算有所减少。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458.70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85.16</w:t>
      </w:r>
      <w:r>
        <w:rPr>
          <w:rFonts w:hint="eastAsia" w:ascii="仿宋_GB2312" w:hAnsi="黑体" w:eastAsia="仿宋_GB2312"/>
          <w:sz w:val="32"/>
          <w:szCs w:val="32"/>
        </w:rPr>
        <w:t>%；</w:t>
      </w:r>
      <w:r>
        <w:rPr>
          <w:rFonts w:hint="eastAsia" w:ascii="仿宋_GB2312" w:hAnsi="黑体" w:eastAsia="仿宋_GB2312"/>
          <w:sz w:val="32"/>
          <w:szCs w:val="32"/>
          <w:lang w:eastAsia="zh-CN"/>
        </w:rPr>
        <w:t>科学技术</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30.00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5.57</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19.78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3.67</w:t>
      </w:r>
      <w:r>
        <w:rPr>
          <w:rFonts w:hint="eastAsia" w:ascii="仿宋_GB2312" w:hAnsi="黑体" w:eastAsia="仿宋_GB2312"/>
          <w:sz w:val="32"/>
          <w:szCs w:val="32"/>
        </w:rPr>
        <w:t>%；</w:t>
      </w:r>
      <w:r>
        <w:rPr>
          <w:rFonts w:hint="eastAsia" w:ascii="仿宋_GB2312" w:hAnsi="黑体" w:eastAsia="仿宋_GB2312"/>
          <w:sz w:val="32"/>
          <w:szCs w:val="32"/>
          <w:lang w:eastAsia="zh-CN"/>
        </w:rPr>
        <w:t>卫生健康</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18.68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3.47</w:t>
      </w:r>
      <w:r>
        <w:rPr>
          <w:rFonts w:hint="eastAsia" w:ascii="仿宋_GB2312" w:hAnsi="黑体" w:eastAsia="仿宋_GB2312"/>
          <w:sz w:val="32"/>
          <w:szCs w:val="32"/>
        </w:rPr>
        <w:t>%；</w:t>
      </w:r>
      <w:r>
        <w:rPr>
          <w:rFonts w:hint="eastAsia" w:ascii="仿宋_GB2312" w:hAnsi="黑体" w:eastAsia="仿宋_GB2312"/>
          <w:sz w:val="32"/>
          <w:szCs w:val="32"/>
          <w:lang w:eastAsia="zh-CN"/>
        </w:rPr>
        <w:t>住房保障</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11.45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2.13</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1.一般公共服务（类）</w:t>
      </w:r>
      <w:r>
        <w:rPr>
          <w:rFonts w:hint="eastAsia" w:ascii="仿宋_GB2312" w:hAnsi="黑体" w:eastAsia="仿宋_GB2312" w:cs="仿宋_GB2312"/>
          <w:sz w:val="32"/>
          <w:szCs w:val="32"/>
          <w:lang w:eastAsia="zh-CN"/>
        </w:rPr>
        <w:t>发展与改革</w:t>
      </w:r>
      <w:r>
        <w:rPr>
          <w:rFonts w:hint="eastAsia" w:ascii="仿宋_GB2312" w:hAnsi="黑体" w:eastAsia="仿宋_GB2312" w:cs="仿宋_GB2312"/>
          <w:sz w:val="32"/>
          <w:szCs w:val="32"/>
        </w:rPr>
        <w:t>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109.9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49.07</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我单位新增在编人员，导致人员类支出有增加。</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w:t>
      </w:r>
      <w:r>
        <w:rPr>
          <w:rFonts w:hint="eastAsia" w:ascii="仿宋_GB2312" w:hAnsi="黑体" w:eastAsia="仿宋_GB2312" w:cs="仿宋_GB2312"/>
          <w:sz w:val="32"/>
          <w:szCs w:val="32"/>
          <w:lang w:eastAsia="zh-CN"/>
        </w:rPr>
        <w:t>发展与改革</w:t>
      </w:r>
      <w:r>
        <w:rPr>
          <w:rFonts w:hint="eastAsia" w:ascii="仿宋_GB2312" w:hAnsi="黑体" w:eastAsia="仿宋_GB2312" w:cs="仿宋_GB2312"/>
          <w:sz w:val="32"/>
          <w:szCs w:val="32"/>
        </w:rPr>
        <w:t>事务（款）一般行政管理（项）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348.80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131.20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我单位项目综合管理经费项目预算有所减少。</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科学技术（类）</w:t>
      </w:r>
      <w:r>
        <w:rPr>
          <w:rFonts w:hint="eastAsia" w:ascii="仿宋_GB2312" w:hAnsi="黑体" w:eastAsia="仿宋_GB2312" w:cs="仿宋_GB2312"/>
          <w:sz w:val="32"/>
          <w:szCs w:val="32"/>
          <w:lang w:eastAsia="zh-CN"/>
        </w:rPr>
        <w:t>科学技术普及</w:t>
      </w:r>
      <w:r>
        <w:rPr>
          <w:rFonts w:hint="eastAsia" w:ascii="仿宋_GB2312" w:hAnsi="黑体" w:eastAsia="仿宋_GB2312" w:cs="仿宋_GB2312"/>
          <w:sz w:val="32"/>
          <w:szCs w:val="32"/>
        </w:rPr>
        <w:t>（款）其他科学技术普及</w:t>
      </w:r>
      <w:r>
        <w:rPr>
          <w:rFonts w:hint="eastAsia" w:ascii="仿宋_GB2312" w:hAnsi="黑体" w:eastAsia="仿宋_GB2312" w:cs="仿宋_GB2312"/>
          <w:sz w:val="32"/>
          <w:szCs w:val="32"/>
          <w:lang w:eastAsia="zh-CN"/>
        </w:rPr>
        <w:t>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30.00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30.00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w:t>
      </w:r>
      <w:r>
        <w:rPr>
          <w:rFonts w:hint="eastAsia" w:ascii="仿宋_GB2312" w:hAnsi="黑体" w:eastAsia="仿宋_GB2312"/>
          <w:sz w:val="32"/>
          <w:szCs w:val="32"/>
          <w:highlight w:val="none"/>
          <w:lang w:eastAsia="zh-CN"/>
        </w:rPr>
        <w:t>新增</w:t>
      </w:r>
      <w:r>
        <w:rPr>
          <w:rFonts w:hint="eastAsia" w:ascii="仿宋_GB2312" w:hAnsi="ˎ̥" w:eastAsia="仿宋_GB2312"/>
          <w:sz w:val="32"/>
          <w:szCs w:val="32"/>
          <w:highlight w:val="none"/>
        </w:rPr>
        <w:t>数字科技能力建设</w:t>
      </w:r>
      <w:r>
        <w:rPr>
          <w:rFonts w:hint="eastAsia" w:ascii="仿宋_GB2312" w:hAnsi="ˎ̥" w:eastAsia="仿宋_GB2312"/>
          <w:sz w:val="32"/>
          <w:szCs w:val="32"/>
          <w:highlight w:val="none"/>
          <w:lang w:eastAsia="zh-CN"/>
        </w:rPr>
        <w:t>预算项目</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社会保障和就业（类）</w:t>
      </w:r>
      <w:r>
        <w:rPr>
          <w:rFonts w:hint="eastAsia" w:ascii="仿宋_GB2312" w:hAnsi="黑体" w:eastAsia="仿宋_GB2312" w:cs="仿宋_GB2312"/>
          <w:sz w:val="32"/>
          <w:szCs w:val="32"/>
          <w:lang w:eastAsia="zh-CN"/>
        </w:rPr>
        <w:t>行政事业单位养老</w:t>
      </w:r>
      <w:r>
        <w:rPr>
          <w:rFonts w:hint="eastAsia" w:ascii="仿宋_GB2312" w:hAnsi="黑体" w:eastAsia="仿宋_GB2312" w:cs="仿宋_GB2312"/>
          <w:sz w:val="32"/>
          <w:szCs w:val="32"/>
        </w:rPr>
        <w:t>（款）机关事业单位基本养老保险缴费（项）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13.19</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6.05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我单位新增</w:t>
      </w:r>
      <w:r>
        <w:rPr>
          <w:rFonts w:hint="eastAsia" w:ascii="仿宋_GB2312" w:hAnsi="黑体" w:eastAsia="仿宋_GB2312"/>
          <w:sz w:val="32"/>
          <w:szCs w:val="32"/>
          <w:lang w:val="en-US" w:eastAsia="zh-CN"/>
        </w:rPr>
        <w:t>3名在编人员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社会保障和就业（类）</w:t>
      </w:r>
      <w:r>
        <w:rPr>
          <w:rFonts w:hint="eastAsia" w:ascii="仿宋_GB2312" w:hAnsi="黑体" w:eastAsia="仿宋_GB2312" w:cs="仿宋_GB2312"/>
          <w:sz w:val="32"/>
          <w:szCs w:val="32"/>
          <w:lang w:eastAsia="zh-CN"/>
        </w:rPr>
        <w:t>行政事业单位养老</w:t>
      </w:r>
      <w:r>
        <w:rPr>
          <w:rFonts w:hint="eastAsia" w:ascii="仿宋_GB2312" w:hAnsi="黑体" w:eastAsia="仿宋_GB2312" w:cs="仿宋_GB2312"/>
          <w:sz w:val="32"/>
          <w:szCs w:val="32"/>
        </w:rPr>
        <w:t>（款）机关事业单位职业年金缴费（项）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6.59</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3.02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我单位新增</w:t>
      </w:r>
      <w:r>
        <w:rPr>
          <w:rFonts w:hint="eastAsia" w:ascii="仿宋_GB2312" w:hAnsi="黑体" w:eastAsia="仿宋_GB2312"/>
          <w:sz w:val="32"/>
          <w:szCs w:val="32"/>
          <w:lang w:val="en-US" w:eastAsia="zh-CN"/>
        </w:rPr>
        <w:t>3名在编人员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卫生健康（类）</w:t>
      </w:r>
      <w:r>
        <w:rPr>
          <w:rFonts w:hint="eastAsia" w:ascii="仿宋_GB2312" w:hAnsi="黑体" w:eastAsia="仿宋_GB2312" w:cs="仿宋_GB2312"/>
          <w:sz w:val="32"/>
          <w:szCs w:val="32"/>
          <w:lang w:eastAsia="zh-CN"/>
        </w:rPr>
        <w:t>行政事业单位医疗</w:t>
      </w:r>
      <w:r>
        <w:rPr>
          <w:rFonts w:hint="eastAsia" w:ascii="仿宋_GB2312" w:hAnsi="黑体" w:eastAsia="仿宋_GB2312" w:cs="仿宋_GB2312"/>
          <w:sz w:val="32"/>
          <w:szCs w:val="32"/>
        </w:rPr>
        <w:t>（款）行政单位医疗（项）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5.14</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2.28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我单位新增</w:t>
      </w:r>
      <w:r>
        <w:rPr>
          <w:rFonts w:hint="eastAsia" w:ascii="仿宋_GB2312" w:hAnsi="黑体" w:eastAsia="仿宋_GB2312"/>
          <w:sz w:val="32"/>
          <w:szCs w:val="32"/>
          <w:lang w:val="en-US" w:eastAsia="zh-CN"/>
        </w:rPr>
        <w:t>3名在编人员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w:t>
      </w:r>
      <w:r>
        <w:rPr>
          <w:rFonts w:hint="eastAsia" w:ascii="仿宋_GB2312" w:hAnsi="黑体" w:eastAsia="仿宋_GB2312" w:cs="仿宋_GB2312"/>
          <w:sz w:val="32"/>
          <w:szCs w:val="32"/>
        </w:rPr>
        <w:t xml:space="preserve"> 卫生健康（类）</w:t>
      </w:r>
      <w:r>
        <w:rPr>
          <w:rFonts w:hint="eastAsia" w:ascii="仿宋_GB2312" w:hAnsi="黑体" w:eastAsia="仿宋_GB2312" w:cs="仿宋_GB2312"/>
          <w:sz w:val="32"/>
          <w:szCs w:val="32"/>
          <w:lang w:eastAsia="zh-CN"/>
        </w:rPr>
        <w:t>行政事业单位医疗</w:t>
      </w:r>
      <w:r>
        <w:rPr>
          <w:rFonts w:hint="eastAsia" w:ascii="仿宋_GB2312" w:hAnsi="黑体" w:eastAsia="仿宋_GB2312" w:cs="仿宋_GB2312"/>
          <w:sz w:val="32"/>
          <w:szCs w:val="32"/>
        </w:rPr>
        <w:t>（款）公务员医疗补助（项）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13.54</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4.21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我单位新增</w:t>
      </w:r>
      <w:r>
        <w:rPr>
          <w:rFonts w:hint="eastAsia" w:ascii="仿宋_GB2312" w:hAnsi="黑体" w:eastAsia="仿宋_GB2312"/>
          <w:sz w:val="32"/>
          <w:szCs w:val="32"/>
          <w:lang w:val="en-US" w:eastAsia="zh-CN"/>
        </w:rPr>
        <w:t>3名在编人员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8.</w:t>
      </w:r>
      <w:r>
        <w:rPr>
          <w:rFonts w:hint="eastAsia" w:ascii="仿宋_GB2312" w:hAnsi="黑体" w:eastAsia="仿宋_GB2312" w:cs="仿宋_GB2312"/>
          <w:sz w:val="32"/>
          <w:szCs w:val="32"/>
        </w:rPr>
        <w:t xml:space="preserve"> 住房保障（类）</w:t>
      </w:r>
      <w:r>
        <w:rPr>
          <w:rFonts w:hint="eastAsia" w:ascii="仿宋_GB2312" w:hAnsi="黑体" w:eastAsia="仿宋_GB2312" w:cs="仿宋_GB2312"/>
          <w:sz w:val="32"/>
          <w:szCs w:val="32"/>
          <w:lang w:eastAsia="zh-CN"/>
        </w:rPr>
        <w:t>住房改革</w:t>
      </w:r>
      <w:r>
        <w:rPr>
          <w:rFonts w:hint="eastAsia" w:ascii="仿宋_GB2312" w:hAnsi="黑体" w:eastAsia="仿宋_GB2312" w:cs="仿宋_GB2312"/>
          <w:sz w:val="32"/>
          <w:szCs w:val="32"/>
        </w:rPr>
        <w:t>（款）住房公积金（项）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11.45</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5.06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我单位新增</w:t>
      </w:r>
      <w:r>
        <w:rPr>
          <w:rFonts w:hint="eastAsia" w:ascii="仿宋_GB2312" w:hAnsi="黑体" w:eastAsia="仿宋_GB2312"/>
          <w:sz w:val="32"/>
          <w:szCs w:val="32"/>
          <w:lang w:val="en-US" w:eastAsia="zh-CN"/>
        </w:rPr>
        <w:t>3名在编人员</w:t>
      </w:r>
      <w:r>
        <w:rPr>
          <w:rFonts w:hint="eastAsia" w:ascii="仿宋_GB2312" w:hAnsi="黑体" w:eastAsia="仿宋_GB2312"/>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黑体"/>
          <w:sz w:val="32"/>
          <w:szCs w:val="32"/>
        </w:rPr>
        <w:t>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sz w:val="32"/>
          <w:szCs w:val="32"/>
          <w:lang w:val="en-US" w:eastAsia="zh-CN"/>
        </w:rPr>
        <w:t>159.81</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151.00</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eastAsia="zh-CN"/>
        </w:rPr>
        <w:t>绩效工资、机关事业单位基本养老保险缴费、职业年金缴费、职工基本医疗保险缴费、公务员医疗补助缴费、其他社会保障缴费、住房公积金、医疗费、邮电费、其他交通费用、奖励金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8.81</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其他工资福利支出、</w:t>
      </w:r>
      <w:r>
        <w:rPr>
          <w:rFonts w:hint="eastAsia" w:ascii="仿宋_GB2312" w:hAnsi="黑体" w:eastAsia="仿宋_GB2312"/>
          <w:sz w:val="32"/>
          <w:szCs w:val="32"/>
        </w:rPr>
        <w:t>办公费、</w:t>
      </w:r>
      <w:r>
        <w:rPr>
          <w:rFonts w:hint="eastAsia" w:ascii="仿宋_GB2312" w:hAnsi="黑体" w:eastAsia="仿宋_GB2312"/>
          <w:sz w:val="32"/>
          <w:szCs w:val="32"/>
          <w:lang w:eastAsia="zh-CN"/>
        </w:rPr>
        <w:t>差旅费、培训费、工会经费、公务用车运行维护费、其他商品和服务支出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sz w:val="32"/>
          <w:szCs w:val="32"/>
          <w:lang w:val="en-US" w:eastAsia="zh-CN"/>
        </w:rPr>
        <w:t>1.87</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1.87</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1.87</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根据安排的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三亚市海棠区发展和改革为以后</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科学技术支出</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支出、</w:t>
      </w:r>
      <w:r>
        <w:rPr>
          <w:rFonts w:hint="eastAsia" w:ascii="仿宋_GB2312" w:hAnsi="黑体" w:eastAsia="仿宋_GB2312"/>
          <w:sz w:val="32"/>
          <w:szCs w:val="32"/>
          <w:lang w:eastAsia="zh-CN"/>
        </w:rPr>
        <w:t>卫生健康</w:t>
      </w:r>
      <w:r>
        <w:rPr>
          <w:rFonts w:hint="eastAsia" w:ascii="仿宋_GB2312" w:hAnsi="黑体" w:eastAsia="仿宋_GB2312"/>
          <w:sz w:val="32"/>
          <w:szCs w:val="32"/>
        </w:rPr>
        <w:t>支出、</w:t>
      </w:r>
      <w:r>
        <w:rPr>
          <w:rFonts w:hint="eastAsia" w:ascii="仿宋_GB2312" w:hAnsi="黑体" w:eastAsia="仿宋_GB2312"/>
          <w:sz w:val="32"/>
          <w:szCs w:val="32"/>
          <w:lang w:eastAsia="zh-CN"/>
        </w:rPr>
        <w:t>住房保障</w:t>
      </w:r>
      <w:r>
        <w:rPr>
          <w:rFonts w:hint="eastAsia" w:ascii="仿宋_GB2312" w:hAnsi="黑体" w:eastAsia="仿宋_GB2312"/>
          <w:sz w:val="32"/>
          <w:szCs w:val="32"/>
        </w:rPr>
        <w:t>支出。</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收支总预算</w:t>
      </w:r>
      <w:r>
        <w:rPr>
          <w:rFonts w:hint="eastAsia" w:ascii="仿宋_GB2312" w:hAnsi="黑体" w:eastAsia="仿宋_GB2312"/>
          <w:sz w:val="32"/>
          <w:szCs w:val="32"/>
          <w:lang w:val="en-US" w:eastAsia="zh-CN"/>
        </w:rPr>
        <w:t>538.62</w:t>
      </w:r>
      <w:r>
        <w:rPr>
          <w:rFonts w:hint="eastAsia" w:ascii="仿宋_GB2312" w:hAnsi="黑体" w:eastAsia="仿宋_GB2312" w:cs="仿宋_GB2312"/>
          <w:sz w:val="32"/>
          <w:szCs w:val="32"/>
          <w:lang w:eastAsia="zh-CN"/>
        </w:rPr>
        <w:t>万元。</w:t>
      </w:r>
      <w:r>
        <w:rPr>
          <w:rFonts w:hint="eastAsia" w:ascii="仿宋_GB2312" w:hAnsi="黑体" w:eastAsia="仿宋_GB2312" w:cs="仿宋_GB2312"/>
          <w:sz w:val="32"/>
          <w:szCs w:val="32"/>
          <w:lang w:val="en-US" w:eastAsia="zh-CN"/>
        </w:rPr>
        <w:t xml:space="preserve">  </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sz w:val="32"/>
          <w:szCs w:val="32"/>
          <w:lang w:val="en-US" w:eastAsia="zh-CN"/>
        </w:rPr>
        <w:t>538.62</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sz w:val="32"/>
          <w:szCs w:val="32"/>
          <w:lang w:val="en-US" w:eastAsia="zh-CN"/>
        </w:rPr>
        <w:t>538.62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32.31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我委项目综合管理经费减少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三亚市海棠区发展和改革委员会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sz w:val="32"/>
          <w:szCs w:val="32"/>
          <w:lang w:val="en-US" w:eastAsia="zh-CN"/>
        </w:rPr>
        <w:t>538.62</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159.82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29.67</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378.80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70.33</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32.31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我委项目综合管理经费减少</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160.00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16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8.81</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，其中：政府采购</w:t>
      </w:r>
      <w:r>
        <w:rPr>
          <w:rFonts w:hint="eastAsia" w:ascii="仿宋_GB2312" w:hAnsi="黑体" w:eastAsia="仿宋_GB2312"/>
          <w:sz w:val="32"/>
          <w:szCs w:val="32"/>
          <w:lang w:eastAsia="zh-CN"/>
        </w:rPr>
        <w:t>货物</w:t>
      </w:r>
      <w:r>
        <w:rPr>
          <w:rFonts w:hint="eastAsia" w:ascii="仿宋_GB2312" w:hAnsi="黑体" w:eastAsia="仿宋_GB2312"/>
          <w:sz w:val="32"/>
          <w:szCs w:val="32"/>
        </w:rPr>
        <w:t>预算</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，政府采购工程预算</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，政府采购服务预算</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三亚市海棠区发展和改革委员会</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2026年三亚市海棠区发展和改革委员会17</w:t>
      </w:r>
      <w:r>
        <w:rPr>
          <w:rFonts w:hint="eastAsia" w:ascii="仿宋_GB2312" w:hAnsi="黑体" w:eastAsia="仿宋_GB2312" w:cs="仿宋_GB2312"/>
          <w:sz w:val="32"/>
          <w:szCs w:val="32"/>
        </w:rPr>
        <w:t>个项目实行绩效目标管理，涉及一般</w:t>
      </w:r>
      <w:bookmarkStart w:id="0" w:name="_GoBack"/>
      <w:bookmarkEnd w:id="0"/>
      <w:r>
        <w:rPr>
          <w:rFonts w:hint="eastAsia" w:ascii="仿宋_GB2312" w:hAnsi="黑体" w:eastAsia="仿宋_GB2312" w:cs="仿宋_GB2312"/>
          <w:sz w:val="32"/>
          <w:szCs w:val="32"/>
        </w:rPr>
        <w:t>公共预算</w:t>
      </w:r>
      <w:r>
        <w:rPr>
          <w:rFonts w:hint="eastAsia" w:ascii="仿宋_GB2312" w:hAnsi="黑体" w:eastAsia="仿宋_GB2312" w:cs="仿宋_GB2312"/>
          <w:sz w:val="32"/>
          <w:szCs w:val="32"/>
          <w:lang w:val="en-US" w:eastAsia="zh-CN"/>
        </w:rPr>
        <w:t>538.62</w:t>
      </w:r>
      <w:r>
        <w:rPr>
          <w:rFonts w:hint="eastAsia" w:ascii="仿宋_GB2312" w:hAnsi="黑体" w:eastAsia="仿宋_GB2312"/>
          <w:sz w:val="32"/>
          <w:szCs w:val="32"/>
        </w:rPr>
        <w:t>万元、政府性基金</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decorative"/>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98D4362"/>
    <w:multiLevelType w:val="singleLevel"/>
    <w:tmpl w:val="698D4362"/>
    <w:lvl w:ilvl="0" w:tentative="0">
      <w:start w:val="1"/>
      <w:numFmt w:val="chineseCounting"/>
      <w:suff w:val="nothing"/>
      <w:lvlText w:val="%1、"/>
      <w:lvlJc w:val="left"/>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0790098"/>
    <w:rsid w:val="0FCB2629"/>
    <w:rsid w:val="14A838BA"/>
    <w:rsid w:val="16F04D4B"/>
    <w:rsid w:val="1BAE6F47"/>
    <w:rsid w:val="27A45160"/>
    <w:rsid w:val="30417CA5"/>
    <w:rsid w:val="448D4D51"/>
    <w:rsid w:val="4D64749C"/>
    <w:rsid w:val="4E4101D9"/>
    <w:rsid w:val="61FC4B9F"/>
    <w:rsid w:val="644545DB"/>
    <w:rsid w:val="651C1525"/>
    <w:rsid w:val="77312996"/>
    <w:rsid w:val="7FC426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3580</Words>
  <Characters>3729</Characters>
  <Lines>0</Lines>
  <Paragraphs>0</Paragraphs>
  <TotalTime>6</TotalTime>
  <ScaleCrop>false</ScaleCrop>
  <LinksUpToDate>false</LinksUpToDate>
  <CharactersWithSpaces>3758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2026-02-13T01:18:15Z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E44246760B3449D6B6D3A65065F59043_13</vt:lpwstr>
  </property>
</Properties>
</file>