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eastAsia="宋体" w:cs="宋体"/>
          <w:sz w:val="52"/>
          <w:szCs w:val="52"/>
          <w:lang w:val="en-US" w:eastAsia="zh-CN"/>
        </w:rPr>
        <w:t>2023</w:t>
      </w:r>
      <w:r>
        <w:rPr>
          <w:rFonts w:hint="eastAsia" w:ascii="宋体" w:hAnsi="宋体" w:eastAsia="宋体" w:cs="宋体"/>
          <w:sz w:val="52"/>
          <w:szCs w:val="52"/>
        </w:rPr>
        <w:t>年</w:t>
      </w:r>
      <w:r>
        <w:rPr>
          <w:rFonts w:hint="eastAsia" w:ascii="宋体" w:hAnsi="宋体" w:cs="宋体"/>
          <w:sz w:val="52"/>
          <w:szCs w:val="52"/>
          <w:lang w:eastAsia="zh-CN"/>
        </w:rPr>
        <w:t>三亚市海棠区人民政府办公室</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三亚市海棠区人民政府办公室</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sz w:val="32"/>
          <w:szCs w:val="32"/>
        </w:rPr>
        <w:t>年部门预算表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zCs w:val="32"/>
        </w:rPr>
        <w:t>年</w:t>
      </w:r>
      <w:r>
        <w:rPr>
          <w:rFonts w:hint="eastAsia" w:ascii="黑体" w:hAnsi="黑体" w:eastAsia="黑体"/>
          <w:sz w:val="32"/>
          <w:szCs w:val="32"/>
        </w:rPr>
        <w:t>部门预算情况说明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三亚市海棠区人民政府办公室</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tabs>
          <w:tab w:val="left" w:pos="900"/>
        </w:tabs>
        <w:spacing w:line="560" w:lineRule="exact"/>
        <w:ind w:firstLine="640" w:firstLineChars="200"/>
        <w:rPr>
          <w:rFonts w:eastAsia="仿宋_GB2312"/>
          <w:sz w:val="32"/>
          <w:szCs w:val="32"/>
        </w:rPr>
      </w:pPr>
      <w:r>
        <w:rPr>
          <w:rFonts w:hint="eastAsia" w:eastAsia="仿宋_GB2312"/>
          <w:sz w:val="32"/>
          <w:szCs w:val="32"/>
        </w:rPr>
        <w:t>（一）贯彻落实</w:t>
      </w:r>
      <w:r>
        <w:rPr>
          <w:rFonts w:eastAsia="仿宋_GB2312"/>
          <w:sz w:val="32"/>
          <w:szCs w:val="32"/>
        </w:rPr>
        <w:t>党和国家</w:t>
      </w:r>
      <w:r>
        <w:rPr>
          <w:rFonts w:hint="eastAsia" w:eastAsia="仿宋_GB2312"/>
          <w:sz w:val="32"/>
          <w:szCs w:val="32"/>
        </w:rPr>
        <w:t>、省市</w:t>
      </w:r>
      <w:r>
        <w:rPr>
          <w:rFonts w:eastAsia="仿宋_GB2312"/>
          <w:sz w:val="32"/>
          <w:szCs w:val="32"/>
        </w:rPr>
        <w:t>的方针政策、法律法规，</w:t>
      </w:r>
      <w:r>
        <w:rPr>
          <w:rFonts w:hint="eastAsia" w:eastAsia="仿宋_GB2312"/>
          <w:sz w:val="32"/>
          <w:szCs w:val="32"/>
        </w:rPr>
        <w:t>执行市委</w:t>
      </w:r>
      <w:r>
        <w:rPr>
          <w:rFonts w:eastAsia="仿宋_GB2312"/>
          <w:sz w:val="32"/>
          <w:szCs w:val="32"/>
        </w:rPr>
        <w:t>市政府</w:t>
      </w:r>
      <w:r>
        <w:rPr>
          <w:rFonts w:hint="eastAsia" w:eastAsia="仿宋_GB2312"/>
          <w:sz w:val="32"/>
          <w:szCs w:val="32"/>
        </w:rPr>
        <w:t>、区委区政府的</w:t>
      </w:r>
      <w:r>
        <w:rPr>
          <w:rFonts w:eastAsia="仿宋_GB2312"/>
          <w:sz w:val="32"/>
          <w:szCs w:val="32"/>
        </w:rPr>
        <w:t>决策部署</w:t>
      </w:r>
      <w:r>
        <w:rPr>
          <w:rFonts w:hint="eastAsia" w:eastAsia="仿宋_GB2312"/>
          <w:sz w:val="32"/>
          <w:szCs w:val="32"/>
        </w:rPr>
        <w:t>和</w:t>
      </w:r>
      <w:r>
        <w:rPr>
          <w:rFonts w:eastAsia="仿宋_GB2312"/>
          <w:sz w:val="32"/>
          <w:szCs w:val="32"/>
        </w:rPr>
        <w:t>中国（海南）自由贸易试验区、中国特色自由贸易港</w:t>
      </w:r>
      <w:r>
        <w:rPr>
          <w:rFonts w:hint="eastAsia" w:eastAsia="仿宋_GB2312"/>
          <w:sz w:val="32"/>
          <w:szCs w:val="32"/>
        </w:rPr>
        <w:t>的</w:t>
      </w:r>
      <w:r>
        <w:rPr>
          <w:rFonts w:eastAsia="仿宋_GB2312"/>
          <w:sz w:val="32"/>
          <w:szCs w:val="32"/>
        </w:rPr>
        <w:t>政策措施。</w:t>
      </w:r>
    </w:p>
    <w:p>
      <w:pPr>
        <w:spacing w:line="560" w:lineRule="exact"/>
        <w:ind w:firstLine="640" w:firstLineChars="200"/>
        <w:rPr>
          <w:rFonts w:eastAsia="仿宋_GB2312"/>
          <w:sz w:val="32"/>
          <w:szCs w:val="32"/>
        </w:rPr>
      </w:pPr>
      <w:r>
        <w:rPr>
          <w:rFonts w:eastAsia="仿宋_GB2312"/>
          <w:sz w:val="32"/>
          <w:szCs w:val="32"/>
        </w:rPr>
        <w:t>（二）围绕</w:t>
      </w:r>
      <w:r>
        <w:rPr>
          <w:rFonts w:hint="eastAsia" w:eastAsia="仿宋_GB2312"/>
          <w:sz w:val="32"/>
          <w:szCs w:val="32"/>
        </w:rPr>
        <w:t>区</w:t>
      </w:r>
      <w:r>
        <w:rPr>
          <w:rFonts w:eastAsia="仿宋_GB2312"/>
          <w:sz w:val="32"/>
          <w:szCs w:val="32"/>
        </w:rPr>
        <w:t>政府的工作部署，开展调研、收集信息、反映情况、提出建议，当好</w:t>
      </w:r>
      <w:r>
        <w:rPr>
          <w:rFonts w:hint="eastAsia" w:eastAsia="仿宋_GB2312"/>
          <w:sz w:val="32"/>
          <w:szCs w:val="32"/>
        </w:rPr>
        <w:t>区</w:t>
      </w:r>
      <w:r>
        <w:rPr>
          <w:rFonts w:eastAsia="仿宋_GB2312"/>
          <w:sz w:val="32"/>
          <w:szCs w:val="32"/>
        </w:rPr>
        <w:t>政府领导</w:t>
      </w:r>
      <w:r>
        <w:rPr>
          <w:rFonts w:hint="eastAsia" w:eastAsia="仿宋_GB2312"/>
          <w:sz w:val="32"/>
          <w:szCs w:val="32"/>
        </w:rPr>
        <w:t>同志</w:t>
      </w:r>
      <w:r>
        <w:rPr>
          <w:rFonts w:eastAsia="仿宋_GB2312"/>
          <w:sz w:val="32"/>
          <w:szCs w:val="32"/>
        </w:rPr>
        <w:t>的参谋和助手。</w:t>
      </w:r>
    </w:p>
    <w:p>
      <w:pPr>
        <w:snapToGrid w:val="0"/>
        <w:spacing w:line="560" w:lineRule="exact"/>
        <w:ind w:firstLine="640" w:firstLineChars="200"/>
        <w:rPr>
          <w:rFonts w:eastAsia="仿宋_GB2312"/>
          <w:sz w:val="32"/>
          <w:szCs w:val="32"/>
        </w:rPr>
      </w:pPr>
      <w:r>
        <w:rPr>
          <w:rFonts w:eastAsia="仿宋_GB2312"/>
          <w:sz w:val="32"/>
          <w:szCs w:val="32"/>
        </w:rPr>
        <w:t>（三）负责</w:t>
      </w:r>
      <w:r>
        <w:rPr>
          <w:rFonts w:hint="eastAsia" w:eastAsia="仿宋_GB2312"/>
          <w:sz w:val="32"/>
          <w:szCs w:val="32"/>
        </w:rPr>
        <w:t>区</w:t>
      </w:r>
      <w:r>
        <w:rPr>
          <w:rFonts w:eastAsia="仿宋_GB2312"/>
          <w:sz w:val="32"/>
          <w:szCs w:val="32"/>
        </w:rPr>
        <w:t>政府各</w:t>
      </w:r>
      <w:r>
        <w:rPr>
          <w:rFonts w:hint="eastAsia" w:eastAsia="仿宋_GB2312"/>
          <w:sz w:val="32"/>
          <w:szCs w:val="32"/>
        </w:rPr>
        <w:t>类</w:t>
      </w:r>
      <w:r>
        <w:rPr>
          <w:rFonts w:eastAsia="仿宋_GB2312"/>
          <w:sz w:val="32"/>
          <w:szCs w:val="32"/>
        </w:rPr>
        <w:t>会议的会务工作，协助</w:t>
      </w:r>
      <w:r>
        <w:rPr>
          <w:rFonts w:hint="eastAsia" w:eastAsia="仿宋_GB2312"/>
          <w:sz w:val="32"/>
          <w:szCs w:val="32"/>
        </w:rPr>
        <w:t>区</w:t>
      </w:r>
      <w:r>
        <w:rPr>
          <w:rFonts w:eastAsia="仿宋_GB2312"/>
          <w:sz w:val="32"/>
          <w:szCs w:val="32"/>
        </w:rPr>
        <w:t>政府领导同志组织实施会议决定事项。</w:t>
      </w:r>
    </w:p>
    <w:p>
      <w:pPr>
        <w:snapToGrid w:val="0"/>
        <w:spacing w:line="560" w:lineRule="exact"/>
        <w:ind w:firstLine="640" w:firstLineChars="200"/>
        <w:rPr>
          <w:rFonts w:eastAsia="仿宋_GB2312"/>
          <w:sz w:val="32"/>
          <w:szCs w:val="32"/>
        </w:rPr>
      </w:pPr>
      <w:r>
        <w:rPr>
          <w:rFonts w:eastAsia="仿宋_GB2312"/>
          <w:sz w:val="32"/>
          <w:szCs w:val="32"/>
        </w:rPr>
        <w:t>（四）协助</w:t>
      </w:r>
      <w:r>
        <w:rPr>
          <w:rFonts w:hint="eastAsia" w:eastAsia="仿宋_GB2312"/>
          <w:sz w:val="32"/>
          <w:szCs w:val="32"/>
        </w:rPr>
        <w:t>区</w:t>
      </w:r>
      <w:r>
        <w:rPr>
          <w:rFonts w:eastAsia="仿宋_GB2312"/>
          <w:sz w:val="32"/>
          <w:szCs w:val="32"/>
        </w:rPr>
        <w:t>政府领导同志组织起草或审核以</w:t>
      </w:r>
      <w:r>
        <w:rPr>
          <w:rFonts w:hint="eastAsia" w:eastAsia="仿宋_GB2312"/>
          <w:sz w:val="32"/>
          <w:szCs w:val="32"/>
        </w:rPr>
        <w:t>区</w:t>
      </w:r>
      <w:r>
        <w:rPr>
          <w:rFonts w:eastAsia="仿宋_GB2312"/>
          <w:sz w:val="32"/>
          <w:szCs w:val="32"/>
        </w:rPr>
        <w:t>政府、</w:t>
      </w:r>
      <w:r>
        <w:rPr>
          <w:rFonts w:hint="eastAsia" w:eastAsia="仿宋_GB2312"/>
          <w:sz w:val="32"/>
          <w:szCs w:val="32"/>
        </w:rPr>
        <w:t>区</w:t>
      </w:r>
      <w:r>
        <w:rPr>
          <w:rFonts w:eastAsia="仿宋_GB2312"/>
          <w:sz w:val="32"/>
          <w:szCs w:val="32"/>
        </w:rPr>
        <w:t>政府办公室名义发布的公文。</w:t>
      </w:r>
    </w:p>
    <w:p>
      <w:pPr>
        <w:snapToGrid w:val="0"/>
        <w:spacing w:line="560" w:lineRule="exact"/>
        <w:ind w:firstLine="640" w:firstLineChars="200"/>
        <w:rPr>
          <w:rFonts w:eastAsia="仿宋_GB2312"/>
          <w:sz w:val="32"/>
          <w:szCs w:val="32"/>
        </w:rPr>
      </w:pPr>
      <w:r>
        <w:rPr>
          <w:rFonts w:eastAsia="仿宋_GB2312"/>
          <w:sz w:val="32"/>
          <w:szCs w:val="32"/>
        </w:rPr>
        <w:t>（五）研究</w:t>
      </w:r>
      <w:r>
        <w:rPr>
          <w:rFonts w:hint="eastAsia" w:eastAsia="仿宋_GB2312"/>
          <w:sz w:val="32"/>
          <w:szCs w:val="32"/>
        </w:rPr>
        <w:t>区</w:t>
      </w:r>
      <w:r>
        <w:rPr>
          <w:rFonts w:eastAsia="仿宋_GB2312"/>
          <w:sz w:val="32"/>
          <w:szCs w:val="32"/>
        </w:rPr>
        <w:t>政府各部门请示</w:t>
      </w:r>
      <w:r>
        <w:rPr>
          <w:rFonts w:hint="eastAsia" w:eastAsia="仿宋_GB2312"/>
          <w:sz w:val="32"/>
          <w:szCs w:val="32"/>
        </w:rPr>
        <w:t>区</w:t>
      </w:r>
      <w:r>
        <w:rPr>
          <w:rFonts w:eastAsia="仿宋_GB2312"/>
          <w:sz w:val="32"/>
          <w:szCs w:val="32"/>
        </w:rPr>
        <w:t>政府的事项，提出审核意见，报</w:t>
      </w:r>
      <w:r>
        <w:rPr>
          <w:rFonts w:hint="eastAsia" w:eastAsia="仿宋_GB2312"/>
          <w:sz w:val="32"/>
          <w:szCs w:val="32"/>
        </w:rPr>
        <w:t>区</w:t>
      </w:r>
      <w:r>
        <w:rPr>
          <w:rFonts w:eastAsia="仿宋_GB2312"/>
          <w:sz w:val="32"/>
          <w:szCs w:val="32"/>
        </w:rPr>
        <w:t>政府审批。</w:t>
      </w:r>
    </w:p>
    <w:p>
      <w:pPr>
        <w:snapToGrid w:val="0"/>
        <w:spacing w:line="560" w:lineRule="exact"/>
        <w:ind w:firstLine="640" w:firstLineChars="200"/>
        <w:rPr>
          <w:rFonts w:eastAsia="仿宋_GB2312"/>
          <w:sz w:val="32"/>
          <w:szCs w:val="32"/>
        </w:rPr>
      </w:pPr>
      <w:r>
        <w:rPr>
          <w:rFonts w:eastAsia="仿宋_GB2312"/>
          <w:sz w:val="32"/>
          <w:szCs w:val="32"/>
        </w:rPr>
        <w:t>（六）督促检查</w:t>
      </w:r>
      <w:r>
        <w:rPr>
          <w:rFonts w:hint="eastAsia" w:eastAsia="仿宋_GB2312"/>
          <w:sz w:val="32"/>
          <w:szCs w:val="32"/>
        </w:rPr>
        <w:t>区</w:t>
      </w:r>
      <w:r>
        <w:rPr>
          <w:rFonts w:eastAsia="仿宋_GB2312"/>
          <w:sz w:val="32"/>
          <w:szCs w:val="32"/>
        </w:rPr>
        <w:t>政府各部门对上级和</w:t>
      </w:r>
      <w:r>
        <w:rPr>
          <w:rFonts w:hint="eastAsia" w:eastAsia="仿宋_GB2312"/>
          <w:sz w:val="32"/>
          <w:szCs w:val="32"/>
        </w:rPr>
        <w:t>区</w:t>
      </w:r>
      <w:r>
        <w:rPr>
          <w:rFonts w:eastAsia="仿宋_GB2312"/>
          <w:sz w:val="32"/>
          <w:szCs w:val="32"/>
        </w:rPr>
        <w:t>政府公文、会议决定事项及</w:t>
      </w:r>
      <w:r>
        <w:rPr>
          <w:rFonts w:hint="eastAsia" w:eastAsia="仿宋_GB2312"/>
          <w:sz w:val="32"/>
          <w:szCs w:val="32"/>
        </w:rPr>
        <w:t>区</w:t>
      </w:r>
      <w:r>
        <w:rPr>
          <w:rFonts w:eastAsia="仿宋_GB2312"/>
          <w:sz w:val="32"/>
          <w:szCs w:val="32"/>
        </w:rPr>
        <w:t>政府领导</w:t>
      </w:r>
      <w:r>
        <w:rPr>
          <w:rFonts w:hint="eastAsia" w:eastAsia="仿宋_GB2312"/>
          <w:sz w:val="32"/>
          <w:szCs w:val="32"/>
        </w:rPr>
        <w:t>同志</w:t>
      </w:r>
      <w:r>
        <w:rPr>
          <w:rFonts w:eastAsia="仿宋_GB2312"/>
          <w:sz w:val="32"/>
          <w:szCs w:val="32"/>
        </w:rPr>
        <w:t>有关指示</w:t>
      </w:r>
      <w:r>
        <w:rPr>
          <w:rFonts w:hint="eastAsia" w:eastAsia="仿宋_GB2312"/>
          <w:sz w:val="32"/>
          <w:szCs w:val="32"/>
        </w:rPr>
        <w:t>和中国（</w:t>
      </w:r>
      <w:r>
        <w:rPr>
          <w:rFonts w:eastAsia="仿宋_GB2312"/>
          <w:sz w:val="32"/>
          <w:szCs w:val="32"/>
        </w:rPr>
        <w:t>海南</w:t>
      </w:r>
      <w:r>
        <w:rPr>
          <w:rFonts w:hint="eastAsia" w:eastAsia="仿宋_GB2312"/>
          <w:sz w:val="32"/>
          <w:szCs w:val="32"/>
        </w:rPr>
        <w:t>）</w:t>
      </w:r>
      <w:r>
        <w:rPr>
          <w:rFonts w:eastAsia="仿宋_GB2312"/>
          <w:sz w:val="32"/>
          <w:szCs w:val="32"/>
        </w:rPr>
        <w:t>自由贸易试验区、中国特色自由贸易港政策的</w:t>
      </w:r>
      <w:r>
        <w:rPr>
          <w:rFonts w:hint="eastAsia" w:eastAsia="仿宋_GB2312"/>
          <w:sz w:val="32"/>
          <w:szCs w:val="32"/>
        </w:rPr>
        <w:t>贯彻</w:t>
      </w:r>
      <w:r>
        <w:rPr>
          <w:rFonts w:eastAsia="仿宋_GB2312"/>
          <w:sz w:val="32"/>
          <w:szCs w:val="32"/>
        </w:rPr>
        <w:t>落实情况，并跟踪调研，及时向</w:t>
      </w:r>
      <w:r>
        <w:rPr>
          <w:rFonts w:hint="eastAsia" w:eastAsia="仿宋_GB2312"/>
          <w:sz w:val="32"/>
          <w:szCs w:val="32"/>
        </w:rPr>
        <w:t>区</w:t>
      </w:r>
      <w:r>
        <w:rPr>
          <w:rFonts w:eastAsia="仿宋_GB2312"/>
          <w:sz w:val="32"/>
          <w:szCs w:val="32"/>
        </w:rPr>
        <w:t>政府报告。</w:t>
      </w:r>
    </w:p>
    <w:p>
      <w:pPr>
        <w:snapToGrid w:val="0"/>
        <w:spacing w:line="560" w:lineRule="exact"/>
        <w:ind w:firstLine="640" w:firstLineChars="200"/>
        <w:rPr>
          <w:rFonts w:eastAsia="仿宋_GB2312"/>
          <w:sz w:val="32"/>
          <w:szCs w:val="32"/>
        </w:rPr>
      </w:pPr>
      <w:r>
        <w:rPr>
          <w:rFonts w:eastAsia="仿宋_GB2312"/>
          <w:sz w:val="32"/>
          <w:szCs w:val="32"/>
        </w:rPr>
        <w:t>（七）负责</w:t>
      </w:r>
      <w:r>
        <w:rPr>
          <w:rFonts w:hint="eastAsia" w:eastAsia="仿宋_GB2312"/>
          <w:sz w:val="32"/>
          <w:szCs w:val="32"/>
        </w:rPr>
        <w:t>省</w:t>
      </w:r>
      <w:r>
        <w:rPr>
          <w:rFonts w:eastAsia="仿宋_GB2312"/>
          <w:sz w:val="32"/>
          <w:szCs w:val="32"/>
        </w:rPr>
        <w:t>人大、</w:t>
      </w:r>
      <w:r>
        <w:rPr>
          <w:rFonts w:hint="eastAsia" w:eastAsia="仿宋_GB2312"/>
          <w:sz w:val="32"/>
          <w:szCs w:val="32"/>
        </w:rPr>
        <w:t>省</w:t>
      </w:r>
      <w:r>
        <w:rPr>
          <w:rFonts w:eastAsia="仿宋_GB2312"/>
          <w:sz w:val="32"/>
          <w:szCs w:val="32"/>
        </w:rPr>
        <w:t>政协</w:t>
      </w:r>
      <w:r>
        <w:rPr>
          <w:rFonts w:hint="eastAsia" w:eastAsia="仿宋_GB2312"/>
          <w:sz w:val="32"/>
          <w:szCs w:val="32"/>
        </w:rPr>
        <w:t>，市人大、市政协和区人大交区政府</w:t>
      </w:r>
      <w:r>
        <w:rPr>
          <w:rFonts w:eastAsia="仿宋_GB2312"/>
          <w:sz w:val="32"/>
          <w:szCs w:val="32"/>
        </w:rPr>
        <w:t>的</w:t>
      </w:r>
      <w:r>
        <w:rPr>
          <w:rFonts w:hint="eastAsia" w:eastAsia="仿宋_GB2312"/>
          <w:sz w:val="32"/>
          <w:szCs w:val="32"/>
        </w:rPr>
        <w:t>有关</w:t>
      </w:r>
      <w:r>
        <w:rPr>
          <w:rFonts w:eastAsia="仿宋_GB2312"/>
          <w:sz w:val="32"/>
          <w:szCs w:val="32"/>
        </w:rPr>
        <w:t>建议、提案的办理工作。</w:t>
      </w:r>
    </w:p>
    <w:p>
      <w:pPr>
        <w:snapToGrid w:val="0"/>
        <w:spacing w:line="560" w:lineRule="exact"/>
        <w:ind w:firstLine="640" w:firstLineChars="200"/>
        <w:rPr>
          <w:rFonts w:eastAsia="仿宋_GB2312"/>
          <w:sz w:val="32"/>
          <w:szCs w:val="32"/>
        </w:rPr>
      </w:pPr>
      <w:r>
        <w:rPr>
          <w:rFonts w:eastAsia="仿宋_GB2312"/>
          <w:sz w:val="32"/>
          <w:szCs w:val="32"/>
        </w:rPr>
        <w:t>（八）负责全</w:t>
      </w:r>
      <w:r>
        <w:rPr>
          <w:rFonts w:hint="eastAsia" w:eastAsia="仿宋_GB2312"/>
          <w:sz w:val="32"/>
          <w:szCs w:val="32"/>
        </w:rPr>
        <w:t>区</w:t>
      </w:r>
      <w:r>
        <w:rPr>
          <w:rFonts w:eastAsia="仿宋_GB2312"/>
          <w:sz w:val="32"/>
          <w:szCs w:val="32"/>
        </w:rPr>
        <w:t>国民经济、社会发展中全局性、战略性、长期性问题研究和</w:t>
      </w:r>
      <w:r>
        <w:rPr>
          <w:rFonts w:hint="eastAsia" w:eastAsia="仿宋_GB2312"/>
          <w:sz w:val="32"/>
          <w:szCs w:val="32"/>
        </w:rPr>
        <w:t>区</w:t>
      </w:r>
      <w:r>
        <w:rPr>
          <w:rFonts w:eastAsia="仿宋_GB2312"/>
          <w:sz w:val="32"/>
          <w:szCs w:val="32"/>
        </w:rPr>
        <w:t>政府领导</w:t>
      </w:r>
      <w:r>
        <w:rPr>
          <w:rFonts w:hint="eastAsia" w:eastAsia="仿宋_GB2312"/>
          <w:sz w:val="32"/>
          <w:szCs w:val="32"/>
        </w:rPr>
        <w:t>同志</w:t>
      </w:r>
      <w:r>
        <w:rPr>
          <w:rFonts w:eastAsia="仿宋_GB2312"/>
          <w:sz w:val="32"/>
          <w:szCs w:val="32"/>
        </w:rPr>
        <w:t>交办的专题调研，提供</w:t>
      </w:r>
      <w:r>
        <w:rPr>
          <w:rFonts w:hint="eastAsia" w:eastAsia="仿宋_GB2312"/>
          <w:sz w:val="32"/>
          <w:szCs w:val="32"/>
        </w:rPr>
        <w:t>区</w:t>
      </w:r>
      <w:r>
        <w:rPr>
          <w:rFonts w:eastAsia="仿宋_GB2312"/>
          <w:sz w:val="32"/>
          <w:szCs w:val="32"/>
        </w:rPr>
        <w:t>政府决策的参考方案和政策性建议，负责</w:t>
      </w:r>
      <w:r>
        <w:rPr>
          <w:rFonts w:hint="eastAsia" w:eastAsia="仿宋_GB2312"/>
          <w:sz w:val="32"/>
          <w:szCs w:val="32"/>
        </w:rPr>
        <w:t>区</w:t>
      </w:r>
      <w:r>
        <w:rPr>
          <w:rFonts w:eastAsia="仿宋_GB2312"/>
          <w:sz w:val="32"/>
          <w:szCs w:val="32"/>
        </w:rPr>
        <w:t>政府和社会研究力量的联系和组织协调。</w:t>
      </w:r>
    </w:p>
    <w:p>
      <w:pPr>
        <w:snapToGrid w:val="0"/>
        <w:spacing w:line="560" w:lineRule="exact"/>
        <w:rPr>
          <w:rFonts w:eastAsia="仿宋_GB2312"/>
          <w:sz w:val="32"/>
          <w:szCs w:val="32"/>
        </w:rPr>
      </w:pPr>
      <w:r>
        <w:rPr>
          <w:rFonts w:hint="eastAsia" w:eastAsia="仿宋_GB2312"/>
          <w:sz w:val="32"/>
          <w:szCs w:val="32"/>
        </w:rPr>
        <w:t xml:space="preserve">    （九）</w:t>
      </w:r>
      <w:r>
        <w:rPr>
          <w:rFonts w:eastAsia="仿宋_GB2312"/>
          <w:sz w:val="32"/>
          <w:szCs w:val="32"/>
        </w:rPr>
        <w:t>负责</w:t>
      </w:r>
      <w:r>
        <w:rPr>
          <w:rFonts w:hint="eastAsia" w:eastAsia="仿宋_GB2312"/>
          <w:sz w:val="32"/>
          <w:szCs w:val="32"/>
        </w:rPr>
        <w:t>区</w:t>
      </w:r>
      <w:r>
        <w:rPr>
          <w:rFonts w:eastAsia="仿宋_GB2312"/>
          <w:sz w:val="32"/>
          <w:szCs w:val="32"/>
        </w:rPr>
        <w:t>政府值班工作，及时报告重要情况，传达和督促落实</w:t>
      </w:r>
      <w:r>
        <w:rPr>
          <w:rFonts w:hint="eastAsia" w:eastAsia="仿宋_GB2312"/>
          <w:sz w:val="32"/>
          <w:szCs w:val="32"/>
        </w:rPr>
        <w:t>区</w:t>
      </w:r>
      <w:r>
        <w:rPr>
          <w:rFonts w:eastAsia="仿宋_GB2312"/>
          <w:sz w:val="32"/>
          <w:szCs w:val="32"/>
        </w:rPr>
        <w:t>政府领导同志指示；协助处理区部门向</w:t>
      </w:r>
      <w:r>
        <w:rPr>
          <w:rFonts w:hint="eastAsia" w:eastAsia="仿宋_GB2312"/>
          <w:sz w:val="32"/>
          <w:szCs w:val="32"/>
        </w:rPr>
        <w:t>区</w:t>
      </w:r>
      <w:r>
        <w:rPr>
          <w:rFonts w:eastAsia="仿宋_GB2312"/>
          <w:sz w:val="32"/>
          <w:szCs w:val="32"/>
        </w:rPr>
        <w:t>政府反映的重要问题。</w:t>
      </w:r>
    </w:p>
    <w:p>
      <w:pPr>
        <w:snapToGrid w:val="0"/>
        <w:spacing w:line="560" w:lineRule="exact"/>
        <w:ind w:firstLine="640" w:firstLineChars="200"/>
        <w:rPr>
          <w:rFonts w:eastAsia="仿宋_GB2312"/>
          <w:sz w:val="32"/>
          <w:szCs w:val="32"/>
        </w:rPr>
      </w:pPr>
      <w:r>
        <w:rPr>
          <w:rFonts w:eastAsia="仿宋_GB2312"/>
          <w:sz w:val="32"/>
          <w:szCs w:val="32"/>
        </w:rPr>
        <w:t>（十）负责全</w:t>
      </w:r>
      <w:r>
        <w:rPr>
          <w:rFonts w:hint="eastAsia" w:eastAsia="仿宋_GB2312"/>
          <w:sz w:val="32"/>
          <w:szCs w:val="32"/>
        </w:rPr>
        <w:t>区</w:t>
      </w:r>
      <w:r>
        <w:rPr>
          <w:rFonts w:eastAsia="仿宋_GB2312"/>
          <w:sz w:val="32"/>
          <w:szCs w:val="32"/>
        </w:rPr>
        <w:t>政务公开日常工作；</w:t>
      </w:r>
      <w:r>
        <w:rPr>
          <w:rFonts w:hint="eastAsia" w:eastAsia="仿宋_GB2312"/>
          <w:sz w:val="32"/>
          <w:szCs w:val="32"/>
        </w:rPr>
        <w:t>负责指导、监督全区政府信息公开工作；负责推进、协调、指导、督促检查全区政务公开和政府信息公开工作，推进电子政务工作；</w:t>
      </w:r>
      <w:r>
        <w:rPr>
          <w:rFonts w:eastAsia="仿宋_GB2312"/>
          <w:bCs/>
          <w:kern w:val="0"/>
          <w:sz w:val="32"/>
          <w:szCs w:val="32"/>
        </w:rPr>
        <w:t>负责</w:t>
      </w:r>
      <w:r>
        <w:rPr>
          <w:rFonts w:hint="eastAsia" w:eastAsia="仿宋_GB2312"/>
          <w:bCs/>
          <w:kern w:val="0"/>
          <w:sz w:val="32"/>
          <w:szCs w:val="32"/>
        </w:rPr>
        <w:t>区</w:t>
      </w:r>
      <w:r>
        <w:rPr>
          <w:rFonts w:eastAsia="仿宋_GB2312"/>
          <w:bCs/>
          <w:kern w:val="0"/>
          <w:sz w:val="32"/>
          <w:szCs w:val="32"/>
        </w:rPr>
        <w:t>政府</w:t>
      </w:r>
      <w:r>
        <w:rPr>
          <w:rFonts w:eastAsia="仿宋_GB2312"/>
          <w:sz w:val="32"/>
          <w:szCs w:val="32"/>
        </w:rPr>
        <w:t>门户网站和政务新媒体管理工作</w:t>
      </w:r>
      <w:r>
        <w:rPr>
          <w:rFonts w:hint="eastAsia" w:eastAsia="仿宋_GB2312"/>
          <w:sz w:val="32"/>
          <w:szCs w:val="32"/>
        </w:rPr>
        <w:t>；负责区政府办公室电子政务建设。</w:t>
      </w:r>
    </w:p>
    <w:p>
      <w:pPr>
        <w:snapToGrid w:val="0"/>
        <w:spacing w:line="560" w:lineRule="exact"/>
        <w:ind w:firstLine="640" w:firstLineChars="200"/>
        <w:rPr>
          <w:rFonts w:eastAsia="仿宋_GB2312"/>
          <w:sz w:val="32"/>
          <w:szCs w:val="32"/>
        </w:rPr>
      </w:pPr>
      <w:r>
        <w:rPr>
          <w:rFonts w:eastAsia="仿宋_GB2312"/>
          <w:sz w:val="32"/>
          <w:szCs w:val="32"/>
        </w:rPr>
        <w:t>（十</w:t>
      </w:r>
      <w:r>
        <w:rPr>
          <w:rFonts w:hint="eastAsia" w:eastAsia="仿宋_GB2312"/>
          <w:sz w:val="32"/>
          <w:szCs w:val="32"/>
        </w:rPr>
        <w:t>一</w:t>
      </w:r>
      <w:r>
        <w:rPr>
          <w:rFonts w:eastAsia="仿宋_GB2312"/>
          <w:sz w:val="32"/>
          <w:szCs w:val="32"/>
        </w:rPr>
        <w:t>）负责全</w:t>
      </w:r>
      <w:r>
        <w:rPr>
          <w:rFonts w:hint="eastAsia" w:eastAsia="仿宋_GB2312"/>
          <w:sz w:val="32"/>
          <w:szCs w:val="32"/>
        </w:rPr>
        <w:t>区</w:t>
      </w:r>
      <w:r>
        <w:rPr>
          <w:rFonts w:eastAsia="仿宋_GB2312"/>
          <w:sz w:val="32"/>
          <w:szCs w:val="32"/>
        </w:rPr>
        <w:t>国防动员综合计划、组织协调、文秘服务等工作。</w:t>
      </w:r>
    </w:p>
    <w:p>
      <w:pPr>
        <w:snapToGrid w:val="0"/>
        <w:spacing w:line="560" w:lineRule="exact"/>
        <w:ind w:firstLine="640" w:firstLineChars="200"/>
        <w:rPr>
          <w:rFonts w:eastAsia="仿宋_GB2312"/>
          <w:color w:val="FF0000"/>
          <w:sz w:val="32"/>
          <w:szCs w:val="32"/>
        </w:rPr>
      </w:pPr>
      <w:r>
        <w:rPr>
          <w:rFonts w:eastAsia="仿宋_GB2312"/>
          <w:sz w:val="32"/>
          <w:szCs w:val="32"/>
        </w:rPr>
        <w:t>（十</w:t>
      </w:r>
      <w:r>
        <w:rPr>
          <w:rFonts w:hint="eastAsia" w:eastAsia="仿宋_GB2312"/>
          <w:sz w:val="32"/>
          <w:szCs w:val="32"/>
        </w:rPr>
        <w:t>二</w:t>
      </w:r>
      <w:r>
        <w:rPr>
          <w:rFonts w:eastAsia="仿宋_GB2312"/>
          <w:sz w:val="32"/>
          <w:szCs w:val="32"/>
        </w:rPr>
        <w:t>）</w:t>
      </w:r>
      <w:r>
        <w:rPr>
          <w:rFonts w:hint="eastAsia" w:eastAsia="仿宋_GB2312"/>
          <w:sz w:val="32"/>
          <w:szCs w:val="32"/>
        </w:rPr>
        <w:t>研究拟订</w:t>
      </w:r>
      <w:r>
        <w:rPr>
          <w:rFonts w:eastAsia="仿宋_GB2312"/>
          <w:sz w:val="32"/>
          <w:szCs w:val="32"/>
        </w:rPr>
        <w:t>并组织实施</w:t>
      </w:r>
      <w:r>
        <w:rPr>
          <w:rFonts w:hint="eastAsia" w:eastAsia="仿宋_GB2312"/>
          <w:sz w:val="32"/>
          <w:szCs w:val="32"/>
        </w:rPr>
        <w:t>全区</w:t>
      </w:r>
      <w:r>
        <w:rPr>
          <w:rFonts w:eastAsia="仿宋_GB2312"/>
          <w:sz w:val="32"/>
          <w:szCs w:val="32"/>
        </w:rPr>
        <w:t>信访工作的规划</w:t>
      </w:r>
      <w:r>
        <w:rPr>
          <w:rFonts w:hint="eastAsia" w:eastAsia="仿宋_GB2312"/>
          <w:sz w:val="32"/>
          <w:szCs w:val="32"/>
        </w:rPr>
        <w:t>和措施</w:t>
      </w:r>
      <w:r>
        <w:rPr>
          <w:rFonts w:eastAsia="仿宋_GB2312"/>
          <w:sz w:val="32"/>
          <w:szCs w:val="32"/>
        </w:rPr>
        <w:t>；负责受理群众来信、网上信访，接待群众来访，协调处理信访问题；负责应由本级政府复查复核信访事项的办理；负责指导全</w:t>
      </w:r>
      <w:r>
        <w:rPr>
          <w:rFonts w:hint="eastAsia" w:eastAsia="仿宋_GB2312"/>
          <w:sz w:val="32"/>
          <w:szCs w:val="32"/>
        </w:rPr>
        <w:t>区</w:t>
      </w:r>
      <w:r>
        <w:rPr>
          <w:rFonts w:eastAsia="仿宋_GB2312"/>
          <w:sz w:val="32"/>
          <w:szCs w:val="32"/>
        </w:rPr>
        <w:t>各机关的信访工作</w:t>
      </w:r>
      <w:r>
        <w:rPr>
          <w:rFonts w:hint="eastAsia" w:eastAsia="仿宋_GB2312"/>
          <w:sz w:val="32"/>
          <w:szCs w:val="32"/>
        </w:rPr>
        <w:t>；负责指导全区信访系统电子政务工作；负责全区信访工作的宣传教育和培训工作；对违反群众工作纪律和信访工作纪律的党员干部提出责任追究建议。</w:t>
      </w:r>
    </w:p>
    <w:p>
      <w:pPr>
        <w:snapToGrid w:val="0"/>
        <w:spacing w:line="560" w:lineRule="exact"/>
        <w:ind w:firstLine="640" w:firstLineChars="200"/>
        <w:rPr>
          <w:rFonts w:eastAsia="仿宋_GB2312"/>
          <w:sz w:val="32"/>
          <w:szCs w:val="32"/>
        </w:rPr>
      </w:pPr>
      <w:r>
        <w:rPr>
          <w:rFonts w:eastAsia="仿宋_GB2312"/>
          <w:sz w:val="32"/>
          <w:szCs w:val="32"/>
        </w:rPr>
        <w:t>（十</w:t>
      </w:r>
      <w:r>
        <w:rPr>
          <w:rFonts w:hint="eastAsia" w:eastAsia="仿宋_GB2312"/>
          <w:sz w:val="32"/>
          <w:szCs w:val="32"/>
        </w:rPr>
        <w:t>三</w:t>
      </w:r>
      <w:r>
        <w:rPr>
          <w:rFonts w:eastAsia="仿宋_GB2312"/>
          <w:sz w:val="32"/>
          <w:szCs w:val="32"/>
        </w:rPr>
        <w:t>）</w:t>
      </w:r>
      <w:r>
        <w:rPr>
          <w:rFonts w:hint="eastAsia" w:eastAsia="仿宋_GB2312"/>
          <w:sz w:val="32"/>
          <w:szCs w:val="32"/>
        </w:rPr>
        <w:t>研究拟订并组织实施本区外事工作的规划和措施；研究推进外事工作改革，研究提出中国（海南）自由贸易试验区</w:t>
      </w:r>
      <w:r>
        <w:rPr>
          <w:rFonts w:eastAsia="仿宋_GB2312"/>
          <w:sz w:val="32"/>
          <w:szCs w:val="32"/>
        </w:rPr>
        <w:t>、中国特色自由贸易港</w:t>
      </w:r>
      <w:r>
        <w:rPr>
          <w:rFonts w:hint="eastAsia" w:eastAsia="仿宋_GB2312"/>
          <w:sz w:val="32"/>
          <w:szCs w:val="32"/>
        </w:rPr>
        <w:t>外事工作方面的意见和建议；负责全区国际交流事务，承办区级领导对外交往事务；配合做好外事宣传工作，提供外事宣传材料和统一对外表态口径。</w:t>
      </w:r>
    </w:p>
    <w:p>
      <w:pPr>
        <w:snapToGrid w:val="0"/>
        <w:spacing w:line="560" w:lineRule="exact"/>
        <w:ind w:firstLine="640" w:firstLineChars="200"/>
        <w:rPr>
          <w:rFonts w:eastAsia="仿宋_GB2312"/>
          <w:sz w:val="32"/>
          <w:szCs w:val="32"/>
        </w:rPr>
      </w:pPr>
      <w:r>
        <w:rPr>
          <w:rFonts w:eastAsia="仿宋_GB2312"/>
          <w:sz w:val="32"/>
          <w:szCs w:val="32"/>
        </w:rPr>
        <w:t>（十</w:t>
      </w:r>
      <w:r>
        <w:rPr>
          <w:rFonts w:hint="eastAsia" w:eastAsia="仿宋_GB2312"/>
          <w:sz w:val="32"/>
          <w:szCs w:val="32"/>
        </w:rPr>
        <w:t>四</w:t>
      </w:r>
      <w:r>
        <w:rPr>
          <w:rFonts w:eastAsia="仿宋_GB2312"/>
          <w:sz w:val="32"/>
          <w:szCs w:val="32"/>
        </w:rPr>
        <w:t>）</w:t>
      </w:r>
      <w:r>
        <w:rPr>
          <w:rFonts w:hint="eastAsia" w:eastAsia="仿宋_GB2312"/>
          <w:sz w:val="32"/>
          <w:szCs w:val="32"/>
        </w:rPr>
        <w:t>研究拟订并组织实施全区</w:t>
      </w:r>
      <w:r>
        <w:rPr>
          <w:rFonts w:eastAsia="仿宋_GB2312"/>
          <w:sz w:val="32"/>
          <w:szCs w:val="32"/>
        </w:rPr>
        <w:t>海防工作规划</w:t>
      </w:r>
      <w:r>
        <w:rPr>
          <w:rFonts w:hint="eastAsia" w:eastAsia="仿宋_GB2312"/>
          <w:sz w:val="32"/>
          <w:szCs w:val="32"/>
        </w:rPr>
        <w:t>和措施；负责海防管理相关数据的统计和综合分析，完善通报制度；</w:t>
      </w:r>
      <w:r>
        <w:rPr>
          <w:rFonts w:eastAsia="仿宋_GB2312"/>
          <w:sz w:val="32"/>
          <w:szCs w:val="32"/>
        </w:rPr>
        <w:t>负责组织、协调、监督</w:t>
      </w:r>
      <w:r>
        <w:rPr>
          <w:rFonts w:hint="eastAsia" w:eastAsia="仿宋_GB2312"/>
          <w:sz w:val="32"/>
          <w:szCs w:val="32"/>
        </w:rPr>
        <w:t>全区</w:t>
      </w:r>
      <w:r>
        <w:rPr>
          <w:rFonts w:eastAsia="仿宋_GB2312"/>
          <w:sz w:val="32"/>
          <w:szCs w:val="32"/>
        </w:rPr>
        <w:t>海防成员依法履行职责，协调、指导各相关单位开展海防安全工作</w:t>
      </w:r>
      <w:r>
        <w:rPr>
          <w:rFonts w:hint="eastAsia" w:eastAsia="仿宋_GB2312"/>
          <w:sz w:val="32"/>
          <w:szCs w:val="32"/>
        </w:rPr>
        <w:t>；负责全区海防工作的宣传教育和培训工作。</w:t>
      </w:r>
    </w:p>
    <w:p>
      <w:pPr>
        <w:spacing w:line="560" w:lineRule="exact"/>
        <w:ind w:firstLine="640" w:firstLineChars="200"/>
        <w:rPr>
          <w:rFonts w:eastAsia="仿宋_GB2312"/>
          <w:sz w:val="32"/>
          <w:szCs w:val="32"/>
        </w:rPr>
      </w:pPr>
      <w:r>
        <w:rPr>
          <w:rFonts w:eastAsia="仿宋_GB2312"/>
          <w:sz w:val="32"/>
          <w:szCs w:val="32"/>
        </w:rPr>
        <w:t>（十</w:t>
      </w:r>
      <w:r>
        <w:rPr>
          <w:rFonts w:hint="eastAsia" w:eastAsia="仿宋_GB2312"/>
          <w:sz w:val="32"/>
          <w:szCs w:val="32"/>
        </w:rPr>
        <w:t>五</w:t>
      </w:r>
      <w:r>
        <w:rPr>
          <w:rFonts w:eastAsia="仿宋_GB2312"/>
          <w:sz w:val="32"/>
          <w:szCs w:val="32"/>
        </w:rPr>
        <w:t>）</w:t>
      </w:r>
      <w:r>
        <w:rPr>
          <w:rFonts w:hint="eastAsia" w:eastAsia="仿宋_GB2312"/>
          <w:sz w:val="32"/>
          <w:szCs w:val="32"/>
        </w:rPr>
        <w:t>完成区</w:t>
      </w:r>
      <w:r>
        <w:rPr>
          <w:rFonts w:eastAsia="仿宋_GB2312"/>
          <w:sz w:val="32"/>
          <w:szCs w:val="32"/>
        </w:rPr>
        <w:t>委、</w:t>
      </w:r>
      <w:r>
        <w:rPr>
          <w:rFonts w:hint="eastAsia" w:eastAsia="仿宋_GB2312"/>
          <w:sz w:val="32"/>
          <w:szCs w:val="32"/>
        </w:rPr>
        <w:t>区</w:t>
      </w:r>
      <w:r>
        <w:rPr>
          <w:rFonts w:eastAsia="仿宋_GB2312"/>
          <w:sz w:val="32"/>
          <w:szCs w:val="32"/>
        </w:rPr>
        <w:t>政府和上级部门交办的其他</w:t>
      </w:r>
      <w:r>
        <w:rPr>
          <w:rFonts w:hint="eastAsia" w:eastAsia="仿宋_GB2312"/>
          <w:sz w:val="32"/>
          <w:szCs w:val="32"/>
        </w:rPr>
        <w:t>工作</w:t>
      </w:r>
      <w:r>
        <w:rPr>
          <w:rFonts w:eastAsia="仿宋_GB2312"/>
          <w:sz w:val="32"/>
          <w:szCs w:val="32"/>
        </w:rPr>
        <w:t>任务。</w:t>
      </w:r>
    </w:p>
    <w:p>
      <w:pPr>
        <w:spacing w:line="560" w:lineRule="exact"/>
        <w:rPr>
          <w:rFonts w:eastAsia="仿宋_GB2312"/>
          <w:sz w:val="32"/>
          <w:szCs w:val="32"/>
        </w:rPr>
      </w:pPr>
      <w:r>
        <w:rPr>
          <w:rFonts w:hint="eastAsia" w:ascii="黑体" w:hAnsi="黑体" w:eastAsia="黑体" w:cs="黑体"/>
          <w:b/>
          <w:sz w:val="32"/>
          <w:szCs w:val="32"/>
          <w:lang w:val="en-US" w:eastAsia="zh-CN"/>
        </w:rPr>
        <w:t xml:space="preserve">   </w:t>
      </w:r>
      <w:r>
        <w:rPr>
          <w:rFonts w:hint="eastAsia" w:ascii="黑体" w:hAnsi="黑体" w:eastAsia="黑体" w:cs="黑体"/>
          <w:b/>
          <w:sz w:val="32"/>
          <w:szCs w:val="32"/>
        </w:rPr>
        <w:t>（二）</w:t>
      </w:r>
      <w:r>
        <w:rPr>
          <w:rFonts w:hint="eastAsia" w:ascii="黑体" w:hAnsi="黑体" w:eastAsia="黑体" w:cs="黑体"/>
          <w:b w:val="0"/>
          <w:bCs/>
          <w:sz w:val="32"/>
          <w:szCs w:val="32"/>
        </w:rPr>
        <w:t>机构设置情况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lang w:val="en-US" w:eastAsia="zh-CN"/>
        </w:rPr>
        <w:t>三</w:t>
      </w:r>
      <w:r>
        <w:rPr>
          <w:rFonts w:ascii="仿宋_GB2312" w:eastAsia="仿宋_GB2312"/>
          <w:sz w:val="32"/>
          <w:szCs w:val="32"/>
        </w:rPr>
        <w:t>亚市海棠区人民政府办公室，挂三亚市海棠区信访局、三亚市海棠区</w:t>
      </w:r>
      <w:r>
        <w:rPr>
          <w:rFonts w:hint="eastAsia" w:ascii="仿宋_GB2312" w:eastAsia="仿宋_GB2312"/>
          <w:sz w:val="32"/>
          <w:szCs w:val="32"/>
          <w:lang w:val="en-US" w:eastAsia="zh-CN"/>
        </w:rPr>
        <w:t>外事</w:t>
      </w:r>
      <w:r>
        <w:rPr>
          <w:rFonts w:ascii="仿宋_GB2312" w:eastAsia="仿宋_GB2312"/>
          <w:sz w:val="32"/>
          <w:szCs w:val="32"/>
        </w:rPr>
        <w:t>办公室、三亚市海棠区海防办公室牌子，为协助政府领导处理区人民政府日常工作的区政府工作部门。</w:t>
      </w:r>
    </w:p>
    <w:p>
      <w:pPr>
        <w:pStyle w:val="4"/>
        <w:numPr>
          <w:ilvl w:val="0"/>
          <w:numId w:val="0"/>
        </w:numPr>
        <w:ind w:left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cs="仿宋_GB2312"/>
          <w:sz w:val="32"/>
          <w:szCs w:val="32"/>
        </w:rPr>
        <w:t>年部门预算编制范围的二级预算单位包括：</w:t>
      </w:r>
    </w:p>
    <w:p>
      <w:p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2023年部门预算编制内无二级预算单位。</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bookmarkStart w:id="0" w:name="_GoBack"/>
      <w:bookmarkEnd w:id="0"/>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1,410.46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1,410.46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1,410.46</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1,410.46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1,244.90</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万元、社会保障和就业支出74.05万元</w:t>
      </w:r>
      <w:r>
        <w:rPr>
          <w:rFonts w:hint="eastAsia" w:ascii="仿宋_GB2312" w:hAnsi="黑体" w:eastAsia="仿宋_GB2312"/>
          <w:sz w:val="32"/>
          <w:szCs w:val="32"/>
          <w:lang w:eastAsia="zh-CN"/>
        </w:rPr>
        <w:t>、卫生健康支出62.18</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、住房保障支出29.32</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1,410.46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278.25</w:t>
      </w:r>
      <w:r>
        <w:rPr>
          <w:rFonts w:hint="eastAsia" w:ascii="仿宋_GB2312" w:hAnsi="黑体" w:eastAsia="仿宋_GB2312"/>
          <w:sz w:val="32"/>
          <w:szCs w:val="32"/>
        </w:rPr>
        <w:t>万元，主要是</w:t>
      </w:r>
      <w:r>
        <w:rPr>
          <w:rFonts w:hint="eastAsia" w:ascii="仿宋_GB2312" w:hAnsi="黑体" w:eastAsia="仿宋_GB2312" w:cs="仿宋_GB2312"/>
          <w:sz w:val="32"/>
          <w:szCs w:val="32"/>
        </w:rPr>
        <w:t>人员</w:t>
      </w:r>
      <w:r>
        <w:rPr>
          <w:rFonts w:hint="eastAsia" w:ascii="仿宋_GB2312" w:hAnsi="黑体" w:eastAsia="仿宋_GB2312" w:cs="仿宋_GB2312"/>
          <w:sz w:val="32"/>
          <w:szCs w:val="32"/>
          <w:lang w:eastAsia="zh-CN"/>
        </w:rPr>
        <w:t>变动</w:t>
      </w:r>
      <w:r>
        <w:rPr>
          <w:rFonts w:hint="eastAsia" w:ascii="仿宋_GB2312" w:hAnsi="黑体" w:eastAsia="仿宋_GB2312" w:cs="仿宋_GB2312"/>
          <w:sz w:val="32"/>
          <w:szCs w:val="32"/>
        </w:rPr>
        <w:t>与日常办公耗材</w:t>
      </w:r>
      <w:r>
        <w:rPr>
          <w:rFonts w:hint="eastAsia" w:ascii="仿宋_GB2312" w:hAnsi="黑体" w:eastAsia="仿宋_GB2312" w:cs="仿宋_GB2312"/>
          <w:sz w:val="32"/>
          <w:szCs w:val="32"/>
          <w:lang w:val="en-US" w:eastAsia="zh-CN"/>
        </w:rPr>
        <w:t>减少</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一般公共服务（类）支出1244.9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88.26</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%；社会保障和就业支出74.05万元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5.25</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；卫生健康支出62.18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4.41</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；住房保障支出29.32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2.08</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.一般公共服务（类）政府办公厅(室)及相关机构事务（款）行政运行（项）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年预算数为337.51万元，比上年预算数</w:t>
      </w:r>
      <w:r>
        <w:rPr>
          <w:rFonts w:hint="eastAsia" w:ascii="仿宋_GB2312" w:hAnsi="黑体" w:eastAsia="仿宋_GB2312" w:cs="仿宋_GB2312"/>
          <w:sz w:val="32"/>
          <w:szCs w:val="32"/>
          <w:lang w:val="en-US" w:eastAsia="zh-CN"/>
        </w:rPr>
        <w:t>增加74.83</w:t>
      </w:r>
      <w:r>
        <w:rPr>
          <w:rFonts w:hint="eastAsia" w:ascii="仿宋_GB2312" w:hAnsi="黑体" w:eastAsia="仿宋_GB2312"/>
          <w:sz w:val="32"/>
          <w:szCs w:val="32"/>
        </w:rPr>
        <w:t>万元，主要是</w:t>
      </w:r>
      <w:r>
        <w:rPr>
          <w:rFonts w:hint="eastAsia" w:ascii="仿宋_GB2312" w:hAnsi="宋体" w:eastAsia="仿宋_GB2312" w:cs="仿宋_GB2312"/>
          <w:color w:val="000000"/>
          <w:kern w:val="0"/>
          <w:sz w:val="32"/>
          <w:szCs w:val="32"/>
          <w:lang w:eastAsia="zh-CN"/>
        </w:rPr>
        <w:t>区府办</w:t>
      </w:r>
      <w:r>
        <w:rPr>
          <w:rFonts w:hint="eastAsia" w:ascii="仿宋_GB2312" w:hAnsi="宋体" w:eastAsia="仿宋_GB2312" w:cs="仿宋_GB2312"/>
          <w:color w:val="000000"/>
          <w:kern w:val="0"/>
          <w:sz w:val="32"/>
          <w:szCs w:val="32"/>
        </w:rPr>
        <w:t>的基本支出</w:t>
      </w:r>
      <w:r>
        <w:rPr>
          <w:rFonts w:hint="eastAsia" w:ascii="仿宋_GB2312" w:hAnsi="宋体" w:eastAsia="仿宋_GB2312" w:cs="仿宋_GB2312"/>
          <w:color w:val="000000"/>
          <w:kern w:val="0"/>
          <w:sz w:val="32"/>
          <w:szCs w:val="32"/>
          <w:lang w:val="en-US" w:eastAsia="zh-CN"/>
        </w:rPr>
        <w:t>增加。</w:t>
      </w:r>
    </w:p>
    <w:p>
      <w:pPr>
        <w:ind w:firstLine="640" w:firstLineChars="200"/>
        <w:rPr>
          <w:rFonts w:hint="eastAsia" w:ascii="仿宋_GB2312" w:hAnsi="宋体" w:eastAsia="仿宋_GB2312" w:cs="仿宋_GB2312"/>
          <w:color w:val="000000"/>
          <w:kern w:val="0"/>
          <w:sz w:val="32"/>
          <w:szCs w:val="32"/>
          <w:lang w:val="en-US" w:eastAsia="zh-CN"/>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一般公共服务（类）政府办公厅(室)及相关机构事务</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款）一般行政管理事务（项）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210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减少1013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新增加机关服务项，大部分项目从一般行政管理事务项移至机关服务项</w:t>
      </w:r>
      <w:r>
        <w:rPr>
          <w:rFonts w:hint="eastAsia" w:ascii="仿宋_GB2312" w:hAnsi="宋体" w:eastAsia="仿宋_GB2312" w:cs="仿宋_GB2312"/>
          <w:color w:val="000000"/>
          <w:kern w:val="0"/>
          <w:sz w:val="32"/>
          <w:szCs w:val="32"/>
          <w:lang w:val="en-US" w:eastAsia="zh-CN"/>
        </w:rPr>
        <w:t>。</w:t>
      </w:r>
    </w:p>
    <w:p>
      <w:pPr>
        <w:ind w:firstLine="640" w:firstLineChars="200"/>
        <w:rPr>
          <w:rFonts w:hint="eastAsia" w:ascii="仿宋_GB2312" w:hAnsi="宋体" w:eastAsia="仿宋_GB2312" w:cs="仿宋_GB2312"/>
          <w:color w:val="000000"/>
          <w:kern w:val="0"/>
          <w:sz w:val="32"/>
          <w:szCs w:val="32"/>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一般公共服务（类）政府办公厅(室)及相关机构事务</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款）机关服务（项）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年预算数为695.39万元，比上年预算数</w:t>
      </w:r>
      <w:r>
        <w:rPr>
          <w:rFonts w:hint="eastAsia" w:ascii="仿宋_GB2312" w:hAnsi="黑体" w:eastAsia="仿宋_GB2312" w:cs="仿宋_GB2312"/>
          <w:sz w:val="32"/>
          <w:szCs w:val="32"/>
          <w:lang w:val="en-US" w:eastAsia="zh-CN"/>
        </w:rPr>
        <w:t>增加695.39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新增加机关服务项，大部分项目从一般行政管理事务项移至机关服务项</w:t>
      </w:r>
      <w:r>
        <w:rPr>
          <w:rFonts w:hint="eastAsia" w:ascii="仿宋_GB2312" w:hAnsi="宋体" w:eastAsia="仿宋_GB2312" w:cs="仿宋_GB2312"/>
          <w:color w:val="000000"/>
          <w:kern w:val="0"/>
          <w:sz w:val="32"/>
          <w:szCs w:val="32"/>
          <w:lang w:val="en-US" w:eastAsia="zh-CN"/>
        </w:rPr>
        <w:t>。</w:t>
      </w:r>
    </w:p>
    <w:p>
      <w:pPr>
        <w:ind w:firstLine="640" w:firstLineChars="200"/>
        <w:rPr>
          <w:rFonts w:hint="eastAsia" w:ascii="仿宋_GB2312" w:hAnsi="宋体" w:eastAsia="仿宋_GB2312" w:cs="仿宋_GB2312"/>
          <w:color w:val="000000"/>
          <w:kern w:val="0"/>
          <w:sz w:val="32"/>
          <w:szCs w:val="32"/>
          <w:lang w:val="en-US"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一般公共服务（类）政府办公厅(室)及相关机构事务</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款）其他政府办公厅（室）及相关机构事务支出（项）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2023年</w:t>
      </w:r>
      <w:r>
        <w:rPr>
          <w:rFonts w:hint="eastAsia" w:ascii="仿宋_GB2312" w:hAnsi="黑体" w:eastAsia="仿宋_GB2312"/>
          <w:sz w:val="32"/>
          <w:szCs w:val="32"/>
          <w:lang w:eastAsia="zh-CN"/>
        </w:rPr>
        <w:t>我办负责新人社大楼水电费</w:t>
      </w:r>
      <w:r>
        <w:rPr>
          <w:rFonts w:hint="eastAsia" w:ascii="仿宋_GB2312" w:hAnsi="宋体" w:eastAsia="仿宋_GB2312" w:cs="仿宋_GB2312"/>
          <w:color w:val="000000"/>
          <w:kern w:val="0"/>
          <w:sz w:val="32"/>
          <w:szCs w:val="32"/>
          <w:lang w:val="en-US" w:eastAsia="zh-CN"/>
        </w:rPr>
        <w:t>。</w:t>
      </w:r>
    </w:p>
    <w:p>
      <w:pPr>
        <w:ind w:firstLine="640" w:firstLineChars="200"/>
        <w:rPr>
          <w:rFonts w:hint="eastAsia" w:ascii="仿宋_GB2312" w:hAnsi="宋体" w:eastAsia="仿宋_GB2312" w:cs="仿宋_GB2312"/>
          <w:color w:val="000000"/>
          <w:kern w:val="0"/>
          <w:sz w:val="32"/>
          <w:szCs w:val="32"/>
          <w:lang w:val="en-US" w:eastAsia="zh-CN"/>
        </w:rPr>
      </w:pPr>
    </w:p>
    <w:p>
      <w:pPr>
        <w:numPr>
          <w:ilvl w:val="0"/>
          <w:numId w:val="6"/>
        </w:numPr>
        <w:tabs>
          <w:tab w:val="left" w:pos="312"/>
        </w:tabs>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rPr>
        <w:t>社会保障和就业支出（类）行政事业单位养老支出（款）</w:t>
      </w:r>
      <w:r>
        <w:rPr>
          <w:rFonts w:hint="eastAsia" w:ascii="仿宋_GB2312" w:hAnsi="黑体" w:eastAsia="仿宋_GB2312" w:cs="仿宋_GB2312"/>
          <w:sz w:val="32"/>
          <w:szCs w:val="32"/>
          <w:lang w:val="en-US"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2023年预算数为21万元，比上年预算数减少3万元，主要是养老缴费基数变低。</w:t>
      </w:r>
    </w:p>
    <w:p>
      <w:pPr>
        <w:ind w:firstLine="640" w:firstLineChars="200"/>
        <w:rPr>
          <w:rFonts w:hint="eastAsia" w:ascii="仿宋_GB2312" w:hAnsi="黑体" w:eastAsia="仿宋_GB2312" w:cs="仿宋_GB2312"/>
          <w:sz w:val="32"/>
          <w:szCs w:val="32"/>
          <w:lang w:val="en-US" w:eastAsia="zh-CN"/>
        </w:rPr>
      </w:pPr>
      <w:r>
        <w:rPr>
          <w:rFonts w:hint="eastAsia" w:ascii="仿宋_GB2312" w:hAnsi="宋体" w:eastAsia="仿宋_GB2312" w:cs="仿宋_GB2312"/>
          <w:color w:val="000000"/>
          <w:kern w:val="0"/>
          <w:sz w:val="32"/>
          <w:szCs w:val="32"/>
          <w:lang w:val="en-US" w:eastAsia="zh-CN"/>
        </w:rPr>
        <w:t>6.</w:t>
      </w:r>
      <w:r>
        <w:rPr>
          <w:rFonts w:hint="eastAsia" w:ascii="仿宋_GB2312" w:hAnsi="黑体" w:eastAsia="仿宋_GB2312" w:cs="仿宋_GB2312"/>
          <w:sz w:val="32"/>
          <w:szCs w:val="32"/>
        </w:rPr>
        <w:t>社会保障和就业支出（类）行政事业单位养老支出（款）</w:t>
      </w:r>
      <w:r>
        <w:rPr>
          <w:rFonts w:hint="eastAsia" w:ascii="仿宋_GB2312" w:hAnsi="黑体" w:eastAsia="仿宋_GB2312" w:cs="仿宋_GB2312"/>
          <w:sz w:val="32"/>
          <w:szCs w:val="32"/>
          <w:lang w:val="en-US"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2023年预算数为15.20万元，比上年预算数增加15.2万元，主要是补缴16名公务员职业年金数额及2023年职业年金缴费额度增加。</w:t>
      </w:r>
    </w:p>
    <w:p>
      <w:pPr>
        <w:ind w:firstLine="640" w:firstLineChars="200"/>
        <w:rPr>
          <w:rFonts w:hint="eastAsia" w:ascii="仿宋_GB2312" w:hAnsi="宋体" w:eastAsia="仿宋_GB2312" w:cs="仿宋_GB2312"/>
          <w:color w:val="000000"/>
          <w:kern w:val="0"/>
          <w:sz w:val="32"/>
          <w:szCs w:val="32"/>
          <w:lang w:val="en-US" w:eastAsia="zh-CN"/>
        </w:rPr>
      </w:pP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社会保障和就业支出（类）抚恤（款）</w:t>
      </w:r>
      <w:r>
        <w:rPr>
          <w:rFonts w:hint="eastAsia" w:ascii="仿宋_GB2312" w:hAnsi="黑体" w:eastAsia="仿宋_GB2312" w:cs="仿宋_GB2312"/>
          <w:sz w:val="32"/>
          <w:szCs w:val="32"/>
          <w:lang w:val="en-US"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2023年预算数为</w:t>
      </w:r>
      <w:r>
        <w:rPr>
          <w:rFonts w:hint="eastAsia" w:ascii="仿宋_GB2312" w:hAnsi="黑体" w:eastAsia="仿宋_GB2312"/>
          <w:sz w:val="32"/>
          <w:szCs w:val="32"/>
        </w:rPr>
        <w:t>37.85万元，比上年预算数</w:t>
      </w:r>
      <w:r>
        <w:rPr>
          <w:rFonts w:hint="eastAsia" w:ascii="仿宋_GB2312" w:hAnsi="黑体" w:eastAsia="仿宋_GB2312"/>
          <w:sz w:val="32"/>
          <w:szCs w:val="32"/>
          <w:lang w:val="en-US" w:eastAsia="zh-CN"/>
        </w:rPr>
        <w:t>减少7.37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供养人员人数减少</w:t>
      </w:r>
      <w:r>
        <w:rPr>
          <w:rFonts w:hint="eastAsia" w:ascii="仿宋_GB2312" w:hAnsi="宋体" w:eastAsia="仿宋_GB2312" w:cs="仿宋_GB2312"/>
          <w:color w:val="000000"/>
          <w:kern w:val="0"/>
          <w:sz w:val="32"/>
          <w:szCs w:val="32"/>
          <w:lang w:val="en-US" w:eastAsia="zh-CN"/>
        </w:rPr>
        <w:t>。</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卫生健康支出（类）行政事业单位医疗（款）行政单位医疗（项）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年预算数为12.75万元，比上年预算数</w:t>
      </w:r>
      <w:r>
        <w:rPr>
          <w:rFonts w:hint="eastAsia" w:ascii="仿宋_GB2312" w:hAnsi="黑体" w:eastAsia="仿宋_GB2312"/>
          <w:sz w:val="32"/>
          <w:szCs w:val="32"/>
          <w:lang w:val="en-US" w:eastAsia="zh-CN"/>
        </w:rPr>
        <w:t>持平</w:t>
      </w:r>
      <w:r>
        <w:rPr>
          <w:rFonts w:hint="eastAsia" w:ascii="仿宋_GB2312" w:hAnsi="黑体" w:eastAsia="仿宋_GB2312" w:cs="仿宋_GB2312"/>
          <w:sz w:val="32"/>
          <w:szCs w:val="32"/>
          <w:lang w:val="en-US"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9.</w:t>
      </w:r>
      <w:r>
        <w:rPr>
          <w:rFonts w:hint="eastAsia" w:ascii="仿宋_GB2312" w:hAnsi="黑体" w:eastAsia="仿宋_GB2312" w:cs="仿宋_GB2312"/>
          <w:sz w:val="32"/>
          <w:szCs w:val="32"/>
        </w:rPr>
        <w:t>卫生健康支出（类）行政事业单位医疗（款）公务员医疗补助（项）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年预算数为49.43万元，比上年预算数</w:t>
      </w:r>
      <w:r>
        <w:rPr>
          <w:rFonts w:hint="eastAsia" w:ascii="仿宋_GB2312" w:hAnsi="黑体" w:eastAsia="仿宋_GB2312"/>
          <w:sz w:val="32"/>
          <w:szCs w:val="32"/>
          <w:lang w:val="en-US" w:eastAsia="zh-CN"/>
        </w:rPr>
        <w:t>增加3.86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区政府办公室公务员人数增加</w:t>
      </w:r>
      <w:r>
        <w:rPr>
          <w:rFonts w:hint="eastAsia" w:ascii="仿宋_GB2312" w:hAnsi="宋体" w:eastAsia="仿宋_GB2312" w:cs="仿宋_GB2312"/>
          <w:color w:val="000000"/>
          <w:kern w:val="0"/>
          <w:sz w:val="32"/>
          <w:szCs w:val="32"/>
          <w:lang w:val="en-US" w:eastAsia="zh-CN"/>
        </w:rPr>
        <w:t>。</w:t>
      </w:r>
    </w:p>
    <w:p>
      <w:pPr>
        <w:ind w:firstLine="640"/>
        <w:rPr>
          <w:rFonts w:hint="eastAsia" w:ascii="仿宋_GB2312" w:hAnsi="宋体" w:eastAsia="仿宋_GB2312" w:cs="仿宋_GB2312"/>
          <w:color w:val="000000"/>
          <w:kern w:val="0"/>
          <w:sz w:val="32"/>
          <w:szCs w:val="32"/>
          <w:lang w:val="en-US" w:eastAsia="zh-CN"/>
        </w:rPr>
      </w:pPr>
      <w:r>
        <w:rPr>
          <w:rFonts w:hint="eastAsia" w:ascii="仿宋_GB2312" w:hAnsi="黑体" w:eastAsia="仿宋_GB2312" w:cs="仿宋_GB2312"/>
          <w:sz w:val="32"/>
          <w:szCs w:val="32"/>
          <w:lang w:val="en-US" w:eastAsia="zh-CN"/>
        </w:rPr>
        <w:t>10.</w:t>
      </w:r>
      <w:r>
        <w:rPr>
          <w:rFonts w:hint="eastAsia" w:ascii="仿宋_GB2312" w:hAnsi="黑体" w:eastAsia="仿宋_GB2312" w:cs="仿宋_GB2312"/>
          <w:sz w:val="32"/>
          <w:szCs w:val="32"/>
        </w:rPr>
        <w:t>住房保障支出（类）住房改革支出（款）住房公积金（项）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年预算数为29.32万元，比上年预算数</w:t>
      </w:r>
      <w:r>
        <w:rPr>
          <w:rFonts w:hint="eastAsia" w:ascii="仿宋_GB2312" w:hAnsi="黑体" w:eastAsia="仿宋_GB2312"/>
          <w:sz w:val="32"/>
          <w:szCs w:val="32"/>
          <w:lang w:val="en-US" w:eastAsia="zh-CN"/>
        </w:rPr>
        <w:t>增加7</w:t>
      </w:r>
      <w:r>
        <w:rPr>
          <w:rFonts w:hint="eastAsia" w:ascii="仿宋_GB2312" w:hAnsi="黑体" w:eastAsia="仿宋_GB2312"/>
          <w:sz w:val="32"/>
          <w:szCs w:val="32"/>
        </w:rPr>
        <w:t>万元，主要是</w:t>
      </w:r>
      <w:r>
        <w:rPr>
          <w:rFonts w:hint="eastAsia" w:ascii="仿宋_GB2312" w:hAnsi="宋体" w:eastAsia="仿宋_GB2312" w:cs="仿宋_GB2312"/>
          <w:color w:val="000000"/>
          <w:kern w:val="0"/>
          <w:sz w:val="32"/>
          <w:szCs w:val="32"/>
          <w:lang w:eastAsia="zh-CN"/>
        </w:rPr>
        <w:t>补缴</w:t>
      </w:r>
      <w:r>
        <w:rPr>
          <w:rFonts w:hint="eastAsia" w:ascii="仿宋_GB2312" w:hAnsi="宋体" w:eastAsia="仿宋_GB2312" w:cs="仿宋_GB2312"/>
          <w:color w:val="000000"/>
          <w:kern w:val="0"/>
          <w:sz w:val="32"/>
          <w:szCs w:val="32"/>
          <w:lang w:val="en-US" w:eastAsia="zh-CN"/>
        </w:rPr>
        <w:t>2022年1月-7月公积金。</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zCs w:val="32"/>
        </w:rPr>
        <w:t>年一</w:t>
      </w:r>
      <w:r>
        <w:rPr>
          <w:rFonts w:hint="eastAsia" w:ascii="黑体" w:hAnsi="黑体" w:eastAsia="黑体"/>
          <w:sz w:val="32"/>
          <w:szCs w:val="32"/>
        </w:rPr>
        <w:t>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453.07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436.23</w:t>
      </w:r>
      <w:r>
        <w:rPr>
          <w:rFonts w:hint="eastAsia" w:ascii="仿宋_GB2312" w:hAnsi="黑体" w:eastAsia="仿宋_GB2312"/>
          <w:sz w:val="32"/>
          <w:szCs w:val="32"/>
        </w:rPr>
        <w:t>万元，主要包括：基本工资、津贴补贴、奖金、社会保障缴费;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16.84</w:t>
      </w:r>
      <w:r>
        <w:rPr>
          <w:rFonts w:hint="eastAsia" w:ascii="仿宋_GB2312" w:hAnsi="黑体" w:eastAsia="仿宋_GB2312"/>
          <w:sz w:val="32"/>
          <w:szCs w:val="32"/>
        </w:rPr>
        <w:t>万元，主要包括：办公费、咨询费、手续费、水费、电费。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hint="eastAsia" w:ascii="黑体" w:hAnsi="黑体" w:eastAsia="黑体" w:cs="黑体"/>
          <w:sz w:val="32"/>
          <w:shd w:val="clear" w:color="auto" w:fill="FFFFFF"/>
        </w:rPr>
        <w:t>年“三公</w:t>
      </w:r>
      <w:r>
        <w:rPr>
          <w:rFonts w:ascii="黑体" w:hAnsi="黑体" w:eastAsia="黑体" w:cs="Times New Roman"/>
          <w:sz w:val="32"/>
          <w:shd w:val="clear" w:color="auto" w:fill="FFFFFF"/>
        </w:rPr>
        <w:t>”经费预算情况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15.61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sz w:val="32"/>
          <w:shd w:val="clear" w:color="auto" w:fill="FFFFFF"/>
        </w:rPr>
        <w:t>根据相关政策安排</w:t>
      </w:r>
      <w:r>
        <w:rPr>
          <w:rFonts w:ascii="Times New Roman" w:hAnsi="Times New Roman" w:eastAsia="仿宋_GB2312" w:cs="Times New Roman"/>
          <w:sz w:val="32"/>
          <w:shd w:val="clear" w:color="auto" w:fill="FFFFFF"/>
        </w:rPr>
        <w:t>的</w:t>
      </w:r>
      <w:r>
        <w:rPr>
          <w:rFonts w:hint="eastAsia" w:ascii="仿宋_GB2312" w:hAnsi="黑体" w:eastAsia="仿宋_GB2312" w:cs="仿宋_GB2312"/>
          <w:sz w:val="32"/>
          <w:szCs w:val="32"/>
          <w:lang w:val="en-US" w:eastAsia="zh-CN"/>
        </w:rPr>
        <w:t>2022</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人。出国（境）团组主要包括：1.团组：目的地</w:t>
      </w:r>
      <w:r>
        <w:rPr>
          <w:rFonts w:hint="eastAsia" w:ascii="Times New Roman" w:hAnsi="Times New Roman" w:eastAsia="仿宋_GB2312" w:cs="Times New Roman"/>
          <w:sz w:val="32"/>
          <w:shd w:val="clear" w:color="auto" w:fill="FFFFFF"/>
          <w:lang w:val="en-US"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val="en-US" w:eastAsia="zh-CN"/>
        </w:rPr>
        <w:t>无</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5.61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5.61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5</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5</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sz w:val="32"/>
          <w:shd w:val="clear" w:color="auto" w:fill="FFFFFF"/>
        </w:rPr>
        <w:t>相关政策</w:t>
      </w:r>
      <w:r>
        <w:rPr>
          <w:rFonts w:hint="eastAsia" w:ascii="Times New Roman" w:hAnsi="Times New Roman" w:eastAsia="仿宋_GB2312"/>
          <w:sz w:val="32"/>
          <w:shd w:val="clear" w:color="auto" w:fill="FFFFFF"/>
          <w:lang w:val="en-US" w:eastAsia="zh-CN"/>
        </w:rPr>
        <w:t>安</w:t>
      </w:r>
      <w:r>
        <w:rPr>
          <w:rFonts w:ascii="Times New Roman" w:hAnsi="Times New Roman" w:eastAsia="仿宋_GB2312" w:cs="Times New Roman"/>
          <w:sz w:val="32"/>
          <w:shd w:val="clear" w:color="auto" w:fill="FFFFFF"/>
        </w:rPr>
        <w:t>排的</w:t>
      </w:r>
      <w:r>
        <w:rPr>
          <w:rFonts w:hint="eastAsia" w:ascii="Times New Roman" w:hAnsi="Times New Roman" w:eastAsia="仿宋_GB2312" w:cs="Times New Roman"/>
          <w:sz w:val="32"/>
          <w:shd w:val="clear" w:color="auto" w:fill="FFFFFF"/>
          <w:lang w:val="en-US" w:eastAsia="zh-CN"/>
        </w:rPr>
        <w:t>2023</w:t>
      </w:r>
      <w:r>
        <w:rPr>
          <w:rFonts w:ascii="Times New Roman" w:hAnsi="Times New Roman" w:eastAsia="仿宋_GB2312" w:cs="Times New Roman"/>
          <w:sz w:val="32"/>
          <w:shd w:val="clear" w:color="auto" w:fill="FFFFFF"/>
        </w:rPr>
        <w:t>年出国计划，拟安排出国（境）组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val="en-US" w:eastAsia="zh-CN"/>
        </w:rPr>
        <w:t>1.我单位未安排此项经费。</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w:t>
      </w:r>
      <w:r>
        <w:rPr>
          <w:rFonts w:hint="eastAsia" w:ascii="仿宋_GB2312" w:hAnsi="黑体" w:eastAsia="仿宋_GB2312" w:cs="仿宋_GB2312"/>
          <w:sz w:val="32"/>
          <w:szCs w:val="32"/>
          <w:lang w:eastAsia="zh-CN"/>
        </w:rPr>
        <w:t>我单位未安排此项资金</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cs="仿宋_GB2312"/>
          <w:sz w:val="32"/>
          <w:szCs w:val="32"/>
          <w:lang w:eastAsia="zh-CN"/>
        </w:rPr>
        <w:t>我单位未安排此项资金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cs="仿宋_GB2312"/>
          <w:sz w:val="32"/>
          <w:szCs w:val="32"/>
          <w:lang w:eastAsia="zh-CN"/>
        </w:rPr>
        <w:t>我单位未安排此项资金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；支出包括：一般公共服务支出、社会保障和就业支出、卫生健康支出、住房保障支出。</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1410.46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cs="仿宋_GB2312"/>
          <w:sz w:val="32"/>
          <w:szCs w:val="32"/>
        </w:rPr>
        <w:t>1,410.46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1,410.46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278.25</w:t>
      </w:r>
      <w:r>
        <w:rPr>
          <w:rFonts w:hint="eastAsia" w:ascii="仿宋_GB2312" w:hAnsi="黑体" w:eastAsia="仿宋_GB2312"/>
          <w:sz w:val="32"/>
          <w:szCs w:val="32"/>
        </w:rPr>
        <w:t>万元，主要是</w:t>
      </w:r>
      <w:r>
        <w:rPr>
          <w:rFonts w:hint="eastAsia" w:ascii="仿宋_GB2312" w:hAnsi="黑体" w:eastAsia="仿宋_GB2312" w:cs="仿宋_GB2312"/>
          <w:sz w:val="32"/>
          <w:szCs w:val="32"/>
        </w:rPr>
        <w:t>人员</w:t>
      </w:r>
      <w:r>
        <w:rPr>
          <w:rFonts w:hint="eastAsia" w:ascii="仿宋_GB2312" w:hAnsi="黑体" w:eastAsia="仿宋_GB2312" w:cs="仿宋_GB2312"/>
          <w:sz w:val="32"/>
          <w:szCs w:val="32"/>
          <w:lang w:eastAsia="zh-CN"/>
        </w:rPr>
        <w:t>变动</w:t>
      </w:r>
      <w:r>
        <w:rPr>
          <w:rFonts w:hint="eastAsia" w:ascii="仿宋_GB2312" w:hAnsi="黑体" w:eastAsia="仿宋_GB2312" w:cs="仿宋_GB2312"/>
          <w:sz w:val="32"/>
          <w:szCs w:val="32"/>
        </w:rPr>
        <w:t>与日常办公耗材</w:t>
      </w:r>
      <w:r>
        <w:rPr>
          <w:rFonts w:hint="eastAsia" w:ascii="仿宋_GB2312" w:hAnsi="黑体" w:eastAsia="仿宋_GB2312" w:cs="仿宋_GB2312"/>
          <w:sz w:val="32"/>
          <w:szCs w:val="32"/>
          <w:lang w:val="en-US" w:eastAsia="zh-CN"/>
        </w:rPr>
        <w:t>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三亚市海棠区人民政府办公室</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年支出预算</w:t>
      </w:r>
      <w:r>
        <w:rPr>
          <w:rFonts w:hint="eastAsia" w:ascii="仿宋_GB2312" w:hAnsi="黑体" w:eastAsia="仿宋_GB2312" w:cs="仿宋_GB2312"/>
          <w:sz w:val="32"/>
          <w:szCs w:val="32"/>
        </w:rPr>
        <w:t>1,410.46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453.07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32.12</w:t>
      </w:r>
      <w:r>
        <w:rPr>
          <w:rFonts w:hint="eastAsia" w:ascii="仿宋_GB2312" w:hAnsi="黑体" w:eastAsia="仿宋_GB2312"/>
          <w:sz w:val="32"/>
          <w:szCs w:val="32"/>
        </w:rPr>
        <w:t>%；项目支出</w:t>
      </w:r>
      <w:r>
        <w:rPr>
          <w:rFonts w:hint="eastAsia" w:ascii="仿宋_GB2312" w:hAnsi="黑体" w:eastAsia="仿宋_GB2312" w:cs="仿宋_GB2312"/>
          <w:sz w:val="32"/>
          <w:szCs w:val="32"/>
        </w:rPr>
        <w:t>957.39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67.88</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278.25</w:t>
      </w:r>
      <w:r>
        <w:rPr>
          <w:rFonts w:hint="eastAsia" w:ascii="仿宋_GB2312" w:hAnsi="黑体" w:eastAsia="仿宋_GB2312"/>
          <w:sz w:val="32"/>
          <w:szCs w:val="32"/>
        </w:rPr>
        <w:t>万元，主要是</w:t>
      </w:r>
      <w:r>
        <w:rPr>
          <w:rFonts w:hint="eastAsia" w:ascii="仿宋_GB2312" w:hAnsi="黑体" w:eastAsia="仿宋_GB2312" w:cs="仿宋_GB2312"/>
          <w:sz w:val="32"/>
          <w:szCs w:val="32"/>
        </w:rPr>
        <w:t>人员</w:t>
      </w:r>
      <w:r>
        <w:rPr>
          <w:rFonts w:hint="eastAsia" w:ascii="仿宋_GB2312" w:hAnsi="黑体" w:eastAsia="仿宋_GB2312" w:cs="仿宋_GB2312"/>
          <w:sz w:val="32"/>
          <w:szCs w:val="32"/>
          <w:lang w:eastAsia="zh-CN"/>
        </w:rPr>
        <w:t>变动</w:t>
      </w:r>
      <w:r>
        <w:rPr>
          <w:rFonts w:hint="eastAsia" w:ascii="仿宋_GB2312" w:hAnsi="黑体" w:eastAsia="仿宋_GB2312" w:cs="仿宋_GB2312"/>
          <w:sz w:val="32"/>
          <w:szCs w:val="32"/>
        </w:rPr>
        <w:t>与日常办公耗材</w:t>
      </w:r>
      <w:r>
        <w:rPr>
          <w:rFonts w:hint="eastAsia" w:ascii="仿宋_GB2312" w:hAnsi="黑体" w:eastAsia="仿宋_GB2312" w:cs="仿宋_GB2312"/>
          <w:sz w:val="32"/>
          <w:szCs w:val="32"/>
          <w:lang w:val="en-US" w:eastAsia="zh-CN"/>
        </w:rPr>
        <w:t>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rPr>
        <w:t>（部门本级）</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挂职三亚海棠区信访局、三亚市海棠区外事办公室、三亚市海棠区海防办公室）</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16.84</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三亚市海棠区人民政府办公室</w:t>
      </w:r>
      <w:r>
        <w:rPr>
          <w:rFonts w:hint="eastAsia" w:ascii="仿宋_GB2312" w:hAnsi="黑体" w:eastAsia="仿宋_GB2312" w:cs="仿宋_GB2312"/>
          <w:sz w:val="32"/>
          <w:szCs w:val="32"/>
          <w:lang w:val="en-US" w:eastAsia="zh-CN"/>
        </w:rPr>
        <w:t>21</w:t>
      </w:r>
      <w:r>
        <w:rPr>
          <w:rFonts w:hint="eastAsia" w:ascii="仿宋_GB2312" w:hAnsi="黑体" w:eastAsia="仿宋_GB2312" w:cs="仿宋_GB2312"/>
          <w:sz w:val="32"/>
          <w:szCs w:val="32"/>
        </w:rPr>
        <w:t>个项目实行绩效目标管理，涉及一般公共预算1,410.46</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219056555">
    <w:nsid w:val="FB79B1AB"/>
    <w:multiLevelType w:val="singleLevel"/>
    <w:tmpl w:val="FB79B1AB"/>
    <w:lvl w:ilvl="0" w:tentative="1">
      <w:start w:val="5"/>
      <w:numFmt w:val="decimal"/>
      <w:lvlText w:val="%1."/>
      <w:lvlJc w:val="left"/>
      <w:pPr>
        <w:tabs>
          <w:tab w:val="left" w:pos="312"/>
        </w:tabs>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42190565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xZjE3ZTQ1ZWJhM2JhMDJlZGY1MzM2MjA5OGVhMTIifQ=="/>
  </w:docVars>
  <w:rsids>
    <w:rsidRoot w:val="448D4D51"/>
    <w:rsid w:val="073A0127"/>
    <w:rsid w:val="0DA046C6"/>
    <w:rsid w:val="110E2740"/>
    <w:rsid w:val="19FB24C8"/>
    <w:rsid w:val="2F0943A5"/>
    <w:rsid w:val="36E7031C"/>
    <w:rsid w:val="3F085D70"/>
    <w:rsid w:val="448D4D51"/>
    <w:rsid w:val="54851EA5"/>
    <w:rsid w:val="55CD2842"/>
    <w:rsid w:val="77DC1441"/>
    <w:rsid w:val="B3FE53B1"/>
    <w:rsid w:val="F07E84AC"/>
    <w:rsid w:val="FDFBBE8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3604</Words>
  <Characters>3762</Characters>
  <Lines>0</Lines>
  <Paragraphs>0</Paragraphs>
  <ScaleCrop>false</ScaleCrop>
  <LinksUpToDate>false</LinksUpToDate>
  <CharactersWithSpaces>3791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2023-01-15T16:23:00Z</dcterms:created>
  <dc:creator>长安归故里</dc:creator>
  <cp:lastModifiedBy>方海先</cp:lastModifiedBy>
  <dcterms:modified xsi:type="dcterms:W3CDTF">2023-02-01T09:28:15Z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D0468DF618264C6D9026C2A4D28E6F43</vt:lpwstr>
  </property>
</Properties>
</file>