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600" w:lineRule="exact"/>
        <w:jc w:val="left"/>
        <w:textAlignment w:val="baseline"/>
        <w:rPr>
          <w:rFonts w:ascii="黑体" w:hAnsi="黑体" w:eastAsia="黑体" w:cs="黑体"/>
          <w:b/>
          <w:bCs/>
          <w:snapToGrid w:val="0"/>
          <w:kern w:val="0"/>
          <w:sz w:val="44"/>
          <w:szCs w:val="44"/>
        </w:rPr>
      </w:pPr>
    </w:p>
    <w:p>
      <w:pPr>
        <w:widowControl/>
        <w:kinsoku w:val="0"/>
        <w:autoSpaceDE w:val="0"/>
        <w:autoSpaceDN w:val="0"/>
        <w:adjustRightInd w:val="0"/>
        <w:snapToGrid w:val="0"/>
        <w:spacing w:line="600" w:lineRule="exact"/>
        <w:jc w:val="left"/>
        <w:textAlignment w:val="baseline"/>
        <w:rPr>
          <w:rFonts w:ascii="黑体" w:hAnsi="黑体" w:eastAsia="黑体" w:cs="黑体"/>
          <w:b/>
          <w:bCs/>
          <w:snapToGrid w:val="0"/>
          <w:kern w:val="0"/>
          <w:sz w:val="44"/>
          <w:szCs w:val="44"/>
        </w:rPr>
      </w:pPr>
    </w:p>
    <w:p>
      <w:pPr>
        <w:widowControl/>
        <w:kinsoku w:val="0"/>
        <w:autoSpaceDE w:val="0"/>
        <w:autoSpaceDN w:val="0"/>
        <w:adjustRightInd w:val="0"/>
        <w:snapToGrid w:val="0"/>
        <w:spacing w:line="600" w:lineRule="exact"/>
        <w:jc w:val="left"/>
        <w:textAlignment w:val="baseline"/>
        <w:rPr>
          <w:rFonts w:ascii="黑体" w:hAnsi="黑体" w:eastAsia="黑体" w:cs="黑体"/>
          <w:b/>
          <w:bCs/>
          <w:snapToGrid w:val="0"/>
          <w:kern w:val="0"/>
          <w:sz w:val="44"/>
          <w:szCs w:val="44"/>
        </w:rPr>
      </w:pPr>
    </w:p>
    <w:p>
      <w:pPr>
        <w:spacing w:line="700" w:lineRule="exact"/>
        <w:jc w:val="center"/>
      </w:pPr>
      <w:r>
        <w:rPr>
          <w:rFonts w:hint="eastAsia" w:ascii="黑体" w:hAnsi="黑体" w:eastAsia="黑体" w:cs="黑体"/>
          <w:b/>
          <w:bCs/>
          <w:snapToGrid w:val="0"/>
          <w:kern w:val="0"/>
          <w:sz w:val="44"/>
          <w:szCs w:val="44"/>
        </w:rPr>
        <w:t>三亚市海棠区溺水事故救援应急预案</w:t>
      </w: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36"/>
          <w:szCs w:val="44"/>
        </w:rPr>
      </w:pPr>
      <w:r>
        <w:rPr>
          <w:rFonts w:hint="eastAsia" w:ascii="黑体" w:hAnsi="黑体" w:eastAsia="黑体" w:cs="黑体"/>
          <w:sz w:val="36"/>
          <w:szCs w:val="44"/>
        </w:rPr>
        <w:t>（1.0版）</w:t>
      </w: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left"/>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left"/>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textAlignment w:val="baseline"/>
        <w:rPr>
          <w:rFonts w:ascii="宋体" w:hAnsi="宋体" w:eastAsia="宋体" w:cs="宋体"/>
          <w:b/>
          <w:bCs/>
          <w:snapToGrid w:val="0"/>
          <w:spacing w:val="-3"/>
          <w:kern w:val="0"/>
          <w:sz w:val="44"/>
          <w:szCs w:val="44"/>
        </w:rPr>
      </w:pPr>
    </w:p>
    <w:p>
      <w:pPr>
        <w:widowControl/>
        <w:kinsoku w:val="0"/>
        <w:autoSpaceDE w:val="0"/>
        <w:autoSpaceDN w:val="0"/>
        <w:adjustRightInd w:val="0"/>
        <w:snapToGrid w:val="0"/>
        <w:spacing w:line="600" w:lineRule="exact"/>
        <w:textAlignment w:val="baseline"/>
        <w:rPr>
          <w:rFonts w:ascii="宋体" w:hAnsi="宋体" w:eastAsia="宋体" w:cs="宋体"/>
          <w:b/>
          <w:bCs/>
          <w:snapToGrid w:val="0"/>
          <w:spacing w:val="-3"/>
          <w:kern w:val="0"/>
          <w:sz w:val="44"/>
          <w:szCs w:val="44"/>
        </w:rPr>
      </w:pPr>
    </w:p>
    <w:p>
      <w:pPr>
        <w:widowControl/>
        <w:spacing w:line="700" w:lineRule="exact"/>
        <w:jc w:val="center"/>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三亚市海棠区人民政府</w:t>
      </w:r>
    </w:p>
    <w:p>
      <w:pPr>
        <w:widowControl/>
        <w:spacing w:line="700" w:lineRule="exact"/>
        <w:jc w:val="center"/>
        <w:rPr>
          <w:rFonts w:ascii="宋体" w:hAnsi="宋体" w:eastAsia="宋体" w:cs="宋体"/>
          <w:b/>
          <w:bCs/>
          <w:snapToGrid w:val="0"/>
          <w:color w:val="00B050"/>
          <w:spacing w:val="-3"/>
          <w:kern w:val="0"/>
          <w:sz w:val="44"/>
          <w:szCs w:val="44"/>
        </w:rPr>
        <w:sectPr>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cstheme="majorEastAsia"/>
          <w:b/>
          <w:kern w:val="0"/>
          <w:sz w:val="32"/>
          <w:szCs w:val="32"/>
        </w:rPr>
        <w:t>2024年1</w:t>
      </w:r>
      <w:r>
        <w:rPr>
          <w:rFonts w:asciiTheme="majorEastAsia" w:hAnsiTheme="majorEastAsia" w:eastAsiaTheme="majorEastAsia" w:cstheme="majorEastAsia"/>
          <w:b/>
          <w:kern w:val="0"/>
          <w:sz w:val="32"/>
          <w:szCs w:val="32"/>
        </w:rPr>
        <w:t>2</w:t>
      </w:r>
      <w:r>
        <w:rPr>
          <w:rFonts w:hint="eastAsia" w:asciiTheme="majorEastAsia" w:hAnsiTheme="majorEastAsia" w:eastAsiaTheme="majorEastAsia" w:cstheme="majorEastAsia"/>
          <w:b/>
          <w:kern w:val="0"/>
          <w:sz w:val="32"/>
          <w:szCs w:val="32"/>
        </w:rPr>
        <w:t>月</w:t>
      </w:r>
    </w:p>
    <w:p>
      <w:pPr>
        <w:widowControl/>
        <w:kinsoku w:val="0"/>
        <w:autoSpaceDE w:val="0"/>
        <w:autoSpaceDN w:val="0"/>
        <w:adjustRightInd w:val="0"/>
        <w:snapToGrid w:val="0"/>
        <w:spacing w:line="600" w:lineRule="exact"/>
        <w:jc w:val="center"/>
        <w:textAlignment w:val="baseline"/>
        <w:rPr>
          <w:rFonts w:ascii="宋体" w:hAnsi="宋体" w:eastAsia="宋体" w:cs="宋体"/>
          <w:b/>
          <w:bCs/>
          <w:snapToGrid w:val="0"/>
          <w:spacing w:val="-3"/>
          <w:kern w:val="0"/>
          <w:sz w:val="36"/>
          <w:szCs w:val="36"/>
        </w:rPr>
      </w:pPr>
      <w:r>
        <w:rPr>
          <w:rFonts w:hint="eastAsia" w:ascii="宋体" w:hAnsi="宋体" w:eastAsia="宋体" w:cs="宋体"/>
          <w:b/>
          <w:bCs/>
          <w:snapToGrid w:val="0"/>
          <w:spacing w:val="-3"/>
          <w:kern w:val="0"/>
          <w:sz w:val="36"/>
          <w:szCs w:val="36"/>
        </w:rPr>
        <w:t>目 录</w:t>
      </w:r>
    </w:p>
    <w:p>
      <w:pPr>
        <w:pStyle w:val="8"/>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_Toc27492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1 总则</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_Toc27492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4</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r>
        <w:rPr>
          <w:rFonts w:hint="eastAsia" w:asciiTheme="minorEastAsia" w:hAnsiTheme="minorEastAsia" w:eastAsiaTheme="minorEastAsia" w:cstheme="minorEastAsia"/>
          <w:b/>
          <w:bCs/>
          <w:snapToGrid w:val="0"/>
          <w:color w:val="00B050"/>
          <w:spacing w:val="-3"/>
          <w:kern w:val="0"/>
          <w:sz w:val="28"/>
          <w:szCs w:val="28"/>
        </w:rPr>
        <w:fldChar w:fldCharType="begin"/>
      </w:r>
      <w:r>
        <w:rPr>
          <w:rFonts w:hint="eastAsia" w:asciiTheme="minorEastAsia" w:hAnsiTheme="minorEastAsia" w:eastAsiaTheme="minorEastAsia" w:cstheme="minorEastAsia"/>
          <w:b/>
          <w:bCs/>
          <w:snapToGrid w:val="0"/>
          <w:color w:val="00B050"/>
          <w:spacing w:val="-3"/>
          <w:kern w:val="0"/>
          <w:sz w:val="28"/>
          <w:szCs w:val="28"/>
        </w:rPr>
        <w:instrText xml:space="preserve">TOC \o "1-3" \h \u </w:instrText>
      </w:r>
      <w:r>
        <w:rPr>
          <w:rFonts w:hint="eastAsia" w:asciiTheme="minorEastAsia" w:hAnsiTheme="minorEastAsia" w:eastAsiaTheme="minorEastAsia" w:cstheme="minorEastAsia"/>
          <w:b/>
          <w:bCs/>
          <w:snapToGrid w:val="0"/>
          <w:color w:val="00B050"/>
          <w:spacing w:val="-3"/>
          <w:kern w:val="0"/>
          <w:sz w:val="28"/>
          <w:szCs w:val="28"/>
        </w:rPr>
        <w:fldChar w:fldCharType="separate"/>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_Toc30558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1.1 编制目的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_Toc30558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_Toc30713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1.2 编制依据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_Toc30713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_Toc1025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1.3 适用范围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_Toc1025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_Toc1040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1.4 工作原则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_Toc28248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2 组织机构和职责</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_Toc28248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5</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_Toc11090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2.1 应急领导机构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_Toc11090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_Toc3938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2.1.1 成立海棠区大型溺水事故应急救援工作领导小组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_Toc3938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_Toc9962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2.1.2 海棠区大型溺水事故应急救援工作领导小组主要职责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_Toc9962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_Toc5913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2.1.3 区溺水救援领导小组成员单位及主要职责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_Toc5913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_Toc23650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2.2 日常运行机构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_Toc23650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_Toc23670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2.3 应急工作组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_Toc23670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_Toc30748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2.4 现场指挥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_Toc30748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_Toc28276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2.5 应急救援力量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_Toc28276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_Toc6340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2.5.1 应急救援力量的组成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_Toc6340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_Toc30271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3 预警和预防机制</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_Toc30271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11</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_Toc31542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3.1 信息来源及发布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_Toc31542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_Toc15366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3.2 预警预防行动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_Toc15366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_Toc21162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3.3 事故的分级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_Toc21162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_Toc27380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 xml:space="preserve">3.3.1 一般等级（Ⅳ级）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_Toc27380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_Toc5923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 xml:space="preserve">3.3.2 较大等级（Ⅲ级）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_Toc5923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_Toc22113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 xml:space="preserve">3.3.3 重大等级（Ⅱ级）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_Toc22113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_Toc9332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 xml:space="preserve">3.3.4 特大等级（Ⅰ级）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_Toc9332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_Toc20806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4 应急响应</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_Toc20806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13</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_Toc5724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4.1 核实确认警情</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_Toc5724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_Toc29290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4.2 确认事故等级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_Toc29290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_Toc29314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4.3 指挥与控制原则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_Toc29314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_Toc13031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4.4 分级响应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_Toc13031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_Toc30555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4.4.1 IV级响应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_Toc30555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_Toc511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4.4.2 III级响应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_Toc24390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4.4.3 Ⅱ级响应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_Toc24390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_Toc77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4.4.4 I级响应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_Toc8531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5 应急处置</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_Toc8531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18</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_Toc26077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5.1 现场指挥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_Toc26077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_Toc17821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5.2 搜救的调整、中止与恢复、终止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_Toc17821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_Toc29108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5.3 人员安全防护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_Toc29108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_Toc20766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5.4 社会力量的动员和参与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_Toc20766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_Toc30401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5.5 信息发布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_Toc30401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_Toc11615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6 后期处置</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_Toc11615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21</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_Toc31074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6.1 善后处置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_Toc31074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_Toc21111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6.1.1 伤员的处置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_Toc21111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_Toc10702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6.1.2 获救人员的安置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_Toc10702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_Toc28212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6.1.3 死亡人员的处置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_Toc28212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_Toc11054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6.1.4死亡人员家属的安抚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_Toc11054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_Toc22889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6.2 保险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_Toc22889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_Toc21551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7 应急保障</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_Toc21551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22</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_Toc29866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7.1 应急准备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_Toc29866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_Toc15683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7.2 通信保障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_Toc15683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_Toc4103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7.3 应急力量与应急资源保障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_Toc4103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_Toc20989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7.3.1应急力量和装备保障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_Toc20989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_Toc23941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7.3.2 交通运输保障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_Toc23941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_Toc1570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7.3.3资金保障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_Toc11358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7.4 培训与演练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_Toc11358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_Toc5219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7.4.1 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_Toc5219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_Toc23383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7.4.2 演练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_Toc23383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_Toc7142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8 附 则</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_Toc7142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23</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_Toc8872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8.1 名词术语的定义与说明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_Toc8872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_Toc23296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8.2 预案管理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_Toc23296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_Toc6736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8.2.1 预案的编制、批准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_Toc6736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5"/>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_Toc30924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8.2.2 修订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_Toc30924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_Toc18371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8.3 奖励与责任追究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_Toc18371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_Toc7308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sz w:val="28"/>
          <w:szCs w:val="28"/>
        </w:rPr>
        <w:t>8.4 预案实施时间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_Toc7308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8"/>
        <w:tabs>
          <w:tab w:val="right" w:leader="dot" w:pos="8312"/>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napToGrid w:val="0"/>
          <w:color w:val="00B050"/>
          <w:spacing w:val="-3"/>
          <w:kern w:val="0"/>
          <w:sz w:val="28"/>
          <w:szCs w:val="28"/>
        </w:rPr>
        <w:fldChar w:fldCharType="begin"/>
      </w:r>
      <w:r>
        <w:rPr>
          <w:rFonts w:hint="eastAsia" w:asciiTheme="minorEastAsia" w:hAnsiTheme="minorEastAsia" w:eastAsiaTheme="minorEastAsia" w:cstheme="minorEastAsia"/>
          <w:b/>
          <w:bCs w:val="0"/>
          <w:snapToGrid w:val="0"/>
          <w:spacing w:val="-3"/>
          <w:kern w:val="0"/>
          <w:sz w:val="28"/>
          <w:szCs w:val="28"/>
        </w:rPr>
        <w:instrText xml:space="preserve"> HYPERLINK \l _Toc5718 </w:instrText>
      </w:r>
      <w:r>
        <w:rPr>
          <w:rFonts w:hint="eastAsia" w:asciiTheme="minorEastAsia" w:hAnsiTheme="minorEastAsia" w:eastAsiaTheme="minorEastAsia" w:cstheme="minorEastAsia"/>
          <w:b/>
          <w:bCs w:val="0"/>
          <w:snapToGrid w:val="0"/>
          <w:spacing w:val="-3"/>
          <w:kern w:val="0"/>
          <w:sz w:val="28"/>
          <w:szCs w:val="28"/>
        </w:rPr>
        <w:fldChar w:fldCharType="separate"/>
      </w:r>
      <w:r>
        <w:rPr>
          <w:rFonts w:hint="eastAsia" w:asciiTheme="minorEastAsia" w:hAnsiTheme="minorEastAsia" w:eastAsiaTheme="minorEastAsia" w:cstheme="minorEastAsia"/>
          <w:b/>
          <w:bCs w:val="0"/>
          <w:sz w:val="28"/>
          <w:szCs w:val="28"/>
        </w:rPr>
        <w:t>9 附件</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_Toc5718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25</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_Toc18674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bCs/>
          <w:sz w:val="28"/>
          <w:szCs w:val="28"/>
        </w:rPr>
        <w:t>附件1 海棠区各部门(单位)主要负责人通讯录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_Toc30689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bCs/>
          <w:sz w:val="28"/>
          <w:szCs w:val="28"/>
        </w:rPr>
        <w:t>附件2 海棠区应急专家通讯录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_Toc30689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_Toc25279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bCs/>
          <w:sz w:val="28"/>
          <w:szCs w:val="28"/>
        </w:rPr>
        <w:t>附件3 海棠区各村（居）委会应急通讯录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_Toc25279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_Toc5976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bCs/>
          <w:sz w:val="28"/>
          <w:szCs w:val="28"/>
        </w:rPr>
        <w:t>附件4 三亚市部分专业应急救援力量一览表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_Toc5976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9"/>
        <w:tabs>
          <w:tab w:val="right" w:leader="dot" w:pos="831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napToGrid w:val="0"/>
          <w:color w:val="00B050"/>
          <w:spacing w:val="-3"/>
          <w:kern w:val="0"/>
          <w:sz w:val="28"/>
          <w:szCs w:val="28"/>
        </w:rPr>
        <w:fldChar w:fldCharType="begin"/>
      </w:r>
      <w:r>
        <w:rPr>
          <w:rFonts w:hint="eastAsia" w:asciiTheme="minorEastAsia" w:hAnsiTheme="minorEastAsia" w:eastAsiaTheme="minorEastAsia" w:cstheme="minorEastAsia"/>
          <w:bCs/>
          <w:snapToGrid w:val="0"/>
          <w:spacing w:val="-3"/>
          <w:kern w:val="0"/>
          <w:sz w:val="28"/>
          <w:szCs w:val="28"/>
        </w:rPr>
        <w:instrText xml:space="preserve"> HYPERLINK \l _Toc17759 </w:instrText>
      </w:r>
      <w:r>
        <w:rPr>
          <w:rFonts w:hint="eastAsia" w:asciiTheme="minorEastAsia" w:hAnsiTheme="minorEastAsia" w:eastAsiaTheme="minorEastAsia" w:cstheme="minorEastAsia"/>
          <w:bCs/>
          <w:snapToGrid w:val="0"/>
          <w:spacing w:val="-3"/>
          <w:kern w:val="0"/>
          <w:sz w:val="28"/>
          <w:szCs w:val="28"/>
        </w:rPr>
        <w:fldChar w:fldCharType="separate"/>
      </w:r>
      <w:r>
        <w:rPr>
          <w:rFonts w:hint="eastAsia" w:asciiTheme="minorEastAsia" w:hAnsiTheme="minorEastAsia" w:eastAsiaTheme="minorEastAsia" w:cstheme="minorEastAsia"/>
          <w:bCs/>
          <w:sz w:val="28"/>
          <w:szCs w:val="28"/>
        </w:rPr>
        <w:t>附件5 海棠区可调用的应急救援力量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napToGrid w:val="0"/>
          <w:color w:val="00B050"/>
          <w:spacing w:val="-3"/>
          <w:kern w:val="0"/>
          <w:sz w:val="28"/>
          <w:szCs w:val="28"/>
        </w:rPr>
        <w:fldChar w:fldCharType="end"/>
      </w:r>
    </w:p>
    <w:p>
      <w:pPr>
        <w:widowControl/>
        <w:kinsoku w:val="0"/>
        <w:autoSpaceDE w:val="0"/>
        <w:autoSpaceDN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B050"/>
          <w:spacing w:val="-3"/>
          <w:kern w:val="0"/>
          <w:sz w:val="28"/>
          <w:szCs w:val="28"/>
        </w:rPr>
        <w:sectPr>
          <w:footerReference r:id="rId3" w:type="default"/>
          <w:pgSz w:w="11906" w:h="16838"/>
          <w:pgMar w:top="1440" w:right="1797" w:bottom="1440" w:left="1797" w:header="851" w:footer="992" w:gutter="0"/>
          <w:pgNumType w:start="1"/>
          <w:cols w:space="425" w:num="1"/>
          <w:docGrid w:linePitch="312" w:charSpace="0"/>
        </w:sectPr>
      </w:pPr>
      <w:r>
        <w:rPr>
          <w:rFonts w:hint="eastAsia" w:asciiTheme="minorEastAsia" w:hAnsiTheme="minorEastAsia" w:eastAsiaTheme="minorEastAsia" w:cstheme="minorEastAsia"/>
          <w:bCs/>
          <w:snapToGrid w:val="0"/>
          <w:color w:val="00B050"/>
          <w:spacing w:val="-3"/>
          <w:kern w:val="0"/>
          <w:sz w:val="28"/>
          <w:szCs w:val="28"/>
        </w:rPr>
        <w:fldChar w:fldCharType="end"/>
      </w:r>
    </w:p>
    <w:p>
      <w:pPr>
        <w:pStyle w:val="2"/>
        <w:spacing w:before="0" w:after="0" w:line="600" w:lineRule="exact"/>
        <w:ind w:firstLine="720" w:firstLineChars="200"/>
        <w:rPr>
          <w:rFonts w:ascii="黑体" w:hAnsi="黑体" w:eastAsia="黑体" w:cs="黑体"/>
          <w:b w:val="0"/>
          <w:bCs/>
          <w:sz w:val="36"/>
          <w:szCs w:val="36"/>
        </w:rPr>
      </w:pPr>
      <w:bookmarkStart w:id="0" w:name="_Toc27492"/>
      <w:r>
        <w:rPr>
          <w:rFonts w:hint="eastAsia" w:ascii="黑体" w:hAnsi="黑体" w:eastAsia="黑体" w:cs="黑体"/>
          <w:b w:val="0"/>
          <w:bCs/>
          <w:sz w:val="36"/>
          <w:szCs w:val="36"/>
        </w:rPr>
        <w:t>1 总则</w:t>
      </w:r>
      <w:bookmarkEnd w:id="0"/>
      <w:r>
        <w:rPr>
          <w:rFonts w:hint="eastAsia" w:ascii="黑体" w:hAnsi="黑体" w:eastAsia="黑体" w:cs="黑体"/>
          <w:b w:val="0"/>
          <w:bCs/>
          <w:sz w:val="36"/>
          <w:szCs w:val="36"/>
        </w:rPr>
        <w:t xml:space="preserve"> </w:t>
      </w:r>
    </w:p>
    <w:p>
      <w:pPr>
        <w:pStyle w:val="3"/>
        <w:numPr>
          <w:ilvl w:val="1"/>
          <w:numId w:val="1"/>
        </w:numPr>
        <w:spacing w:before="0" w:after="0" w:line="600" w:lineRule="exact"/>
        <w:ind w:firstLine="642" w:firstLineChars="200"/>
        <w:rPr>
          <w:rFonts w:asciiTheme="majorEastAsia" w:hAnsiTheme="majorEastAsia" w:eastAsiaTheme="majorEastAsia" w:cstheme="majorEastAsia"/>
        </w:rPr>
      </w:pPr>
      <w:bookmarkStart w:id="1" w:name="_Toc30558"/>
      <w:r>
        <w:rPr>
          <w:rFonts w:hint="eastAsia" w:asciiTheme="majorEastAsia" w:hAnsiTheme="majorEastAsia" w:eastAsiaTheme="majorEastAsia" w:cstheme="majorEastAsia"/>
        </w:rPr>
        <w:t>编制目的</w:t>
      </w:r>
      <w:bookmarkEnd w:id="1"/>
      <w:r>
        <w:rPr>
          <w:rFonts w:hint="eastAsia" w:asciiTheme="majorEastAsia" w:hAnsiTheme="majorEastAsia" w:eastAsiaTheme="majorEastAsia" w:cstheme="majorEastAsia"/>
        </w:rPr>
        <w:t xml:space="preserve"> </w:t>
      </w:r>
    </w:p>
    <w:p>
      <w:pPr>
        <w:spacing w:line="240" w:lineRule="exact"/>
      </w:pP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海棠区</w:t>
      </w:r>
      <w:r>
        <w:rPr>
          <w:rFonts w:ascii="仿宋_GB2312" w:hAnsi="仿宋_GB2312" w:eastAsia="仿宋_GB2312" w:cs="仿宋_GB2312"/>
          <w:snapToGrid w:val="0"/>
          <w:spacing w:val="-3"/>
          <w:kern w:val="0"/>
          <w:sz w:val="32"/>
          <w:szCs w:val="32"/>
        </w:rPr>
        <w:t>位于海南岛南端</w:t>
      </w: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享有“国家海岸”美誉的海湾行政区</w:t>
      </w: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全区共有河流16条，水库15宗</w:t>
      </w: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其中藤桥河和藤桥西河为境内最大的2条干支流</w:t>
      </w: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海岸线长21.8千米</w:t>
      </w:r>
      <w:r>
        <w:rPr>
          <w:rFonts w:hint="eastAsia" w:ascii="仿宋_GB2312" w:hAnsi="仿宋_GB2312" w:eastAsia="仿宋_GB2312" w:cs="仿宋_GB2312"/>
          <w:snapToGrid w:val="0"/>
          <w:spacing w:val="-3"/>
          <w:kern w:val="0"/>
          <w:sz w:val="32"/>
          <w:szCs w:val="32"/>
        </w:rPr>
        <w:t>，水资源</w:t>
      </w:r>
      <w:r>
        <w:rPr>
          <w:rFonts w:ascii="仿宋_GB2312" w:hAnsi="仿宋_GB2312" w:eastAsia="仿宋_GB2312" w:cs="仿宋_GB2312"/>
          <w:snapToGrid w:val="0"/>
          <w:spacing w:val="-3"/>
          <w:kern w:val="0"/>
          <w:sz w:val="32"/>
          <w:szCs w:val="32"/>
        </w:rPr>
        <w:t>丰富</w:t>
      </w: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近年</w:t>
      </w:r>
      <w:r>
        <w:rPr>
          <w:rFonts w:hint="eastAsia" w:ascii="仿宋_GB2312" w:hAnsi="仿宋_GB2312" w:eastAsia="仿宋_GB2312" w:cs="仿宋_GB2312"/>
          <w:snapToGrid w:val="0"/>
          <w:spacing w:val="-3"/>
          <w:kern w:val="0"/>
          <w:sz w:val="32"/>
          <w:szCs w:val="32"/>
        </w:rPr>
        <w:t>全国</w:t>
      </w:r>
      <w:r>
        <w:rPr>
          <w:rFonts w:ascii="仿宋_GB2312" w:hAnsi="仿宋_GB2312" w:eastAsia="仿宋_GB2312" w:cs="仿宋_GB2312"/>
          <w:snapToGrid w:val="0"/>
          <w:spacing w:val="-3"/>
          <w:kern w:val="0"/>
          <w:sz w:val="32"/>
          <w:szCs w:val="32"/>
        </w:rPr>
        <w:t>各地大型</w:t>
      </w:r>
      <w:r>
        <w:rPr>
          <w:rFonts w:hint="eastAsia" w:ascii="仿宋_GB2312" w:hAnsi="仿宋_GB2312" w:eastAsia="仿宋_GB2312" w:cs="仿宋_GB2312"/>
          <w:snapToGrid w:val="0"/>
          <w:spacing w:val="-3"/>
          <w:kern w:val="0"/>
          <w:sz w:val="32"/>
          <w:szCs w:val="32"/>
        </w:rPr>
        <w:t>溺水事故频发</w:t>
      </w:r>
      <w:r>
        <w:rPr>
          <w:rFonts w:ascii="仿宋_GB2312" w:hAnsi="仿宋_GB2312" w:eastAsia="仿宋_GB2312" w:cs="仿宋_GB2312"/>
          <w:snapToGrid w:val="0"/>
          <w:spacing w:val="-3"/>
          <w:kern w:val="0"/>
          <w:sz w:val="32"/>
          <w:szCs w:val="32"/>
        </w:rPr>
        <w:t>，</w:t>
      </w:r>
      <w:r>
        <w:rPr>
          <w:rFonts w:hint="eastAsia" w:ascii="仿宋_GB2312" w:hAnsi="仿宋_GB2312" w:eastAsia="仿宋_GB2312" w:cs="仿宋_GB2312"/>
          <w:snapToGrid w:val="0"/>
          <w:spacing w:val="-3"/>
          <w:kern w:val="0"/>
          <w:sz w:val="32"/>
          <w:szCs w:val="32"/>
        </w:rPr>
        <w:t>海棠区</w:t>
      </w:r>
      <w:r>
        <w:rPr>
          <w:rFonts w:ascii="仿宋_GB2312" w:hAnsi="仿宋_GB2312" w:eastAsia="仿宋_GB2312" w:cs="仿宋_GB2312"/>
          <w:snapToGrid w:val="0"/>
          <w:spacing w:val="-3"/>
          <w:kern w:val="0"/>
          <w:sz w:val="32"/>
          <w:szCs w:val="32"/>
        </w:rPr>
        <w:t>为</w:t>
      </w:r>
      <w:r>
        <w:rPr>
          <w:rFonts w:hint="eastAsia" w:ascii="仿宋_GB2312" w:hAnsi="仿宋_GB2312" w:eastAsia="仿宋_GB2312" w:cs="仿宋_GB2312"/>
          <w:snapToGrid w:val="0"/>
          <w:spacing w:val="-3"/>
          <w:kern w:val="0"/>
          <w:sz w:val="32"/>
          <w:szCs w:val="32"/>
        </w:rPr>
        <w:t>积极应对</w:t>
      </w:r>
      <w:r>
        <w:rPr>
          <w:rFonts w:ascii="仿宋_GB2312" w:hAnsi="仿宋_GB2312" w:eastAsia="仿宋_GB2312" w:cs="仿宋_GB2312"/>
          <w:snapToGrid w:val="0"/>
          <w:spacing w:val="-3"/>
          <w:kern w:val="0"/>
          <w:sz w:val="32"/>
          <w:szCs w:val="32"/>
        </w:rPr>
        <w:t>大型</w:t>
      </w:r>
      <w:r>
        <w:rPr>
          <w:rFonts w:hint="eastAsia" w:ascii="仿宋_GB2312" w:hAnsi="仿宋_GB2312" w:eastAsia="仿宋_GB2312" w:cs="仿宋_GB2312"/>
          <w:snapToGrid w:val="0"/>
          <w:spacing w:val="-3"/>
          <w:kern w:val="0"/>
          <w:sz w:val="32"/>
          <w:szCs w:val="32"/>
        </w:rPr>
        <w:t>溺水事故，防范以为然</w:t>
      </w:r>
      <w:r>
        <w:rPr>
          <w:rFonts w:ascii="仿宋_GB2312" w:hAnsi="仿宋_GB2312" w:eastAsia="仿宋_GB2312" w:cs="仿宋_GB2312"/>
          <w:snapToGrid w:val="0"/>
          <w:spacing w:val="-3"/>
          <w:kern w:val="0"/>
          <w:sz w:val="32"/>
          <w:szCs w:val="32"/>
        </w:rPr>
        <w:t>，建立</w:t>
      </w:r>
      <w:r>
        <w:rPr>
          <w:rFonts w:hint="eastAsia" w:ascii="仿宋_GB2312" w:hAnsi="仿宋_GB2312" w:eastAsia="仿宋_GB2312" w:cs="仿宋_GB2312"/>
          <w:snapToGrid w:val="0"/>
          <w:spacing w:val="-3"/>
          <w:kern w:val="0"/>
          <w:sz w:val="32"/>
          <w:szCs w:val="32"/>
        </w:rPr>
        <w:t>快速、有序、高效地组织开展救援体系，救助遇险人员，最大限度地减少人员伤亡，维护社会公共利益。</w:t>
      </w:r>
    </w:p>
    <w:p>
      <w:pPr>
        <w:pStyle w:val="3"/>
        <w:numPr>
          <w:ilvl w:val="1"/>
          <w:numId w:val="1"/>
        </w:numPr>
        <w:spacing w:before="0" w:after="0" w:line="360" w:lineRule="auto"/>
        <w:ind w:firstLine="642"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 xml:space="preserve"> </w:t>
      </w:r>
      <w:bookmarkStart w:id="2" w:name="_Toc30713"/>
      <w:r>
        <w:rPr>
          <w:rFonts w:hint="eastAsia" w:asciiTheme="majorEastAsia" w:hAnsiTheme="majorEastAsia" w:eastAsiaTheme="majorEastAsia" w:cstheme="majorEastAsia"/>
        </w:rPr>
        <w:t>编制依据</w:t>
      </w:r>
      <w:bookmarkEnd w:id="2"/>
      <w:r>
        <w:rPr>
          <w:rFonts w:hint="eastAsia" w:asciiTheme="majorEastAsia" w:hAnsiTheme="majorEastAsia" w:eastAsiaTheme="majorEastAsia" w:cstheme="majorEastAsia"/>
        </w:rPr>
        <w:t xml:space="preserve">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依据《中华人民共和国安全生产法》、《中华人民共和国海洋环境保护法》、《中华人民共和国突发事件应对法》、《中华人民共和国海上交通安全法》、《中华人民共和国搜寻援救民用航空器规定》、《海南省海上搜寻救助条例》、《国家突发事件总体应急预案》、《国家海上搜救应急预案》、《海南省突发事件总体应急预案》、《海南省海上搜救应急预案》、《三亚市海上搜救应急预案》等有关法律法规和政策文件，结合实际，制定本预案。</w:t>
      </w:r>
    </w:p>
    <w:p>
      <w:pPr>
        <w:pStyle w:val="3"/>
        <w:numPr>
          <w:ilvl w:val="1"/>
          <w:numId w:val="1"/>
        </w:numPr>
        <w:spacing w:before="0" w:after="0" w:line="360" w:lineRule="auto"/>
        <w:ind w:firstLine="642"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 xml:space="preserve"> </w:t>
      </w:r>
      <w:bookmarkStart w:id="3" w:name="_Toc1025"/>
      <w:r>
        <w:rPr>
          <w:rFonts w:hint="eastAsia" w:asciiTheme="majorEastAsia" w:hAnsiTheme="majorEastAsia" w:eastAsiaTheme="majorEastAsia" w:cstheme="majorEastAsia"/>
        </w:rPr>
        <w:t>适用范围</w:t>
      </w:r>
      <w:bookmarkEnd w:id="3"/>
      <w:r>
        <w:rPr>
          <w:rFonts w:hint="eastAsia" w:asciiTheme="majorEastAsia" w:hAnsiTheme="majorEastAsia" w:eastAsiaTheme="majorEastAsia" w:cstheme="majorEastAsia"/>
        </w:rPr>
        <w:t xml:space="preserve">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发生在海棠区</w:t>
      </w:r>
      <w:r>
        <w:rPr>
          <w:rFonts w:ascii="仿宋_GB2312" w:hAnsi="仿宋_GB2312" w:eastAsia="仿宋_GB2312" w:cs="仿宋_GB2312"/>
          <w:snapToGrid w:val="0"/>
          <w:spacing w:val="-3"/>
          <w:kern w:val="0"/>
          <w:sz w:val="32"/>
          <w:szCs w:val="32"/>
        </w:rPr>
        <w:t>管辖</w:t>
      </w:r>
      <w:r>
        <w:rPr>
          <w:rFonts w:hint="eastAsia" w:ascii="仿宋_GB2312" w:hAnsi="仿宋_GB2312" w:eastAsia="仿宋_GB2312" w:cs="仿宋_GB2312"/>
          <w:snapToGrid w:val="0"/>
          <w:spacing w:val="-3"/>
          <w:kern w:val="0"/>
          <w:sz w:val="32"/>
          <w:szCs w:val="32"/>
        </w:rPr>
        <w:t>区域内</w:t>
      </w:r>
      <w:r>
        <w:rPr>
          <w:rFonts w:ascii="仿宋_GB2312" w:hAnsi="仿宋_GB2312" w:eastAsia="仿宋_GB2312" w:cs="仿宋_GB2312"/>
          <w:snapToGrid w:val="0"/>
          <w:spacing w:val="-3"/>
          <w:kern w:val="0"/>
          <w:sz w:val="32"/>
          <w:szCs w:val="32"/>
        </w:rPr>
        <w:t>大型</w:t>
      </w:r>
      <w:r>
        <w:rPr>
          <w:rFonts w:hint="eastAsia" w:ascii="仿宋_GB2312" w:hAnsi="仿宋_GB2312" w:eastAsia="仿宋_GB2312" w:cs="仿宋_GB2312"/>
          <w:snapToGrid w:val="0"/>
          <w:spacing w:val="-3"/>
          <w:kern w:val="0"/>
          <w:sz w:val="32"/>
          <w:szCs w:val="32"/>
        </w:rPr>
        <w:t>溺水事故应急救援行动，经区委区</w:t>
      </w:r>
      <w:r>
        <w:rPr>
          <w:rFonts w:ascii="仿宋_GB2312" w:hAnsi="仿宋_GB2312" w:eastAsia="仿宋_GB2312" w:cs="仿宋_GB2312"/>
          <w:snapToGrid w:val="0"/>
          <w:spacing w:val="-3"/>
          <w:kern w:val="0"/>
          <w:sz w:val="32"/>
          <w:szCs w:val="32"/>
        </w:rPr>
        <w:t>政府</w:t>
      </w:r>
      <w:r>
        <w:rPr>
          <w:rFonts w:hint="eastAsia" w:ascii="仿宋_GB2312" w:hAnsi="仿宋_GB2312" w:eastAsia="仿宋_GB2312" w:cs="仿宋_GB2312"/>
          <w:snapToGrid w:val="0"/>
          <w:spacing w:val="-3"/>
          <w:kern w:val="0"/>
          <w:sz w:val="32"/>
          <w:szCs w:val="32"/>
        </w:rPr>
        <w:t>和其他上级部门指定，海上突发事件应急救援行动。</w:t>
      </w:r>
    </w:p>
    <w:p>
      <w:pPr>
        <w:pStyle w:val="3"/>
        <w:numPr>
          <w:ilvl w:val="1"/>
          <w:numId w:val="1"/>
        </w:numPr>
        <w:spacing w:before="0" w:after="0" w:line="360" w:lineRule="auto"/>
        <w:ind w:firstLine="642" w:firstLineChars="200"/>
        <w:rPr>
          <w:rFonts w:asciiTheme="majorEastAsia" w:hAnsiTheme="majorEastAsia" w:eastAsiaTheme="majorEastAsia" w:cstheme="majorEastAsia"/>
        </w:rPr>
      </w:pPr>
      <w:bookmarkStart w:id="4" w:name="_Toc1040"/>
      <w:r>
        <w:rPr>
          <w:rFonts w:hint="eastAsia" w:asciiTheme="majorEastAsia" w:hAnsiTheme="majorEastAsia" w:eastAsiaTheme="majorEastAsia" w:cstheme="majorEastAsia"/>
        </w:rPr>
        <w:t>工作原则</w:t>
      </w:r>
      <w:bookmarkEnd w:id="4"/>
      <w:r>
        <w:rPr>
          <w:rFonts w:hint="eastAsia" w:asciiTheme="majorEastAsia" w:hAnsiTheme="majorEastAsia" w:eastAsiaTheme="majorEastAsia" w:cstheme="majorEastAsia"/>
        </w:rPr>
        <w:t xml:space="preserve">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统一领导、分级管理。</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根据发生区域、性质、程度与实施救助投入的力量所需，实施分级管理。对</w:t>
      </w:r>
      <w:r>
        <w:rPr>
          <w:rFonts w:ascii="仿宋_GB2312" w:hAnsi="仿宋_GB2312" w:eastAsia="仿宋_GB2312" w:cs="仿宋_GB2312"/>
          <w:snapToGrid w:val="0"/>
          <w:spacing w:val="-3"/>
          <w:kern w:val="0"/>
          <w:sz w:val="32"/>
          <w:szCs w:val="32"/>
        </w:rPr>
        <w:t>大型</w:t>
      </w:r>
      <w:r>
        <w:rPr>
          <w:rFonts w:hint="eastAsia" w:ascii="仿宋_GB2312" w:hAnsi="仿宋_GB2312" w:eastAsia="仿宋_GB2312" w:cs="仿宋_GB2312"/>
          <w:snapToGrid w:val="0"/>
          <w:spacing w:val="-3"/>
          <w:kern w:val="0"/>
          <w:sz w:val="32"/>
          <w:szCs w:val="32"/>
        </w:rPr>
        <w:t xml:space="preserve">溺水事故应急救援行动应实行统一领导，高效有序，及时、有效地调动社会力量，形成合力。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以人为本</w:t>
      </w:r>
      <w:r>
        <w:rPr>
          <w:rFonts w:ascii="仿宋_GB2312" w:hAnsi="仿宋_GB2312" w:eastAsia="仿宋_GB2312" w:cs="仿宋_GB2312"/>
          <w:snapToGrid w:val="0"/>
          <w:spacing w:val="-3"/>
          <w:kern w:val="0"/>
          <w:sz w:val="32"/>
          <w:szCs w:val="32"/>
        </w:rPr>
        <w:t>、</w:t>
      </w:r>
      <w:r>
        <w:rPr>
          <w:rFonts w:hint="eastAsia" w:ascii="仿宋_GB2312" w:hAnsi="仿宋_GB2312" w:eastAsia="仿宋_GB2312" w:cs="仿宋_GB2312"/>
          <w:snapToGrid w:val="0"/>
          <w:spacing w:val="-3"/>
          <w:kern w:val="0"/>
          <w:sz w:val="32"/>
          <w:szCs w:val="32"/>
        </w:rPr>
        <w:t>科学救助。</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救援中最大限度挽救溺水者生命，同时科学施救，杜绝因盲目施救带来救援人员的伤亡。发挥先进科技手段和专家的作用，实事求是，尊重科学，尊重专家意见，确保应急指挥的权威性。</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统一指挥、快速高效。</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对管辖区域大型溺水事故应急救援工作负责统一指挥，协调所组织的各方面应急力量行动，保证应急处置工作取得最佳效果。建立应急机制，保证指挥畅通；强化人员培训，提高从业人员素质；提高应急力量建设，提高应急反应的效能和水平。</w:t>
      </w:r>
    </w:p>
    <w:p>
      <w:pPr>
        <w:pStyle w:val="2"/>
        <w:spacing w:before="0" w:after="0" w:line="600" w:lineRule="exact"/>
        <w:ind w:firstLine="720" w:firstLineChars="200"/>
        <w:rPr>
          <w:rFonts w:ascii="黑体" w:hAnsi="黑体" w:eastAsia="黑体" w:cs="黑体"/>
          <w:b w:val="0"/>
          <w:bCs/>
          <w:sz w:val="36"/>
          <w:szCs w:val="36"/>
        </w:rPr>
      </w:pPr>
      <w:bookmarkStart w:id="5" w:name="_Toc28248"/>
      <w:r>
        <w:rPr>
          <w:rFonts w:hint="eastAsia" w:ascii="黑体" w:hAnsi="黑体" w:eastAsia="黑体" w:cs="黑体"/>
          <w:b w:val="0"/>
          <w:bCs/>
          <w:sz w:val="36"/>
          <w:szCs w:val="36"/>
        </w:rPr>
        <w:t>2 组织机构和职责</w:t>
      </w:r>
      <w:bookmarkEnd w:id="5"/>
      <w:r>
        <w:rPr>
          <w:rFonts w:hint="eastAsia" w:ascii="黑体" w:hAnsi="黑体" w:eastAsia="黑体" w:cs="黑体"/>
          <w:b w:val="0"/>
          <w:bCs/>
          <w:sz w:val="36"/>
          <w:szCs w:val="36"/>
        </w:rPr>
        <w:t xml:space="preserve"> </w:t>
      </w:r>
    </w:p>
    <w:p>
      <w:pPr>
        <w:spacing w:line="240" w:lineRule="exact"/>
      </w:pP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海棠区大型溺水事故应急救援指挥体系由应急领导机构、日常运行机构、应急工作组、咨询机构、应急指挥机构、现场指挥、搜救力量等组成。</w:t>
      </w:r>
    </w:p>
    <w:p>
      <w:pPr>
        <w:pStyle w:val="3"/>
        <w:spacing w:before="0" w:after="0" w:line="600" w:lineRule="exact"/>
        <w:ind w:firstLine="642" w:firstLineChars="200"/>
        <w:rPr>
          <w:rFonts w:asciiTheme="majorEastAsia" w:hAnsiTheme="majorEastAsia" w:eastAsiaTheme="majorEastAsia" w:cstheme="majorEastAsia"/>
        </w:rPr>
      </w:pPr>
      <w:bookmarkStart w:id="6" w:name="_Toc11090"/>
      <w:r>
        <w:rPr>
          <w:rFonts w:hint="eastAsia" w:asciiTheme="majorEastAsia" w:hAnsiTheme="majorEastAsia" w:eastAsiaTheme="majorEastAsia" w:cstheme="majorEastAsia"/>
        </w:rPr>
        <w:t>2.1 应急领导机构</w:t>
      </w:r>
      <w:bookmarkEnd w:id="6"/>
    </w:p>
    <w:p>
      <w:pPr>
        <w:widowControl/>
        <w:kinsoku w:val="0"/>
        <w:autoSpaceDE w:val="0"/>
        <w:autoSpaceDN w:val="0"/>
        <w:adjustRightInd w:val="0"/>
        <w:snapToGrid w:val="0"/>
        <w:spacing w:line="600" w:lineRule="exact"/>
        <w:ind w:firstLine="642" w:firstLineChars="200"/>
        <w:jc w:val="left"/>
        <w:textAlignment w:val="baseline"/>
        <w:rPr>
          <w:rStyle w:val="22"/>
          <w:rFonts w:asciiTheme="majorEastAsia" w:hAnsiTheme="majorEastAsia" w:eastAsiaTheme="majorEastAsia" w:cstheme="majorEastAsia"/>
        </w:rPr>
      </w:pPr>
      <w:bookmarkStart w:id="7" w:name="_Toc3938"/>
      <w:r>
        <w:rPr>
          <w:rStyle w:val="22"/>
          <w:rFonts w:hint="eastAsia" w:asciiTheme="majorEastAsia" w:hAnsiTheme="majorEastAsia" w:eastAsiaTheme="majorEastAsia" w:cstheme="majorEastAsia"/>
        </w:rPr>
        <w:t>2.1.1 成立海棠区大型溺水事故应急救援工作领导小组</w:t>
      </w:r>
    </w:p>
    <w:bookmarkEnd w:id="7"/>
    <w:p>
      <w:pPr>
        <w:widowControl/>
        <w:kinsoku w:val="0"/>
        <w:autoSpaceDE w:val="0"/>
        <w:autoSpaceDN w:val="0"/>
        <w:adjustRightInd w:val="0"/>
        <w:snapToGrid w:val="0"/>
        <w:spacing w:line="600" w:lineRule="exact"/>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（以下简称区溺水救援领导小组）作为主管海棠区大型溺水事故应急救援工作的机构。区专项应急小组设组长一名，副组长三名。</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组  长:分管副区长</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副组长:区应急管理局局长</w:t>
      </w:r>
    </w:p>
    <w:p>
      <w:pPr>
        <w:widowControl/>
        <w:kinsoku w:val="0"/>
        <w:autoSpaceDE w:val="0"/>
        <w:autoSpaceDN w:val="0"/>
        <w:adjustRightInd w:val="0"/>
        <w:snapToGrid w:val="0"/>
        <w:spacing w:line="360" w:lineRule="auto"/>
        <w:ind w:firstLine="1727" w:firstLineChars="55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区消防救援大队主要负责人</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       区农业农村部门主要负责人</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8" w:name="_Toc9962"/>
      <w:r>
        <w:rPr>
          <w:rStyle w:val="22"/>
          <w:rFonts w:hint="eastAsia" w:asciiTheme="majorEastAsia" w:hAnsiTheme="majorEastAsia" w:eastAsiaTheme="majorEastAsia" w:cstheme="majorEastAsia"/>
        </w:rPr>
        <w:t>2.1.2 海棠区大型溺水事故应急救援工作领导小组主要职责</w:t>
      </w:r>
    </w:p>
    <w:bookmarkEnd w:id="8"/>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(1)负责制定辖区内大型溺水事故应急救援有关规章制度或预案;</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(2)承担辖区内大型溺水事故接警、上报及联络工作;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(3)负责统一指挥和组织辖区大型溺水事故应急救援工作;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4</w:t>
      </w:r>
      <w:r>
        <w:rPr>
          <w:rFonts w:hint="eastAsia" w:ascii="仿宋_GB2312" w:hAnsi="仿宋_GB2312" w:eastAsia="仿宋_GB2312" w:cs="仿宋_GB2312"/>
          <w:snapToGrid w:val="0"/>
          <w:spacing w:val="-3"/>
          <w:kern w:val="0"/>
          <w:sz w:val="32"/>
          <w:szCs w:val="32"/>
        </w:rPr>
        <w:t>)建立与相邻地区的应急合作和联动机制;</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5</w:t>
      </w:r>
      <w:r>
        <w:rPr>
          <w:rFonts w:hint="eastAsia" w:ascii="仿宋_GB2312" w:hAnsi="仿宋_GB2312" w:eastAsia="仿宋_GB2312" w:cs="仿宋_GB2312"/>
          <w:snapToGrid w:val="0"/>
          <w:spacing w:val="-3"/>
          <w:kern w:val="0"/>
          <w:sz w:val="32"/>
          <w:szCs w:val="32"/>
        </w:rPr>
        <w:t>)组织大型溺水事故应急救援能力训练、演习及相关培训;</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6</w:t>
      </w:r>
      <w:r>
        <w:rPr>
          <w:rFonts w:hint="eastAsia" w:ascii="仿宋_GB2312" w:hAnsi="仿宋_GB2312" w:eastAsia="仿宋_GB2312" w:cs="仿宋_GB2312"/>
          <w:snapToGrid w:val="0"/>
          <w:spacing w:val="-3"/>
          <w:kern w:val="0"/>
          <w:sz w:val="32"/>
          <w:szCs w:val="32"/>
        </w:rPr>
        <w:t>)协调做好大型溺水事故应急救援的善后处置工作;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7</w:t>
      </w:r>
      <w:r>
        <w:rPr>
          <w:rFonts w:hint="eastAsia" w:ascii="仿宋_GB2312" w:hAnsi="仿宋_GB2312" w:eastAsia="仿宋_GB2312" w:cs="仿宋_GB2312"/>
          <w:snapToGrid w:val="0"/>
          <w:spacing w:val="-3"/>
          <w:kern w:val="0"/>
          <w:sz w:val="32"/>
          <w:szCs w:val="32"/>
        </w:rPr>
        <w:t>)负责</w:t>
      </w:r>
      <w:r>
        <w:rPr>
          <w:rFonts w:hint="eastAsia" w:ascii="仿宋_GB2312" w:eastAsia="仿宋_GB2312"/>
          <w:color w:val="000000"/>
          <w:sz w:val="28"/>
          <w:szCs w:val="28"/>
        </w:rPr>
        <w:t>对</w:t>
      </w:r>
      <w:r>
        <w:rPr>
          <w:rFonts w:hint="eastAsia" w:ascii="仿宋_GB2312" w:hAnsi="仿宋_GB2312" w:eastAsia="仿宋_GB2312" w:cs="仿宋_GB2312"/>
          <w:snapToGrid w:val="0"/>
          <w:spacing w:val="-3"/>
          <w:kern w:val="0"/>
          <w:sz w:val="32"/>
          <w:szCs w:val="32"/>
        </w:rPr>
        <w:t>在大型溺水事故应急救援行动中做出突出贡献的单位和个人进行表彰、奖励;</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8</w:t>
      </w:r>
      <w:r>
        <w:rPr>
          <w:rFonts w:hint="eastAsia" w:ascii="仿宋_GB2312" w:hAnsi="仿宋_GB2312" w:eastAsia="仿宋_GB2312" w:cs="仿宋_GB2312"/>
          <w:snapToGrid w:val="0"/>
          <w:spacing w:val="-3"/>
          <w:kern w:val="0"/>
          <w:sz w:val="32"/>
          <w:szCs w:val="32"/>
        </w:rPr>
        <w:t>)承担区委区政府和上级部门交办的其他工作。</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9" w:name="_Toc5913"/>
      <w:r>
        <w:rPr>
          <w:rStyle w:val="22"/>
          <w:rFonts w:hint="eastAsia" w:asciiTheme="majorEastAsia" w:hAnsiTheme="majorEastAsia" w:eastAsiaTheme="majorEastAsia" w:cstheme="majorEastAsia"/>
        </w:rPr>
        <w:t>2.1.3 区溺水救援领导小组成员单位及主要职责</w:t>
      </w:r>
    </w:p>
    <w:bookmarkEnd w:id="9"/>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成员:区人民政府办公室、区应急管理局、区宣传部、区统战部、区旅游和文化广电体育局、区农业农村局、区财政局、区卫生健康委员会、市公安局海棠分局、区人民武装部、区消防救援大队等部门和单位。</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区人民政府办公室：负责动员本辖区力量参加大型溺水事故应急救援行动;提供应急资源保障;组织人员的疏散、撤离或隔离。</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区应急管理局:负责自然灾害监测预警和预警信息发布工作;负责协调做好获救人员的生活安置;协调全区各类应急专业队伍参加大型溺水事故应急救援行动,提供安全生产方面的信息和技术支持。</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区宣传部:负责指导和协调大型溺水事故应急救援行动新闻发布工作。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区统战部:负责协调处理遇险外籍公民的有关涉外事务及涉港、澳、台人员的相关事务。</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区旅游和文化广电体育局:负责组织协调险情区域旅游团队的安置与疏散工作。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区农业农村局：负责组织、协调本系统力量和渔船参与大型溺水事故应急救援行动;指导渔船开展自救互救。</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区财政局:按照有关规定，保障大型溺水事故应急救援行动相关经费。</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卫生健康委员会：负责组织、协调本系统力量参加大型溺水事故应急救援行动;组织开展遇险人员医疗卫生救援工作，根据需要指派医疗专家提供远程医疗咨询，组织派遣医务人员赴现场执行医疗救援和转送伤病人员。</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市公安局海棠分局：负责组织、协调公安系统力量参加大型溺水事故应急救援行动;维护区域治安秩序和实施交通管制，提供必要装备和技术支持;负责获救外籍人员的遣返和为死亡人员的善后处理提供便利。负责应急救援物资等的交通保障工作;组织有关港航企业做好相关救援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区人民武装部：</w:t>
      </w:r>
      <w:r>
        <w:rPr>
          <w:rFonts w:hint="eastAsia" w:ascii="宋体" w:hAnsi="宋体" w:eastAsia="宋体" w:cs="宋体"/>
          <w:snapToGrid w:val="0"/>
          <w:spacing w:val="-3"/>
          <w:kern w:val="0"/>
          <w:sz w:val="32"/>
          <w:szCs w:val="32"/>
        </w:rPr>
        <w:t>负</w:t>
      </w:r>
      <w:r>
        <w:rPr>
          <w:rFonts w:hint="eastAsia" w:ascii="___WRD_EMBED_SUB_45" w:hAnsi="___WRD_EMBED_SUB_45" w:eastAsia="___WRD_EMBED_SUB_45" w:cs="___WRD_EMBED_SUB_45"/>
          <w:snapToGrid w:val="0"/>
          <w:spacing w:val="-3"/>
          <w:kern w:val="0"/>
          <w:sz w:val="32"/>
          <w:szCs w:val="32"/>
        </w:rPr>
        <w:t>责</w:t>
      </w:r>
      <w:r>
        <w:rPr>
          <w:rFonts w:hint="eastAsia" w:ascii="宋体" w:hAnsi="宋体" w:eastAsia="宋体" w:cs="宋体"/>
          <w:snapToGrid w:val="0"/>
          <w:spacing w:val="-3"/>
          <w:kern w:val="0"/>
          <w:sz w:val="32"/>
          <w:szCs w:val="32"/>
        </w:rPr>
        <w:t>组织民兵或根据</w:t>
      </w:r>
      <w:r>
        <w:rPr>
          <w:rFonts w:hint="eastAsia" w:ascii="仿宋_GB2312" w:hAnsi="仿宋_GB2312" w:eastAsia="仿宋_GB2312" w:cs="仿宋_GB2312"/>
          <w:snapToGrid w:val="0"/>
          <w:spacing w:val="-3"/>
          <w:kern w:val="0"/>
          <w:sz w:val="32"/>
          <w:szCs w:val="32"/>
        </w:rPr>
        <w:t>需要协调辖区驻军等参与溺水事故救援等相关工作。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区消防救援大队:组织本系统应急救援力量，上报市消防救援支队，增派水域大队专业力量进行增援，并对救援工作提供专业指导。</w:t>
      </w:r>
    </w:p>
    <w:p>
      <w:pPr>
        <w:pStyle w:val="3"/>
        <w:spacing w:before="0" w:after="0" w:line="360" w:lineRule="auto"/>
        <w:ind w:firstLine="642" w:firstLineChars="200"/>
        <w:rPr>
          <w:rFonts w:asciiTheme="majorEastAsia" w:hAnsiTheme="majorEastAsia" w:eastAsiaTheme="majorEastAsia" w:cstheme="majorEastAsia"/>
        </w:rPr>
      </w:pPr>
      <w:bookmarkStart w:id="10" w:name="_Toc23650"/>
      <w:r>
        <w:rPr>
          <w:rFonts w:hint="eastAsia" w:asciiTheme="majorEastAsia" w:hAnsiTheme="majorEastAsia" w:eastAsiaTheme="majorEastAsia" w:cstheme="majorEastAsia"/>
        </w:rPr>
        <w:t>2.2 日常运行机构</w:t>
      </w:r>
      <w:bookmarkEnd w:id="10"/>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区溺水救援领导小组下设办公室，设在区应急管理局，由区应急管理局主要负责同志担任办公室主任。</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区溺水救援领导小组办公室职责</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(1)负责</w:t>
      </w:r>
      <w:r>
        <w:rPr>
          <w:rFonts w:ascii="仿宋_GB2312" w:hAnsi="仿宋_GB2312" w:eastAsia="仿宋_GB2312" w:cs="仿宋_GB2312"/>
          <w:snapToGrid w:val="0"/>
          <w:spacing w:val="-3"/>
          <w:kern w:val="0"/>
          <w:sz w:val="32"/>
          <w:szCs w:val="32"/>
        </w:rPr>
        <w:t>办公室</w:t>
      </w:r>
      <w:r>
        <w:rPr>
          <w:rFonts w:hint="eastAsia" w:ascii="仿宋_GB2312" w:hAnsi="仿宋_GB2312" w:eastAsia="仿宋_GB2312" w:cs="仿宋_GB2312"/>
          <w:snapToGrid w:val="0"/>
          <w:spacing w:val="-3"/>
          <w:kern w:val="0"/>
          <w:sz w:val="32"/>
          <w:szCs w:val="32"/>
        </w:rPr>
        <w:t>日常的运行和管理工作；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(2)负责大型溺水事故的接警工作;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(3)负责组织、指挥、协调各方面力量参与大型溺水事故应急救援工作;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(4)负责大型溺水事故信息的汇总和上报工作;</w:t>
      </w:r>
      <w:r>
        <w:rPr>
          <w:rFonts w:ascii="仿宋_GB2312" w:hAnsi="仿宋_GB2312" w:eastAsia="仿宋_GB2312" w:cs="仿宋_GB2312"/>
          <w:snapToGrid w:val="0"/>
          <w:spacing w:val="-3"/>
          <w:kern w:val="0"/>
          <w:sz w:val="32"/>
          <w:szCs w:val="32"/>
        </w:rPr>
        <w:t xml:space="preserve">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5</w:t>
      </w:r>
      <w:r>
        <w:rPr>
          <w:rFonts w:hint="eastAsia" w:ascii="仿宋_GB2312" w:hAnsi="仿宋_GB2312" w:eastAsia="仿宋_GB2312" w:cs="仿宋_GB2312"/>
          <w:snapToGrid w:val="0"/>
          <w:spacing w:val="-3"/>
          <w:kern w:val="0"/>
          <w:sz w:val="32"/>
          <w:szCs w:val="32"/>
        </w:rPr>
        <w:t>)负责其他日常工作。</w:t>
      </w:r>
    </w:p>
    <w:p>
      <w:pPr>
        <w:pStyle w:val="3"/>
        <w:spacing w:before="0" w:after="0" w:line="360" w:lineRule="auto"/>
        <w:ind w:firstLine="642" w:firstLineChars="200"/>
        <w:rPr>
          <w:rFonts w:asciiTheme="majorEastAsia" w:hAnsiTheme="majorEastAsia" w:eastAsiaTheme="majorEastAsia" w:cstheme="majorEastAsia"/>
        </w:rPr>
      </w:pPr>
      <w:bookmarkStart w:id="11" w:name="_Toc23670"/>
      <w:r>
        <w:rPr>
          <w:rFonts w:hint="eastAsia" w:asciiTheme="majorEastAsia" w:hAnsiTheme="majorEastAsia" w:eastAsiaTheme="majorEastAsia" w:cstheme="majorEastAsia"/>
        </w:rPr>
        <w:t>2.3 应急工作组</w:t>
      </w:r>
      <w:bookmarkEnd w:id="11"/>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根据应急处置工作需要，在发生大型溺水事故时，经区溺水救援领导小组组长同意，可设立若干应急工作组，应急工作组数量及构成可根据实际情况进行设置，可包含以下类型:</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(1)综合协调小组:由区溺水救援领导小组办公室牵头，抽调相关部门工作人员组成。负责资料收集归档，文件制定与下达，信息汇总上报，与上级工作组的协调联络等工作。综合协调相关搜救力量和物资。</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(2)现场协调小组:由区溺水救援领导小组办公室牵头，各有关成员单位组成，赴现场组织指挥应急处置行动。</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(3)医疗救护小组:由区卫生健康委员会牵头，负责伤员的医疗救治工作、提供远程医疗咨询、指导，根据需要派出医疗人员携带医疗设备，随船或航空器赶赴现场进行医疗救援。</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(4)专家咨询小组:由区溺水救援领导小组办公室牵头，根据实际需要从专家库及各行业、单位抽调专家组成。负责应急处置行动评估研判，提出应急处置建议，向社会公众解答有关专业技术问题。</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(5)新闻宣传小组:由区委宣传部门牵头，负责制定新闻发布方案，协调新闻报道，舆情监控等工作。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(6)通讯保障小组:区溺水救援领导小组办公室牵头，组织电信运营企业保障公共通讯畅通及无线电通信系统保障，为应急救援行动提供通讯保障。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(7)善后处置小组:由区应急管理部门牵头，区统战部、区民政局、区卫生健康委员会、市公安海棠分局等单位组成。负责获救人员医疗救助、临时安置、遣返及遇难人员遗体处置、遇难人员家属安抚等工作。</w:t>
      </w:r>
    </w:p>
    <w:p>
      <w:pPr>
        <w:pStyle w:val="3"/>
        <w:spacing w:before="0" w:after="0" w:line="360" w:lineRule="auto"/>
        <w:ind w:firstLine="642" w:firstLineChars="200"/>
        <w:rPr>
          <w:rFonts w:asciiTheme="majorEastAsia" w:hAnsiTheme="majorEastAsia" w:eastAsiaTheme="majorEastAsia" w:cstheme="majorEastAsia"/>
        </w:rPr>
      </w:pPr>
      <w:bookmarkStart w:id="12" w:name="_Toc30748"/>
      <w:r>
        <w:rPr>
          <w:rFonts w:hint="eastAsia" w:asciiTheme="majorEastAsia" w:hAnsiTheme="majorEastAsia" w:eastAsiaTheme="majorEastAsia" w:cstheme="majorEastAsia"/>
        </w:rPr>
        <w:t>2.4 现场指挥</w:t>
      </w:r>
      <w:bookmarkEnd w:id="12"/>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当协调较多应急救援力量行动时，可指定其中一支应急救援力量为现场指挥。现场指挥主要职责是:</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(1)执行应急救援机构的各项行动指令;</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(2)确定现场通信方式，负责现场信息的采集和传递;</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(3)指导遇险人员自救，组织现场应急救援力量开展救援行动;</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(4)及时报告应急救援行动的进展情况和结果;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(5)根据现场实际情况，提出下一步应急救援行动计划及终止行动的建议。</w:t>
      </w:r>
    </w:p>
    <w:p>
      <w:pPr>
        <w:pStyle w:val="3"/>
        <w:spacing w:before="0" w:after="0" w:line="360" w:lineRule="auto"/>
        <w:ind w:firstLine="642" w:firstLineChars="200"/>
        <w:rPr>
          <w:rFonts w:asciiTheme="majorEastAsia" w:hAnsiTheme="majorEastAsia" w:eastAsiaTheme="majorEastAsia" w:cstheme="majorEastAsia"/>
        </w:rPr>
      </w:pPr>
      <w:bookmarkStart w:id="13" w:name="_Toc28276"/>
      <w:r>
        <w:rPr>
          <w:rFonts w:hint="eastAsia" w:asciiTheme="majorEastAsia" w:hAnsiTheme="majorEastAsia" w:eastAsiaTheme="majorEastAsia" w:cstheme="majorEastAsia"/>
        </w:rPr>
        <w:t>2.5 应急救援力量</w:t>
      </w:r>
      <w:bookmarkEnd w:id="13"/>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14" w:name="_Toc6340"/>
      <w:r>
        <w:rPr>
          <w:rStyle w:val="22"/>
          <w:rFonts w:hint="eastAsia" w:asciiTheme="majorEastAsia" w:hAnsiTheme="majorEastAsia" w:eastAsiaTheme="majorEastAsia" w:cstheme="majorEastAsia"/>
        </w:rPr>
        <w:t>2.5.1 应急救援力量的组成</w:t>
      </w:r>
    </w:p>
    <w:bookmarkEnd w:id="14"/>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应急救援力量包括专业救援力量、军队力量、武警力量、政府部门公务力量及其他可投入应急救援行动的民用船舶与航空器，企事业单位、社会团体、个人等社会人力和物力资源。</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w:t>
      </w:r>
      <w:r>
        <w:rPr>
          <w:rFonts w:ascii="仿宋_GB2312" w:hAnsi="仿宋_GB2312" w:eastAsia="仿宋_GB2312" w:cs="仿宋_GB2312"/>
          <w:snapToGrid w:val="0"/>
          <w:spacing w:val="-3"/>
          <w:kern w:val="0"/>
          <w:sz w:val="32"/>
          <w:szCs w:val="32"/>
        </w:rPr>
        <w:t>5</w:t>
      </w:r>
      <w:r>
        <w:rPr>
          <w:rFonts w:hint="eastAsia" w:ascii="仿宋_GB2312" w:hAnsi="仿宋_GB2312" w:eastAsia="仿宋_GB2312" w:cs="仿宋_GB2312"/>
          <w:snapToGrid w:val="0"/>
          <w:spacing w:val="-3"/>
          <w:kern w:val="0"/>
          <w:sz w:val="32"/>
          <w:szCs w:val="32"/>
        </w:rPr>
        <w:t>.2 应急救援力量的职责</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(1)参与行动时，听从指挥，保持与应急指挥机构和现场指挥的联系，及时报告动态;</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(2)救援行动可能会危及自身安全或有更好的救援方式时，应及时与应急指挥机构沟通。</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(3)行动结束后，应按要求提交包括音像、图片、总结等有关信息材料;</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(4)参加各种应急演练、演习。</w:t>
      </w:r>
    </w:p>
    <w:p>
      <w:pPr>
        <w:pStyle w:val="2"/>
        <w:spacing w:before="0" w:after="0" w:line="360" w:lineRule="auto"/>
        <w:ind w:firstLine="720" w:firstLineChars="200"/>
        <w:rPr>
          <w:rFonts w:ascii="黑体" w:hAnsi="黑体" w:eastAsia="黑体" w:cs="黑体"/>
          <w:b w:val="0"/>
          <w:bCs/>
          <w:sz w:val="36"/>
          <w:szCs w:val="36"/>
        </w:rPr>
      </w:pPr>
      <w:bookmarkStart w:id="15" w:name="_Toc30271"/>
      <w:r>
        <w:rPr>
          <w:rFonts w:hint="eastAsia" w:ascii="黑体" w:hAnsi="黑体" w:eastAsia="黑体" w:cs="黑体"/>
          <w:b w:val="0"/>
          <w:bCs/>
          <w:sz w:val="36"/>
          <w:szCs w:val="36"/>
        </w:rPr>
        <w:t>3 预警和预防机制</w:t>
      </w:r>
      <w:bookmarkEnd w:id="15"/>
    </w:p>
    <w:p>
      <w:pPr>
        <w:pStyle w:val="3"/>
        <w:spacing w:before="0" w:after="0" w:line="360" w:lineRule="auto"/>
        <w:ind w:firstLine="642" w:firstLineChars="200"/>
        <w:rPr>
          <w:rFonts w:asciiTheme="majorEastAsia" w:hAnsiTheme="majorEastAsia" w:eastAsiaTheme="majorEastAsia" w:cstheme="majorEastAsia"/>
        </w:rPr>
      </w:pPr>
      <w:bookmarkStart w:id="16" w:name="_Toc31542"/>
      <w:r>
        <w:rPr>
          <w:rFonts w:hint="eastAsia" w:asciiTheme="majorEastAsia" w:hAnsiTheme="majorEastAsia" w:eastAsiaTheme="majorEastAsia" w:cstheme="majorEastAsia"/>
        </w:rPr>
        <w:t>3.1 信息来源及发布</w:t>
      </w:r>
      <w:bookmarkEnd w:id="16"/>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应急管理、自然资源、水利等部门应当按照各自职责进行监测分析，提供可能引发突发事件的预警信息，并及时向其他各相关部门通报预警信息。</w:t>
      </w:r>
    </w:p>
    <w:p>
      <w:pPr>
        <w:pStyle w:val="3"/>
        <w:spacing w:before="0" w:after="0" w:line="360" w:lineRule="auto"/>
        <w:ind w:firstLine="642" w:firstLineChars="200"/>
        <w:rPr>
          <w:rFonts w:asciiTheme="majorEastAsia" w:hAnsiTheme="majorEastAsia" w:eastAsiaTheme="majorEastAsia" w:cstheme="majorEastAsia"/>
        </w:rPr>
      </w:pPr>
      <w:bookmarkStart w:id="17" w:name="_Toc15366"/>
      <w:r>
        <w:rPr>
          <w:rFonts w:hint="eastAsia" w:asciiTheme="majorEastAsia" w:hAnsiTheme="majorEastAsia" w:eastAsiaTheme="majorEastAsia" w:cstheme="majorEastAsia"/>
        </w:rPr>
        <w:t>3.2 预警预防行动</w:t>
      </w:r>
      <w:bookmarkEnd w:id="17"/>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应当根据预报预警信息，及时协调本区溺水救援领导小组成员单位做好应急救援</w:t>
      </w:r>
      <w:r>
        <w:rPr>
          <w:rFonts w:ascii="仿宋_GB2312" w:hAnsi="仿宋_GB2312" w:eastAsia="仿宋_GB2312" w:cs="仿宋_GB2312"/>
          <w:snapToGrid w:val="0"/>
          <w:spacing w:val="-3"/>
          <w:kern w:val="0"/>
          <w:sz w:val="32"/>
          <w:szCs w:val="32"/>
        </w:rPr>
        <w:t>的</w:t>
      </w:r>
      <w:r>
        <w:rPr>
          <w:rFonts w:hint="eastAsia" w:ascii="仿宋_GB2312" w:hAnsi="仿宋_GB2312" w:eastAsia="仿宋_GB2312" w:cs="仿宋_GB2312"/>
          <w:snapToGrid w:val="0"/>
          <w:spacing w:val="-3"/>
          <w:kern w:val="0"/>
          <w:sz w:val="32"/>
          <w:szCs w:val="32"/>
        </w:rPr>
        <w:t>准备工作。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各相关单位、企业</w:t>
      </w:r>
      <w:r>
        <w:rPr>
          <w:rFonts w:ascii="仿宋_GB2312" w:hAnsi="仿宋_GB2312" w:eastAsia="仿宋_GB2312" w:cs="仿宋_GB2312"/>
          <w:snapToGrid w:val="0"/>
          <w:spacing w:val="-3"/>
          <w:kern w:val="0"/>
          <w:sz w:val="32"/>
          <w:szCs w:val="32"/>
        </w:rPr>
        <w:t>、</w:t>
      </w:r>
      <w:r>
        <w:rPr>
          <w:rFonts w:hint="eastAsia" w:ascii="仿宋_GB2312" w:hAnsi="仿宋_GB2312" w:eastAsia="仿宋_GB2312" w:cs="仿宋_GB2312"/>
          <w:snapToGrid w:val="0"/>
          <w:spacing w:val="-3"/>
          <w:kern w:val="0"/>
          <w:sz w:val="32"/>
          <w:szCs w:val="32"/>
        </w:rPr>
        <w:t>人员应当及时接收各类预警信息，并根据不同预警级别，采取相应的防范措施，防止或减少突发事件对人命、财产和环境造成危害。</w:t>
      </w:r>
    </w:p>
    <w:p>
      <w:pPr>
        <w:pStyle w:val="3"/>
        <w:spacing w:before="0" w:after="0" w:line="360" w:lineRule="auto"/>
        <w:ind w:firstLine="642" w:firstLineChars="200"/>
        <w:rPr>
          <w:rFonts w:asciiTheme="majorEastAsia" w:hAnsiTheme="majorEastAsia" w:eastAsiaTheme="majorEastAsia" w:cstheme="majorEastAsia"/>
        </w:rPr>
      </w:pPr>
      <w:bookmarkStart w:id="18" w:name="_Toc21162"/>
      <w:r>
        <w:rPr>
          <w:rFonts w:hint="eastAsia" w:asciiTheme="majorEastAsia" w:hAnsiTheme="majorEastAsia" w:eastAsiaTheme="majorEastAsia" w:cstheme="majorEastAsia"/>
        </w:rPr>
        <w:t>3.3 事故的分级</w:t>
      </w:r>
      <w:bookmarkEnd w:id="18"/>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根据国家有关规定，并结合海上突发事件的特点及其危害程度和事态发展趋势，将溺水救援行动分为四个等级。</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19" w:name="_Toc27380"/>
      <w:r>
        <w:rPr>
          <w:rStyle w:val="22"/>
          <w:rFonts w:hint="eastAsia" w:asciiTheme="majorEastAsia" w:hAnsiTheme="majorEastAsia" w:eastAsiaTheme="majorEastAsia" w:cstheme="majorEastAsia"/>
        </w:rPr>
        <w:t xml:space="preserve">3.3.1 一般等级（Ⅳ级） </w:t>
      </w:r>
    </w:p>
    <w:bookmarkEnd w:id="19"/>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符合下列情况之一的，为一般等级：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1 造成3人以下死亡（含失踪）；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2 危及3以下人命安全（海上保安事件）；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3 500总吨以下非客船、非危险品船发生碰撞、触礁、火灾等对船舶及人员生命安全构成威胁；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4 其他造成或可能造成一般危害后果。 </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20" w:name="_Toc5923"/>
      <w:r>
        <w:rPr>
          <w:rStyle w:val="22"/>
          <w:rFonts w:hint="eastAsia" w:asciiTheme="majorEastAsia" w:hAnsiTheme="majorEastAsia" w:eastAsiaTheme="majorEastAsia" w:cstheme="majorEastAsia"/>
        </w:rPr>
        <w:t xml:space="preserve">3.3.2 较大等级（Ⅲ级） </w:t>
      </w:r>
    </w:p>
    <w:bookmarkEnd w:id="20"/>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符合下列情况之一的，为较大等级：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1 造成3人及以上、10人以下死亡（含失踪）；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2 危及3人及以上、10人以下人命安全；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3 500总吨及以上、3000总吨以下非客船、非危险品船发生碰撞、触礁、火灾等对船舶及人员生命安全构成威胁；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4 其他造成或可能造成较大危害后果。 </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21" w:name="_Toc22113"/>
      <w:r>
        <w:rPr>
          <w:rStyle w:val="22"/>
          <w:rFonts w:hint="eastAsia" w:asciiTheme="majorEastAsia" w:hAnsiTheme="majorEastAsia" w:eastAsiaTheme="majorEastAsia" w:cstheme="majorEastAsia"/>
        </w:rPr>
        <w:t xml:space="preserve">3.3.3 重大等级（Ⅱ级） </w:t>
      </w:r>
    </w:p>
    <w:bookmarkEnd w:id="21"/>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符合下列情况之一的，为重大等级：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1 造成10人及以上、30人以下死亡（含失踪）；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2 危及10人及以上、30人以下人命安全；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3 3000总吨及以上、10000总吨以下非客船、非危险品船发生碰撞、触礁、火灾等对船舶及人员生命安全构成威胁；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4 载员30人以下的民用航空器在海上发生突发事件；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5 其他造成或可能造成严重危害后果。 </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22" w:name="_Toc9332"/>
      <w:r>
        <w:rPr>
          <w:rStyle w:val="22"/>
          <w:rFonts w:hint="eastAsia" w:asciiTheme="majorEastAsia" w:hAnsiTheme="majorEastAsia" w:eastAsiaTheme="majorEastAsia" w:cstheme="majorEastAsia"/>
        </w:rPr>
        <w:t xml:space="preserve">3.3.4 特大等级（Ⅰ级） </w:t>
      </w:r>
    </w:p>
    <w:bookmarkEnd w:id="22"/>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符合下列情况之一的，为特大等级：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1 造成30人及以上死亡（含失踪）；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2 危及30人及以上人命安全；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3 单船10000总吨及以上的船舶发生碰撞、触礁、火灾等对船舶及人员生命安全以及港口设施安全构成严重威胁；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4 客船、危险化学品船舶发生严重危及船舶或人员生命安全；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5 载员30人及以上的民用航空器在海上发生突发事件；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ascii="仿宋_GB2312" w:hAnsi="仿宋_GB2312" w:eastAsia="仿宋_GB2312" w:cs="仿宋_GB2312"/>
          <w:snapToGrid w:val="0"/>
          <w:spacing w:val="-3"/>
          <w:kern w:val="0"/>
          <w:sz w:val="32"/>
          <w:szCs w:val="32"/>
        </w:rPr>
        <w:t>6</w:t>
      </w:r>
      <w:r>
        <w:rPr>
          <w:rFonts w:hint="eastAsia" w:ascii="仿宋_GB2312" w:hAnsi="仿宋_GB2312" w:eastAsia="仿宋_GB2312" w:cs="仿宋_GB2312"/>
          <w:snapToGrid w:val="0"/>
          <w:spacing w:val="-3"/>
          <w:kern w:val="0"/>
          <w:sz w:val="32"/>
          <w:szCs w:val="32"/>
        </w:rPr>
        <w:t xml:space="preserve"> 其他造成或可能造成特别严重危害后果。</w:t>
      </w:r>
    </w:p>
    <w:p>
      <w:pPr>
        <w:pStyle w:val="2"/>
        <w:spacing w:before="0" w:after="0" w:line="360" w:lineRule="auto"/>
        <w:ind w:firstLine="720" w:firstLineChars="200"/>
        <w:rPr>
          <w:rFonts w:ascii="黑体" w:hAnsi="黑体" w:eastAsia="黑体" w:cs="黑体"/>
          <w:b w:val="0"/>
          <w:bCs/>
          <w:sz w:val="36"/>
          <w:szCs w:val="36"/>
        </w:rPr>
      </w:pPr>
      <w:bookmarkStart w:id="23" w:name="_Toc20806"/>
      <w:r>
        <w:rPr>
          <w:rFonts w:hint="eastAsia" w:ascii="黑体" w:hAnsi="黑体" w:eastAsia="黑体" w:cs="黑体"/>
          <w:b w:val="0"/>
          <w:bCs/>
          <w:sz w:val="36"/>
          <w:szCs w:val="36"/>
        </w:rPr>
        <w:t>4 应急响应</w:t>
      </w:r>
      <w:bookmarkEnd w:id="23"/>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应急响应救援</w:t>
      </w:r>
      <w:r>
        <w:rPr>
          <w:rFonts w:ascii="仿宋_GB2312" w:hAnsi="仿宋_GB2312" w:eastAsia="仿宋_GB2312" w:cs="仿宋_GB2312"/>
          <w:snapToGrid w:val="0"/>
          <w:spacing w:val="-3"/>
          <w:kern w:val="0"/>
          <w:sz w:val="32"/>
          <w:szCs w:val="32"/>
        </w:rPr>
        <w:t>行动</w:t>
      </w:r>
      <w:r>
        <w:rPr>
          <w:rFonts w:hint="eastAsia" w:ascii="仿宋_GB2312" w:hAnsi="仿宋_GB2312" w:eastAsia="仿宋_GB2312" w:cs="仿宋_GB2312"/>
          <w:snapToGrid w:val="0"/>
          <w:spacing w:val="-3"/>
          <w:kern w:val="0"/>
          <w:sz w:val="32"/>
          <w:szCs w:val="32"/>
        </w:rPr>
        <w:t>由</w:t>
      </w:r>
      <w:r>
        <w:rPr>
          <w:rFonts w:ascii="仿宋_GB2312" w:hAnsi="仿宋_GB2312" w:eastAsia="仿宋_GB2312" w:cs="仿宋_GB2312"/>
          <w:snapToGrid w:val="0"/>
          <w:spacing w:val="-3"/>
          <w:kern w:val="0"/>
          <w:sz w:val="32"/>
          <w:szCs w:val="32"/>
        </w:rPr>
        <w:t>核实</w:t>
      </w:r>
      <w:r>
        <w:rPr>
          <w:rFonts w:hint="eastAsia" w:ascii="仿宋_GB2312" w:hAnsi="仿宋_GB2312" w:eastAsia="仿宋_GB2312" w:cs="仿宋_GB2312"/>
          <w:snapToGrid w:val="0"/>
          <w:spacing w:val="-3"/>
          <w:kern w:val="0"/>
          <w:sz w:val="32"/>
          <w:szCs w:val="32"/>
        </w:rPr>
        <w:t>确认警情、应急启动、救援行动、应急结束、建档保存等步骤组成。接到溺水遇险报警</w:t>
      </w:r>
      <w:r>
        <w:rPr>
          <w:rFonts w:ascii="仿宋_GB2312" w:hAnsi="仿宋_GB2312" w:eastAsia="仿宋_GB2312" w:cs="仿宋_GB2312"/>
          <w:snapToGrid w:val="0"/>
          <w:spacing w:val="-3"/>
          <w:kern w:val="0"/>
          <w:sz w:val="32"/>
          <w:szCs w:val="32"/>
        </w:rPr>
        <w:t>，应立即</w:t>
      </w:r>
      <w:r>
        <w:rPr>
          <w:rFonts w:hint="eastAsia" w:ascii="仿宋_GB2312" w:hAnsi="仿宋_GB2312" w:eastAsia="仿宋_GB2312" w:cs="仿宋_GB2312"/>
          <w:snapToGrid w:val="0"/>
          <w:spacing w:val="-3"/>
          <w:kern w:val="0"/>
          <w:sz w:val="32"/>
          <w:szCs w:val="32"/>
        </w:rPr>
        <w:t>问清、</w:t>
      </w:r>
      <w:r>
        <w:rPr>
          <w:rFonts w:ascii="仿宋_GB2312" w:hAnsi="仿宋_GB2312" w:eastAsia="仿宋_GB2312" w:cs="仿宋_GB2312"/>
          <w:snapToGrid w:val="0"/>
          <w:spacing w:val="-3"/>
          <w:kern w:val="0"/>
          <w:sz w:val="32"/>
          <w:szCs w:val="32"/>
        </w:rPr>
        <w:t>核实</w:t>
      </w:r>
      <w:r>
        <w:rPr>
          <w:rFonts w:hint="eastAsia" w:ascii="仿宋_GB2312" w:hAnsi="仿宋_GB2312" w:eastAsia="仿宋_GB2312" w:cs="仿宋_GB2312"/>
          <w:snapToGrid w:val="0"/>
          <w:spacing w:val="-3"/>
          <w:kern w:val="0"/>
          <w:sz w:val="32"/>
          <w:szCs w:val="32"/>
        </w:rPr>
        <w:t>、确认警情，</w:t>
      </w:r>
      <w:r>
        <w:rPr>
          <w:rFonts w:ascii="仿宋_GB2312" w:hAnsi="仿宋_GB2312" w:eastAsia="仿宋_GB2312" w:cs="仿宋_GB2312"/>
          <w:snapToGrid w:val="0"/>
          <w:spacing w:val="-3"/>
          <w:kern w:val="0"/>
          <w:sz w:val="32"/>
          <w:szCs w:val="32"/>
        </w:rPr>
        <w:t>并</w:t>
      </w:r>
      <w:r>
        <w:rPr>
          <w:rFonts w:hint="eastAsia" w:ascii="仿宋_GB2312" w:hAnsi="仿宋_GB2312" w:eastAsia="仿宋_GB2312" w:cs="仿宋_GB2312"/>
          <w:snapToGrid w:val="0"/>
          <w:spacing w:val="-3"/>
          <w:kern w:val="0"/>
          <w:sz w:val="32"/>
          <w:szCs w:val="32"/>
        </w:rPr>
        <w:t>立即</w:t>
      </w:r>
      <w:r>
        <w:rPr>
          <w:rFonts w:ascii="仿宋_GB2312" w:hAnsi="仿宋_GB2312" w:eastAsia="仿宋_GB2312" w:cs="仿宋_GB2312"/>
          <w:snapToGrid w:val="0"/>
          <w:spacing w:val="-3"/>
          <w:kern w:val="0"/>
          <w:sz w:val="32"/>
          <w:szCs w:val="32"/>
        </w:rPr>
        <w:t>向</w:t>
      </w:r>
      <w:r>
        <w:rPr>
          <w:rFonts w:hint="eastAsia" w:ascii="仿宋_GB2312" w:hAnsi="仿宋_GB2312" w:eastAsia="仿宋_GB2312" w:cs="仿宋_GB2312"/>
          <w:snapToGrid w:val="0"/>
          <w:spacing w:val="-3"/>
          <w:kern w:val="0"/>
          <w:sz w:val="32"/>
          <w:szCs w:val="32"/>
        </w:rPr>
        <w:t>区溺水救援领导小组办公室报送事故信息。区溺水救援领导小组办公室接到事故信息根据事故发生</w:t>
      </w:r>
      <w:r>
        <w:rPr>
          <w:rFonts w:ascii="仿宋_GB2312" w:hAnsi="仿宋_GB2312" w:eastAsia="仿宋_GB2312" w:cs="仿宋_GB2312"/>
          <w:snapToGrid w:val="0"/>
          <w:spacing w:val="-3"/>
          <w:kern w:val="0"/>
          <w:sz w:val="32"/>
          <w:szCs w:val="32"/>
        </w:rPr>
        <w:t>地，做出相应</w:t>
      </w:r>
      <w:r>
        <w:rPr>
          <w:rFonts w:hint="eastAsia" w:ascii="仿宋_GB2312" w:hAnsi="仿宋_GB2312" w:eastAsia="仿宋_GB2312" w:cs="仿宋_GB2312"/>
          <w:snapToGrid w:val="0"/>
          <w:spacing w:val="-3"/>
          <w:kern w:val="0"/>
          <w:sz w:val="32"/>
          <w:szCs w:val="32"/>
        </w:rPr>
        <w:t>处置。在本辖区的立即按规定启动相应应急响应并同时向本级政府和</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报告，不在本辖区的，应立即向所属地通报，并同时向本级政府和</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报告。</w:t>
      </w:r>
    </w:p>
    <w:p>
      <w:pPr>
        <w:pStyle w:val="3"/>
        <w:spacing w:before="0" w:after="0" w:line="360" w:lineRule="auto"/>
        <w:ind w:firstLine="642" w:firstLineChars="200"/>
        <w:rPr>
          <w:rFonts w:asciiTheme="majorEastAsia" w:hAnsiTheme="majorEastAsia" w:eastAsiaTheme="majorEastAsia" w:cstheme="majorEastAsia"/>
        </w:rPr>
      </w:pPr>
      <w:bookmarkStart w:id="24" w:name="_Toc5724"/>
      <w:r>
        <w:rPr>
          <w:rFonts w:hint="eastAsia" w:asciiTheme="majorEastAsia" w:hAnsiTheme="majorEastAsia" w:eastAsiaTheme="majorEastAsia" w:cstheme="majorEastAsia"/>
        </w:rPr>
        <w:t>4.1 核实确认警情</w:t>
      </w:r>
      <w:bookmarkEnd w:id="24"/>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接到溺水遇险报警时，应问清事件发生的时间、位置、现场的气象;遇险性质、事发原因、状况;遇险人员的数量、伤亡情况、已采取的措施;救助请求、联系方式等。</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ascii="仿宋_GB2312" w:hAnsi="仿宋_GB2312" w:eastAsia="仿宋_GB2312" w:cs="仿宋_GB2312"/>
          <w:snapToGrid w:val="0"/>
          <w:spacing w:val="-3"/>
          <w:kern w:val="0"/>
          <w:sz w:val="32"/>
          <w:szCs w:val="32"/>
        </w:rPr>
        <w:t>可</w:t>
      </w:r>
      <w:r>
        <w:rPr>
          <w:rFonts w:hint="eastAsia" w:ascii="仿宋_GB2312" w:hAnsi="仿宋_GB2312" w:eastAsia="仿宋_GB2312" w:cs="仿宋_GB2312"/>
          <w:snapToGrid w:val="0"/>
          <w:spacing w:val="-3"/>
          <w:kern w:val="0"/>
          <w:sz w:val="32"/>
          <w:szCs w:val="32"/>
        </w:rPr>
        <w:t>以立即通过直接与遇险船舶、设施、航空器进行联系;与遇险船舶、设施、航空器所有人、经营人、承运人、代理人联系;向遇险船舶、航空器始发港或目的港查询、核实;查核船舶卫星应急示位标数据库信息;通过中国船舶报告中心查询;通过船舶交通管理系统核实;向现场附近的过往船舶、人员或知情者核实;派出飞机、船舶等应急力量到现场核实，等等一切方式渠道途径核实确认警情。</w:t>
      </w:r>
    </w:p>
    <w:p>
      <w:pPr>
        <w:pStyle w:val="3"/>
        <w:spacing w:before="0" w:after="0" w:line="360" w:lineRule="auto"/>
        <w:ind w:firstLine="642" w:firstLineChars="200"/>
        <w:rPr>
          <w:rFonts w:asciiTheme="majorEastAsia" w:hAnsiTheme="majorEastAsia" w:eastAsiaTheme="majorEastAsia" w:cstheme="majorEastAsia"/>
        </w:rPr>
      </w:pPr>
      <w:bookmarkStart w:id="25" w:name="_Toc29290"/>
      <w:r>
        <w:rPr>
          <w:rFonts w:hint="eastAsia" w:asciiTheme="majorEastAsia" w:hAnsiTheme="majorEastAsia" w:eastAsiaTheme="majorEastAsia" w:cstheme="majorEastAsia"/>
        </w:rPr>
        <w:t>4.2 确认事故等级</w:t>
      </w:r>
      <w:bookmarkEnd w:id="25"/>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对溺水遇险信息核实后，按照险情的紧迫程度;险情的危害程度，可能造成的社会影响;险情的影响范围和发展趋势，对周围人员、环境可能造成危害;评估确定事故等级。根据事故等级的选派，搜寻、救助方式的救援力量;采用</w:t>
      </w:r>
      <w:r>
        <w:rPr>
          <w:rFonts w:ascii="仿宋_GB2312" w:hAnsi="仿宋_GB2312" w:eastAsia="仿宋_GB2312" w:cs="仿宋_GB2312"/>
          <w:snapToGrid w:val="0"/>
          <w:spacing w:val="-3"/>
          <w:kern w:val="0"/>
          <w:sz w:val="32"/>
          <w:szCs w:val="32"/>
        </w:rPr>
        <w:t>相应的</w:t>
      </w:r>
      <w:r>
        <w:rPr>
          <w:rFonts w:hint="eastAsia" w:ascii="仿宋_GB2312" w:hAnsi="仿宋_GB2312" w:eastAsia="仿宋_GB2312" w:cs="仿宋_GB2312"/>
          <w:snapToGrid w:val="0"/>
          <w:spacing w:val="-3"/>
          <w:kern w:val="0"/>
          <w:sz w:val="32"/>
          <w:szCs w:val="32"/>
        </w:rPr>
        <w:t>疏散方式医疗移送遇险、获救人员;采取</w:t>
      </w:r>
      <w:r>
        <w:rPr>
          <w:rFonts w:ascii="仿宋_GB2312" w:hAnsi="仿宋_GB2312" w:eastAsia="仿宋_GB2312" w:cs="仿宋_GB2312"/>
          <w:snapToGrid w:val="0"/>
          <w:spacing w:val="-3"/>
          <w:kern w:val="0"/>
          <w:sz w:val="32"/>
          <w:szCs w:val="32"/>
        </w:rPr>
        <w:t>合适的</w:t>
      </w:r>
      <w:r>
        <w:rPr>
          <w:rFonts w:hint="eastAsia" w:ascii="仿宋_GB2312" w:hAnsi="仿宋_GB2312" w:eastAsia="仿宋_GB2312" w:cs="仿宋_GB2312"/>
          <w:snapToGrid w:val="0"/>
          <w:spacing w:val="-3"/>
          <w:kern w:val="0"/>
          <w:sz w:val="32"/>
          <w:szCs w:val="32"/>
        </w:rPr>
        <w:t>消除方式控制危险源。</w:t>
      </w:r>
    </w:p>
    <w:p>
      <w:pPr>
        <w:pStyle w:val="3"/>
        <w:spacing w:before="0" w:after="0" w:line="360" w:lineRule="auto"/>
        <w:ind w:firstLine="642" w:firstLineChars="200"/>
        <w:rPr>
          <w:rFonts w:asciiTheme="majorEastAsia" w:hAnsiTheme="majorEastAsia" w:eastAsiaTheme="majorEastAsia" w:cstheme="majorEastAsia"/>
        </w:rPr>
      </w:pPr>
      <w:bookmarkStart w:id="26" w:name="_Toc29314"/>
      <w:r>
        <w:rPr>
          <w:rFonts w:hint="eastAsia" w:asciiTheme="majorEastAsia" w:hAnsiTheme="majorEastAsia" w:eastAsiaTheme="majorEastAsia" w:cstheme="majorEastAsia"/>
        </w:rPr>
        <w:t>4.3 指挥与控制原则</w:t>
      </w:r>
      <w:bookmarkEnd w:id="26"/>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当收到溺水遇险信息后，区溺水救援领导小组自动承担本</w:t>
      </w:r>
      <w:r>
        <w:rPr>
          <w:rFonts w:ascii="仿宋_GB2312" w:hAnsi="仿宋_GB2312" w:eastAsia="仿宋_GB2312" w:cs="仿宋_GB2312"/>
          <w:snapToGrid w:val="0"/>
          <w:spacing w:val="-3"/>
          <w:kern w:val="0"/>
          <w:sz w:val="32"/>
          <w:szCs w:val="32"/>
        </w:rPr>
        <w:t>辖区</w:t>
      </w:r>
      <w:r>
        <w:rPr>
          <w:rFonts w:hint="eastAsia" w:ascii="仿宋_GB2312" w:hAnsi="仿宋_GB2312" w:eastAsia="仿宋_GB2312" w:cs="仿宋_GB2312"/>
          <w:snapToGrid w:val="0"/>
          <w:spacing w:val="-3"/>
          <w:kern w:val="0"/>
          <w:sz w:val="32"/>
          <w:szCs w:val="32"/>
        </w:rPr>
        <w:t>应急指挥职责，直至已明确移交给上级搜救机构时为止。立即按规定程序向市海上搜救中心请示、报告，并及时做出搜救决策。</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应急处置应按自救、互救和组织救助方式进行，任何单位和部门在接到救助指令后,在不严重危及自身安全的前提下,应立即参与搜救行动。</w:t>
      </w:r>
    </w:p>
    <w:p>
      <w:pPr>
        <w:pStyle w:val="3"/>
        <w:spacing w:before="0" w:after="0" w:line="360" w:lineRule="auto"/>
        <w:ind w:firstLine="642" w:firstLineChars="200"/>
        <w:rPr>
          <w:rFonts w:asciiTheme="majorEastAsia" w:hAnsiTheme="majorEastAsia" w:eastAsiaTheme="majorEastAsia" w:cstheme="majorEastAsia"/>
        </w:rPr>
      </w:pPr>
      <w:bookmarkStart w:id="27" w:name="_Toc13031"/>
      <w:r>
        <w:rPr>
          <w:rFonts w:hint="eastAsia" w:asciiTheme="majorEastAsia" w:hAnsiTheme="majorEastAsia" w:eastAsiaTheme="majorEastAsia" w:cstheme="majorEastAsia"/>
        </w:rPr>
        <w:t>4.4 分级响应</w:t>
      </w:r>
      <w:bookmarkEnd w:id="27"/>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根据人命优先、先接警先处置的原则，无论何种情况，先期均应采取救助行动。应接受和服从上级应急行动指挥及指导。本区范围内的应急力量不足或无法控制事件发展时，应请求本级政府和</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提供支持。</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28" w:name="_Toc30555"/>
      <w:r>
        <w:rPr>
          <w:rStyle w:val="22"/>
          <w:rFonts w:hint="eastAsia" w:asciiTheme="majorEastAsia" w:hAnsiTheme="majorEastAsia" w:eastAsiaTheme="majorEastAsia" w:cstheme="majorEastAsia"/>
        </w:rPr>
        <w:t>4.4.1 IV级响应</w:t>
      </w:r>
    </w:p>
    <w:bookmarkEnd w:id="28"/>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当在本辖区发生一般海上突发事件，启动IV级应急响应。</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区溺水救援领导小组负责组织、指挥、协调应急处置工作，按规定程序向本级政府和</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报告。</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当三亚海上搜救分中心决定由其负责组织、指挥、协调应急处置工作时，区溺水救援领导小组负责配合、听从指挥。</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29" w:name="_Toc511"/>
      <w:r>
        <w:rPr>
          <w:rStyle w:val="22"/>
          <w:rFonts w:hint="eastAsia" w:asciiTheme="majorEastAsia" w:hAnsiTheme="majorEastAsia" w:eastAsiaTheme="majorEastAsia" w:cstheme="majorEastAsia"/>
        </w:rPr>
        <w:t>4.4.2 III级响应</w:t>
      </w:r>
    </w:p>
    <w:bookmarkEnd w:id="29"/>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当在本辖区发生较大海上突发事件,启动III级应急响应。</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根据《三亚市海上搜救应急预案》由三亚海上搜救分中心负责组织、指挥、协调应急处置工作，区溺水救援领导小组负责配合。</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当省海上搜救中心决定由其负责组织、指挥、协调应急处置工作时，三亚海上搜救分中心负责配合、区溺水救援领导小组听从指挥。</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30" w:name="_Toc24390"/>
      <w:r>
        <w:rPr>
          <w:rStyle w:val="22"/>
          <w:rFonts w:hint="eastAsia" w:asciiTheme="majorEastAsia" w:hAnsiTheme="majorEastAsia" w:eastAsiaTheme="majorEastAsia" w:cstheme="majorEastAsia"/>
        </w:rPr>
        <w:t>4.4.3 Ⅱ级响应</w:t>
      </w:r>
    </w:p>
    <w:bookmarkEnd w:id="30"/>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当在本辖区发生重大海上突发事件，启动II级应急响应。</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海南省海上搜救应急预案》，重大海上突发事件由省海上搜救中心负责组织、指挥、协调应急处置工作。市海上应急领导小组组长或其授权人员应到三亚海上搜救分中心办公室组织、指挥、协调本市应急处置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市海上应急领导小组组长或其授权人员视情组织召开相关成员单位和搜救专家参加的会商会，研究、部署和落实省海上搜救中心的指令和要求;必要时成立应急指挥部，明确综合协调、通讯保障、新闻宣传、专家咨询、医疗救护、现场协调、善后处理等工作组及责任人员。</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市海上应急领导小组常务副组长应到三亚海上搜救分中心办公室开展工作，协助组长做好应急组织、指挥和协调工作。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II级响应启动后，三亚海上搜救分中心办公室负责将响应启动的指令，搜救方案等传达给各相关成员单位;各相关成员单位组织本单位力量参加海上搜救行动。</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31" w:name="_Toc77"/>
      <w:r>
        <w:rPr>
          <w:rStyle w:val="22"/>
          <w:rFonts w:hint="eastAsia" w:asciiTheme="majorEastAsia" w:hAnsiTheme="majorEastAsia" w:eastAsiaTheme="majorEastAsia" w:cstheme="majorEastAsia"/>
        </w:rPr>
        <w:t>4.4.4 I级响应</w:t>
      </w:r>
    </w:p>
    <w:bookmarkEnd w:id="31"/>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当在本辖区发生特别重大海上突发事件，启动I级响应。</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海南省海上搜救应急预案》，特别重大海上突发事件由省海上搜救中心负责组织、指挥、协调应急处置工作。市海上应急领导小组组长或其授权人员应到三亚海上搜救分中心办公室组织、指挥、协调本市应急处置工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市海上应急领导小组组长或其授权人员视情组织召开相关成员单位和专家参加的会商会，研究、部署和落实省海上搜救中心的指令和要求;必要时成立应急指挥部，明确综合协调、通讯保障、新闻宣传、专家咨询、医疗救护、现场协调、善后处理等工作组及责任人员。</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市海上应急领导小组常务副组长应到三亚海上搜救分中心办公室开展工作，协助组长做好应急组织、指挥和协调工作。I级响应启动后，三亚海上搜救分中心办公室负责将响应启动的指令、搜救方案等传达给各相关成员单位;各相关成员单位组织本单位力量参加海上搜救行动。</w:t>
      </w:r>
    </w:p>
    <w:p>
      <w:pPr>
        <w:pStyle w:val="2"/>
        <w:spacing w:before="0" w:after="0" w:line="360" w:lineRule="auto"/>
        <w:ind w:firstLine="720" w:firstLineChars="200"/>
        <w:rPr>
          <w:rFonts w:ascii="黑体" w:hAnsi="黑体" w:eastAsia="黑体" w:cs="黑体"/>
          <w:b w:val="0"/>
          <w:bCs/>
          <w:sz w:val="36"/>
          <w:szCs w:val="36"/>
        </w:rPr>
      </w:pPr>
      <w:bookmarkStart w:id="32" w:name="_Toc8531"/>
      <w:r>
        <w:rPr>
          <w:rFonts w:hint="eastAsia" w:ascii="黑体" w:hAnsi="黑体" w:eastAsia="黑体" w:cs="黑体"/>
          <w:b w:val="0"/>
          <w:bCs/>
          <w:sz w:val="36"/>
          <w:szCs w:val="36"/>
        </w:rPr>
        <w:t>5 应急处置</w:t>
      </w:r>
      <w:bookmarkEnd w:id="32"/>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区溺水救援领导小组应立即建立应急通信渠道;指定现场指挥;按照险情情况制定搜救方案;调动指派就近、专业救助力量开展搜救行动。</w:t>
      </w:r>
    </w:p>
    <w:p>
      <w:pPr>
        <w:pStyle w:val="3"/>
        <w:spacing w:before="0" w:after="0" w:line="360" w:lineRule="auto"/>
        <w:ind w:firstLine="642" w:firstLineChars="200"/>
        <w:rPr>
          <w:rFonts w:asciiTheme="majorEastAsia" w:hAnsiTheme="majorEastAsia" w:eastAsiaTheme="majorEastAsia" w:cstheme="majorEastAsia"/>
        </w:rPr>
      </w:pPr>
      <w:bookmarkStart w:id="33" w:name="_Toc26077"/>
      <w:r>
        <w:rPr>
          <w:rFonts w:hint="eastAsia" w:asciiTheme="majorEastAsia" w:hAnsiTheme="majorEastAsia" w:eastAsiaTheme="majorEastAsia" w:cstheme="majorEastAsia"/>
        </w:rPr>
        <w:t>5.1 现场指挥</w:t>
      </w:r>
      <w:bookmarkEnd w:id="33"/>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执行区溺水救援领导小组的指令，组织现场搜救力量开展搜救行动;指导遇险船舶自救,防止险情扩大或发生次生、衍生险情;及时向本级政府和上级部门报告救助进展情况和建议。</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（1）值班制度</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我区范围内专业救助单位要建立值班制度，严格</w:t>
      </w:r>
      <w:r>
        <w:rPr>
          <w:rFonts w:ascii="仿宋_GB2312" w:hAnsi="仿宋_GB2312" w:eastAsia="仿宋_GB2312" w:cs="仿宋_GB2312"/>
          <w:snapToGrid w:val="0"/>
          <w:spacing w:val="-3"/>
          <w:kern w:val="0"/>
          <w:sz w:val="32"/>
          <w:szCs w:val="32"/>
        </w:rPr>
        <w:t>落实</w:t>
      </w: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并</w:t>
      </w:r>
      <w:r>
        <w:rPr>
          <w:rFonts w:hint="eastAsia" w:ascii="仿宋_GB2312" w:hAnsi="仿宋_GB2312" w:eastAsia="仿宋_GB2312" w:cs="仿宋_GB2312"/>
          <w:snapToGrid w:val="0"/>
          <w:spacing w:val="-3"/>
          <w:kern w:val="0"/>
          <w:sz w:val="32"/>
          <w:szCs w:val="32"/>
        </w:rPr>
        <w:t>向三亚海上搜救分中心报备，值班计划因需临时调整的，调整到位后应进行再报备。</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（2）调用与指挥</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区溺水救援领导小组负责组织和协调搜救力量，具体工作由三亚海上搜救分中心承担。协调有关部门提供相应物资装备</w:t>
      </w:r>
      <w:r>
        <w:rPr>
          <w:rFonts w:ascii="仿宋_GB2312" w:hAnsi="仿宋_GB2312" w:eastAsia="仿宋_GB2312" w:cs="仿宋_GB2312"/>
          <w:snapToGrid w:val="0"/>
          <w:spacing w:val="-3"/>
          <w:kern w:val="0"/>
          <w:sz w:val="32"/>
          <w:szCs w:val="32"/>
        </w:rPr>
        <w:t>、通信、</w:t>
      </w:r>
      <w:r>
        <w:rPr>
          <w:rFonts w:hint="eastAsia" w:ascii="仿宋_GB2312" w:hAnsi="仿宋_GB2312" w:eastAsia="仿宋_GB2312" w:cs="仿宋_GB2312"/>
          <w:snapToGrid w:val="0"/>
          <w:spacing w:val="-3"/>
          <w:kern w:val="0"/>
          <w:sz w:val="32"/>
          <w:szCs w:val="32"/>
        </w:rPr>
        <w:t>技术支持；当险情可能对公众人员造成危害时，通知有关部门组织人员疏散或转移;根据救助行动需要，及时协调派遣医疗救护人员，</w:t>
      </w:r>
      <w:r>
        <w:rPr>
          <w:rFonts w:ascii="仿宋_GB2312" w:hAnsi="仿宋_GB2312" w:eastAsia="仿宋_GB2312" w:cs="仿宋_GB2312"/>
          <w:snapToGrid w:val="0"/>
          <w:spacing w:val="-3"/>
          <w:kern w:val="0"/>
          <w:sz w:val="32"/>
          <w:szCs w:val="32"/>
        </w:rPr>
        <w:t>救护</w:t>
      </w:r>
      <w:r>
        <w:rPr>
          <w:rFonts w:hint="eastAsia" w:ascii="仿宋_GB2312" w:hAnsi="仿宋_GB2312" w:eastAsia="仿宋_GB2312" w:cs="仿宋_GB2312"/>
          <w:snapToGrid w:val="0"/>
          <w:spacing w:val="-3"/>
          <w:kern w:val="0"/>
          <w:sz w:val="32"/>
          <w:szCs w:val="32"/>
        </w:rPr>
        <w:t>遇险人员。</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当出现仅依靠本地搜救力量不足以排除险情时，应请求本级政府和上级部门支持。必要时请求</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协调驻地军事力量支援，参加搜救的军队舰船、飞机及人员，由军队指挥机关实施指挥。</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（3）搜救指令</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对动用的救助力量，及时下达搜救指令，包括险情种类、遇险者情况及所需要的救助、所执行的任务及其目的;险情发生的时间、位置;搜救区域和该区域的海况;已指定的现场指挥;通信联络要求;实施救助过程中的工作与现场报告要求和其他所需信息。</w:t>
      </w:r>
    </w:p>
    <w:p>
      <w:pPr>
        <w:widowControl/>
        <w:kinsoku w:val="0"/>
        <w:autoSpaceDE w:val="0"/>
        <w:autoSpaceDN w:val="0"/>
        <w:adjustRightInd w:val="0"/>
        <w:snapToGrid w:val="0"/>
        <w:spacing w:line="360" w:lineRule="auto"/>
        <w:ind w:firstLine="628" w:firstLineChars="200"/>
        <w:jc w:val="left"/>
        <w:textAlignment w:val="baseline"/>
        <w:rPr>
          <w:rFonts w:ascii="楷体_GB2312" w:hAnsi="楷体_GB2312" w:eastAsia="楷体_GB2312" w:cs="楷体_GB2312"/>
          <w:snapToGrid w:val="0"/>
          <w:kern w:val="0"/>
          <w:sz w:val="32"/>
          <w:szCs w:val="21"/>
        </w:rPr>
      </w:pP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4</w:t>
      </w:r>
      <w:r>
        <w:rPr>
          <w:rFonts w:hint="eastAsia" w:ascii="仿宋_GB2312" w:hAnsi="仿宋_GB2312" w:eastAsia="仿宋_GB2312" w:cs="仿宋_GB2312"/>
          <w:snapToGrid w:val="0"/>
          <w:spacing w:val="-3"/>
          <w:kern w:val="0"/>
          <w:sz w:val="32"/>
          <w:szCs w:val="32"/>
        </w:rPr>
        <w:t>）医疗救援保障</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区卫生健康委员会指定具备一定医疗技术条件的医疗机构承担医疗救援任务，提供远程医疗咨询、医疗指导;派出医疗人员携带医疗设备，赶赴现场执行医疗救援、移送任务; 医疗救援力量不足时，可向本级政府和</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请求支援。</w:t>
      </w:r>
    </w:p>
    <w:p>
      <w:pPr>
        <w:pStyle w:val="3"/>
        <w:spacing w:before="0" w:after="0" w:line="360" w:lineRule="auto"/>
        <w:ind w:firstLine="642" w:firstLineChars="200"/>
        <w:rPr>
          <w:rFonts w:asciiTheme="majorEastAsia" w:hAnsiTheme="majorEastAsia" w:eastAsiaTheme="majorEastAsia" w:cstheme="majorEastAsia"/>
        </w:rPr>
      </w:pPr>
      <w:bookmarkStart w:id="34" w:name="_Toc17821"/>
      <w:r>
        <w:rPr>
          <w:rFonts w:hint="eastAsia" w:asciiTheme="majorEastAsia" w:hAnsiTheme="majorEastAsia" w:eastAsiaTheme="majorEastAsia" w:cstheme="majorEastAsia"/>
        </w:rPr>
        <w:t>5.2 搜救的调整、中止与恢复、终止</w:t>
      </w:r>
      <w:bookmarkEnd w:id="34"/>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w:t>
      </w:r>
      <w:r>
        <w:rPr>
          <w:rFonts w:hint="eastAsia" w:ascii="楷体_GB2312" w:hAnsi="楷体_GB2312" w:eastAsia="楷体_GB2312" w:cs="楷体_GB2312"/>
          <w:snapToGrid w:val="0"/>
          <w:kern w:val="0"/>
          <w:sz w:val="32"/>
          <w:szCs w:val="21"/>
        </w:rPr>
        <w:t>搜救方案的调整</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根据搜救行动的有效性及进展情况，当时</w:t>
      </w:r>
      <w:r>
        <w:rPr>
          <w:rFonts w:ascii="仿宋_GB2312" w:hAnsi="仿宋_GB2312" w:eastAsia="仿宋_GB2312" w:cs="仿宋_GB2312"/>
          <w:snapToGrid w:val="0"/>
          <w:spacing w:val="-3"/>
          <w:kern w:val="0"/>
          <w:sz w:val="32"/>
          <w:szCs w:val="32"/>
        </w:rPr>
        <w:t>存在</w:t>
      </w:r>
      <w:r>
        <w:rPr>
          <w:rFonts w:hint="eastAsia" w:ascii="仿宋_GB2312" w:hAnsi="仿宋_GB2312" w:eastAsia="仿宋_GB2312" w:cs="仿宋_GB2312"/>
          <w:snapToGrid w:val="0"/>
          <w:spacing w:val="-3"/>
          <w:kern w:val="0"/>
          <w:sz w:val="32"/>
          <w:szCs w:val="32"/>
        </w:rPr>
        <w:t>险情、事件变化发展趋势、衍生出的新情况及新问题等因素，可经过承担负责组织、指挥、协调工作的人员同意后，对搜救方案做出适当的</w:t>
      </w:r>
      <w:r>
        <w:rPr>
          <w:rFonts w:ascii="仿宋_GB2312" w:hAnsi="仿宋_GB2312" w:eastAsia="仿宋_GB2312" w:cs="仿宋_GB2312"/>
          <w:snapToGrid w:val="0"/>
          <w:spacing w:val="-3"/>
          <w:kern w:val="0"/>
          <w:sz w:val="32"/>
          <w:szCs w:val="32"/>
        </w:rPr>
        <w:t>调整</w:t>
      </w:r>
      <w:r>
        <w:rPr>
          <w:rFonts w:hint="eastAsia" w:ascii="仿宋_GB2312" w:hAnsi="仿宋_GB2312" w:eastAsia="仿宋_GB2312" w:cs="仿宋_GB2312"/>
          <w:snapToGrid w:val="0"/>
          <w:spacing w:val="-3"/>
          <w:kern w:val="0"/>
          <w:sz w:val="32"/>
          <w:szCs w:val="32"/>
        </w:rPr>
        <w:t>，以便更有针对性地采取有效措施，减少损失和降低危害，提高应急反应效率和救助成功率。</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（2）搜救行动暂时中止与恢复</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受气象、海况、技术状况等客观条件的限制，搜救行动无法或者难以进行的，或继续搜救将严重危及参与搜救人员自身安全的，可向本级政府和</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申请暂时中止搜救行动。上述情形消失时，应当恢复搜救行动。</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（3）搜救行动的终止</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搜救行动已获得成功;险情已解除;所有可能存在遇险人员的区域均已经过必要的搜寻;遇险人员在当时的水温、风、浪等条件下得以生存的可能性已不存在。可向本级政府和</w:t>
      </w:r>
      <w:r>
        <w:rPr>
          <w:rFonts w:ascii="仿宋_GB2312" w:hAnsi="仿宋_GB2312" w:eastAsia="仿宋_GB2312" w:cs="仿宋_GB2312"/>
          <w:snapToGrid w:val="0"/>
          <w:spacing w:val="-3"/>
          <w:kern w:val="0"/>
          <w:sz w:val="32"/>
          <w:szCs w:val="32"/>
        </w:rPr>
        <w:t>上级部门</w:t>
      </w:r>
      <w:r>
        <w:rPr>
          <w:rFonts w:hint="eastAsia" w:ascii="仿宋_GB2312" w:hAnsi="仿宋_GB2312" w:eastAsia="仿宋_GB2312" w:cs="仿宋_GB2312"/>
          <w:snapToGrid w:val="0"/>
          <w:spacing w:val="-3"/>
          <w:kern w:val="0"/>
          <w:sz w:val="32"/>
          <w:szCs w:val="32"/>
        </w:rPr>
        <w:t>申请搜救行动终止。</w:t>
      </w:r>
    </w:p>
    <w:p>
      <w:pPr>
        <w:pStyle w:val="3"/>
        <w:spacing w:before="0" w:after="0" w:line="360" w:lineRule="auto"/>
        <w:ind w:firstLine="642" w:firstLineChars="200"/>
        <w:rPr>
          <w:rFonts w:asciiTheme="majorEastAsia" w:hAnsiTheme="majorEastAsia" w:eastAsiaTheme="majorEastAsia" w:cstheme="majorEastAsia"/>
        </w:rPr>
      </w:pPr>
      <w:bookmarkStart w:id="35" w:name="_Toc29108"/>
      <w:r>
        <w:rPr>
          <w:rFonts w:hint="eastAsia" w:asciiTheme="majorEastAsia" w:hAnsiTheme="majorEastAsia" w:eastAsiaTheme="majorEastAsia" w:cstheme="majorEastAsia"/>
        </w:rPr>
        <w:t>5.3 人员安全防护</w:t>
      </w:r>
      <w:bookmarkEnd w:id="35"/>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应对参与应急救援行动的</w:t>
      </w:r>
      <w:r>
        <w:rPr>
          <w:rFonts w:ascii="仿宋_GB2312" w:hAnsi="仿宋_GB2312" w:eastAsia="仿宋_GB2312" w:cs="仿宋_GB2312"/>
          <w:snapToGrid w:val="0"/>
          <w:spacing w:val="-3"/>
          <w:kern w:val="0"/>
          <w:sz w:val="32"/>
          <w:szCs w:val="32"/>
        </w:rPr>
        <w:t>人员</w:t>
      </w:r>
      <w:r>
        <w:rPr>
          <w:rFonts w:hint="eastAsia" w:ascii="仿宋_GB2312" w:hAnsi="仿宋_GB2312" w:eastAsia="仿宋_GB2312" w:cs="仿宋_GB2312"/>
          <w:snapToGrid w:val="0"/>
          <w:spacing w:val="-3"/>
          <w:kern w:val="0"/>
          <w:sz w:val="32"/>
          <w:szCs w:val="32"/>
        </w:rPr>
        <w:t>应配备</w:t>
      </w:r>
      <w:r>
        <w:rPr>
          <w:rFonts w:ascii="仿宋_GB2312" w:hAnsi="仿宋_GB2312" w:eastAsia="仿宋_GB2312" w:cs="仿宋_GB2312"/>
          <w:snapToGrid w:val="0"/>
          <w:spacing w:val="-3"/>
          <w:kern w:val="0"/>
          <w:sz w:val="32"/>
          <w:szCs w:val="32"/>
        </w:rPr>
        <w:t>必要的</w:t>
      </w:r>
      <w:r>
        <w:rPr>
          <w:rFonts w:hint="eastAsia" w:ascii="仿宋_GB2312" w:hAnsi="仿宋_GB2312" w:eastAsia="仿宋_GB2312" w:cs="仿宋_GB2312"/>
          <w:snapToGrid w:val="0"/>
          <w:spacing w:val="-3"/>
          <w:kern w:val="0"/>
          <w:sz w:val="32"/>
          <w:szCs w:val="32"/>
        </w:rPr>
        <w:t>安全防护装备；对遇险人员采取必要</w:t>
      </w:r>
      <w:r>
        <w:rPr>
          <w:rFonts w:ascii="仿宋_GB2312" w:hAnsi="仿宋_GB2312" w:eastAsia="仿宋_GB2312" w:cs="仿宋_GB2312"/>
          <w:snapToGrid w:val="0"/>
          <w:spacing w:val="-3"/>
          <w:kern w:val="0"/>
          <w:sz w:val="32"/>
          <w:szCs w:val="32"/>
        </w:rPr>
        <w:t>的</w:t>
      </w:r>
      <w:r>
        <w:rPr>
          <w:rFonts w:hint="eastAsia" w:ascii="仿宋_GB2312" w:hAnsi="仿宋_GB2312" w:eastAsia="仿宋_GB2312" w:cs="仿宋_GB2312"/>
          <w:snapToGrid w:val="0"/>
          <w:spacing w:val="-3"/>
          <w:kern w:val="0"/>
          <w:sz w:val="32"/>
          <w:szCs w:val="32"/>
        </w:rPr>
        <w:t>安全防护并进行撤离；对可能次生、衍生的危害，应采取必要的防范措施，对周边可能受影响的人员采取必要</w:t>
      </w:r>
      <w:r>
        <w:rPr>
          <w:rFonts w:ascii="仿宋_GB2312" w:hAnsi="仿宋_GB2312" w:eastAsia="仿宋_GB2312" w:cs="仿宋_GB2312"/>
          <w:snapToGrid w:val="0"/>
          <w:spacing w:val="-3"/>
          <w:kern w:val="0"/>
          <w:sz w:val="32"/>
          <w:szCs w:val="32"/>
        </w:rPr>
        <w:t>的</w:t>
      </w:r>
      <w:r>
        <w:rPr>
          <w:rFonts w:hint="eastAsia" w:ascii="仿宋_GB2312" w:hAnsi="仿宋_GB2312" w:eastAsia="仿宋_GB2312" w:cs="仿宋_GB2312"/>
          <w:snapToGrid w:val="0"/>
          <w:spacing w:val="-3"/>
          <w:kern w:val="0"/>
          <w:sz w:val="32"/>
          <w:szCs w:val="32"/>
        </w:rPr>
        <w:t>安全防护、作出疏散安排；安全防护装备不足时，请求本级</w:t>
      </w:r>
      <w:r>
        <w:rPr>
          <w:rFonts w:ascii="仿宋_GB2312" w:hAnsi="仿宋_GB2312" w:eastAsia="仿宋_GB2312" w:cs="仿宋_GB2312"/>
          <w:snapToGrid w:val="0"/>
          <w:spacing w:val="-3"/>
          <w:kern w:val="0"/>
          <w:sz w:val="32"/>
          <w:szCs w:val="32"/>
        </w:rPr>
        <w:t>政府</w:t>
      </w:r>
      <w:r>
        <w:rPr>
          <w:rFonts w:hint="eastAsia" w:ascii="仿宋_GB2312" w:hAnsi="仿宋_GB2312" w:eastAsia="仿宋_GB2312" w:cs="仿宋_GB2312"/>
          <w:snapToGrid w:val="0"/>
          <w:spacing w:val="-3"/>
          <w:kern w:val="0"/>
          <w:sz w:val="32"/>
          <w:szCs w:val="32"/>
        </w:rPr>
        <w:t>和上级部门协调解决。</w:t>
      </w:r>
    </w:p>
    <w:p>
      <w:pPr>
        <w:pStyle w:val="3"/>
        <w:spacing w:before="0" w:after="0" w:line="360" w:lineRule="auto"/>
        <w:ind w:firstLine="642" w:firstLineChars="200"/>
        <w:rPr>
          <w:rFonts w:asciiTheme="majorEastAsia" w:hAnsiTheme="majorEastAsia" w:eastAsiaTheme="majorEastAsia" w:cstheme="majorEastAsia"/>
        </w:rPr>
      </w:pPr>
      <w:bookmarkStart w:id="36" w:name="_Toc20766"/>
      <w:r>
        <w:rPr>
          <w:rFonts w:hint="eastAsia" w:asciiTheme="majorEastAsia" w:hAnsiTheme="majorEastAsia" w:eastAsiaTheme="majorEastAsia" w:cstheme="majorEastAsia"/>
        </w:rPr>
        <w:t>5.4 社会力量的动员和参与</w:t>
      </w:r>
      <w:bookmarkEnd w:id="36"/>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当搜救力量不足时，区政府动员本地区机关、企事业单位、各类民间组织和志愿人员等社会力量参与或支援应急救援行动。</w:t>
      </w:r>
    </w:p>
    <w:p>
      <w:pPr>
        <w:pStyle w:val="3"/>
        <w:spacing w:before="0" w:after="0" w:line="360" w:lineRule="auto"/>
        <w:ind w:firstLine="642" w:firstLineChars="200"/>
        <w:rPr>
          <w:rFonts w:asciiTheme="majorEastAsia" w:hAnsiTheme="majorEastAsia" w:eastAsiaTheme="majorEastAsia" w:cstheme="majorEastAsia"/>
        </w:rPr>
      </w:pPr>
      <w:bookmarkStart w:id="37" w:name="_Toc30401"/>
      <w:r>
        <w:rPr>
          <w:rFonts w:hint="eastAsia" w:asciiTheme="majorEastAsia" w:hAnsiTheme="majorEastAsia" w:eastAsiaTheme="majorEastAsia" w:cstheme="majorEastAsia"/>
        </w:rPr>
        <w:t>5.5 信息发布</w:t>
      </w:r>
      <w:bookmarkEnd w:id="37"/>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信息发布要及时、主动、客观、准确，注重社会效果和正确引导社会舆论。</w:t>
      </w:r>
      <w:r>
        <w:rPr>
          <w:rFonts w:hint="eastAsia" w:asciiTheme="minorEastAsia" w:hAnsiTheme="minorEastAsia" w:cstheme="minorEastAsia"/>
          <w:sz w:val="32"/>
          <w:szCs w:val="32"/>
        </w:rPr>
        <w:t>由</w:t>
      </w:r>
      <w:r>
        <w:rPr>
          <w:rFonts w:hint="eastAsia" w:ascii="仿宋" w:hAnsi="仿宋" w:eastAsia="仿宋" w:cs="仿宋"/>
          <w:sz w:val="32"/>
          <w:szCs w:val="32"/>
        </w:rPr>
        <w:t>区委区政府统一发布消息，负责向新闻媒体通报事故伤亡人数、救援进展情况，以及涉及重大、复杂、敏感事项等。</w:t>
      </w:r>
    </w:p>
    <w:p>
      <w:pPr>
        <w:pStyle w:val="2"/>
        <w:spacing w:before="0" w:after="0" w:line="360" w:lineRule="auto"/>
        <w:ind w:firstLine="720" w:firstLineChars="200"/>
        <w:rPr>
          <w:rFonts w:ascii="黑体" w:hAnsi="黑体" w:eastAsia="黑体" w:cs="黑体"/>
          <w:b w:val="0"/>
          <w:bCs/>
          <w:sz w:val="36"/>
          <w:szCs w:val="36"/>
        </w:rPr>
      </w:pPr>
      <w:bookmarkStart w:id="38" w:name="_Toc11615"/>
      <w:r>
        <w:rPr>
          <w:rFonts w:hint="eastAsia" w:ascii="黑体" w:hAnsi="黑体" w:eastAsia="黑体" w:cs="黑体"/>
          <w:b w:val="0"/>
          <w:bCs/>
          <w:sz w:val="36"/>
          <w:szCs w:val="36"/>
        </w:rPr>
        <w:t>6 后期处置</w:t>
      </w:r>
      <w:bookmarkEnd w:id="38"/>
    </w:p>
    <w:p>
      <w:pPr>
        <w:pStyle w:val="3"/>
        <w:spacing w:before="0" w:after="0" w:line="360" w:lineRule="auto"/>
        <w:ind w:firstLine="642" w:firstLineChars="200"/>
        <w:rPr>
          <w:rFonts w:asciiTheme="majorEastAsia" w:hAnsiTheme="majorEastAsia" w:eastAsiaTheme="majorEastAsia" w:cstheme="majorEastAsia"/>
        </w:rPr>
      </w:pPr>
      <w:bookmarkStart w:id="39" w:name="_Toc31074"/>
      <w:r>
        <w:rPr>
          <w:rFonts w:hint="eastAsia" w:asciiTheme="majorEastAsia" w:hAnsiTheme="majorEastAsia" w:eastAsiaTheme="majorEastAsia" w:cstheme="majorEastAsia"/>
        </w:rPr>
        <w:t>6.1 善后处置</w:t>
      </w:r>
      <w:bookmarkEnd w:id="39"/>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40" w:name="_Toc21111"/>
      <w:r>
        <w:rPr>
          <w:rStyle w:val="22"/>
          <w:rFonts w:hint="eastAsia" w:asciiTheme="majorEastAsia" w:hAnsiTheme="majorEastAsia" w:eastAsiaTheme="majorEastAsia" w:cstheme="majorEastAsia"/>
        </w:rPr>
        <w:t>6.1.1 伤员的处置</w:t>
      </w:r>
    </w:p>
    <w:bookmarkEnd w:id="40"/>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区卫生健康委员会负责妥善安排获救伤病人员的救治。</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41" w:name="_Toc10702"/>
      <w:r>
        <w:rPr>
          <w:rStyle w:val="22"/>
          <w:rFonts w:hint="eastAsia" w:asciiTheme="majorEastAsia" w:hAnsiTheme="majorEastAsia" w:eastAsiaTheme="majorEastAsia" w:cstheme="majorEastAsia"/>
        </w:rPr>
        <w:t>6.1.2 获救人员的安置</w:t>
      </w:r>
    </w:p>
    <w:bookmarkEnd w:id="41"/>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应急管理局或获救人员所在单位负责获救人员临时安置;涉港、澳、台居民事务由区政府联系市委相关工作部门提供帮助；外国公民的遣返工作由区政府联系市公安局负责;涉外国公民事务由区政府联系市委外事部门提供帮助。</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42" w:name="_Toc28212"/>
      <w:r>
        <w:rPr>
          <w:rStyle w:val="22"/>
          <w:rFonts w:hint="eastAsia" w:asciiTheme="majorEastAsia" w:hAnsiTheme="majorEastAsia" w:eastAsiaTheme="majorEastAsia" w:cstheme="majorEastAsia"/>
        </w:rPr>
        <w:t>6.1.3 死亡人员的处置</w:t>
      </w:r>
    </w:p>
    <w:bookmarkEnd w:id="42"/>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区政府联系市</w:t>
      </w:r>
      <w:r>
        <w:rPr>
          <w:rFonts w:ascii="仿宋_GB2312" w:hAnsi="仿宋_GB2312" w:eastAsia="仿宋_GB2312" w:cs="仿宋_GB2312"/>
          <w:snapToGrid w:val="0"/>
          <w:spacing w:val="-3"/>
          <w:kern w:val="0"/>
          <w:sz w:val="32"/>
          <w:szCs w:val="32"/>
        </w:rPr>
        <w:t>相关部门处</w:t>
      </w:r>
      <w:r>
        <w:rPr>
          <w:rFonts w:hint="eastAsia" w:ascii="仿宋_GB2312" w:hAnsi="仿宋_GB2312" w:eastAsia="仿宋_GB2312" w:cs="仿宋_GB2312"/>
          <w:snapToGrid w:val="0"/>
          <w:spacing w:val="-3"/>
          <w:kern w:val="0"/>
          <w:sz w:val="32"/>
          <w:szCs w:val="32"/>
        </w:rPr>
        <w:t>置</w:t>
      </w:r>
      <w:r>
        <w:rPr>
          <w:rFonts w:ascii="仿宋_GB2312" w:hAnsi="仿宋_GB2312" w:eastAsia="仿宋_GB2312" w:cs="仿宋_GB2312"/>
          <w:snapToGrid w:val="0"/>
          <w:spacing w:val="-3"/>
          <w:kern w:val="0"/>
          <w:sz w:val="32"/>
          <w:szCs w:val="32"/>
        </w:rPr>
        <w:t>，</w:t>
      </w:r>
      <w:r>
        <w:rPr>
          <w:rFonts w:hint="eastAsia" w:ascii="仿宋_GB2312" w:hAnsi="仿宋_GB2312" w:eastAsia="仿宋_GB2312" w:cs="仿宋_GB2312"/>
          <w:snapToGrid w:val="0"/>
          <w:spacing w:val="-3"/>
          <w:kern w:val="0"/>
          <w:sz w:val="32"/>
          <w:szCs w:val="32"/>
        </w:rPr>
        <w:t>死亡人员联系市民政局处理，港澳台或外籍死亡人员联系市公安局会同市统战部、市民政局共同处理。</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43" w:name="_Toc11054"/>
      <w:r>
        <w:rPr>
          <w:rStyle w:val="22"/>
          <w:rFonts w:hint="eastAsia" w:asciiTheme="majorEastAsia" w:hAnsiTheme="majorEastAsia" w:eastAsiaTheme="majorEastAsia" w:cstheme="majorEastAsia"/>
        </w:rPr>
        <w:t>6.1.4死亡人员家属的安抚</w:t>
      </w:r>
    </w:p>
    <w:bookmarkEnd w:id="43"/>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区政府或死亡人员所在单位负责死亡人员家属的安抚工作。</w:t>
      </w:r>
    </w:p>
    <w:p>
      <w:pPr>
        <w:pStyle w:val="3"/>
        <w:spacing w:before="0" w:after="0" w:line="360" w:lineRule="auto"/>
        <w:ind w:firstLine="642" w:firstLineChars="200"/>
        <w:rPr>
          <w:rFonts w:asciiTheme="majorEastAsia" w:hAnsiTheme="majorEastAsia" w:eastAsiaTheme="majorEastAsia" w:cstheme="majorEastAsia"/>
        </w:rPr>
      </w:pPr>
      <w:bookmarkStart w:id="44" w:name="_Toc22889"/>
      <w:r>
        <w:rPr>
          <w:rFonts w:hint="eastAsia" w:asciiTheme="majorEastAsia" w:hAnsiTheme="majorEastAsia" w:eastAsiaTheme="majorEastAsia" w:cstheme="majorEastAsia"/>
        </w:rPr>
        <w:t>6.2 保险</w:t>
      </w:r>
      <w:bookmarkEnd w:id="44"/>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各部门（</w:t>
      </w:r>
      <w:r>
        <w:rPr>
          <w:rFonts w:ascii="仿宋_GB2312" w:hAnsi="仿宋_GB2312" w:eastAsia="仿宋_GB2312" w:cs="仿宋_GB2312"/>
          <w:snapToGrid w:val="0"/>
          <w:spacing w:val="-3"/>
          <w:kern w:val="0"/>
          <w:sz w:val="32"/>
          <w:szCs w:val="32"/>
        </w:rPr>
        <w:t>单位</w:t>
      </w:r>
      <w:r>
        <w:rPr>
          <w:rFonts w:hint="eastAsia" w:ascii="仿宋_GB2312" w:hAnsi="仿宋_GB2312" w:eastAsia="仿宋_GB2312" w:cs="仿宋_GB2312"/>
          <w:snapToGrid w:val="0"/>
          <w:spacing w:val="-3"/>
          <w:kern w:val="0"/>
          <w:sz w:val="32"/>
          <w:szCs w:val="32"/>
        </w:rPr>
        <w:t>）应</w:t>
      </w:r>
      <w:r>
        <w:rPr>
          <w:rFonts w:ascii="仿宋_GB2312" w:hAnsi="仿宋_GB2312" w:eastAsia="仿宋_GB2312" w:cs="仿宋_GB2312"/>
          <w:snapToGrid w:val="0"/>
          <w:spacing w:val="-3"/>
          <w:kern w:val="0"/>
          <w:sz w:val="32"/>
          <w:szCs w:val="32"/>
        </w:rPr>
        <w:t>为</w:t>
      </w:r>
      <w:r>
        <w:rPr>
          <w:rFonts w:hint="eastAsia" w:ascii="仿宋_GB2312" w:hAnsi="仿宋_GB2312" w:eastAsia="仿宋_GB2312" w:cs="仿宋_GB2312"/>
          <w:snapToGrid w:val="0"/>
          <w:spacing w:val="-3"/>
          <w:kern w:val="0"/>
          <w:sz w:val="32"/>
          <w:szCs w:val="32"/>
        </w:rPr>
        <w:t>本</w:t>
      </w:r>
      <w:r>
        <w:rPr>
          <w:rFonts w:ascii="仿宋_GB2312" w:hAnsi="仿宋_GB2312" w:eastAsia="仿宋_GB2312" w:cs="仿宋_GB2312"/>
          <w:snapToGrid w:val="0"/>
          <w:spacing w:val="-3"/>
          <w:kern w:val="0"/>
          <w:sz w:val="32"/>
          <w:szCs w:val="32"/>
        </w:rPr>
        <w:t>部门</w:t>
      </w:r>
      <w:r>
        <w:rPr>
          <w:rFonts w:hint="eastAsia" w:ascii="仿宋_GB2312" w:hAnsi="仿宋_GB2312" w:eastAsia="仿宋_GB2312" w:cs="仿宋_GB2312"/>
          <w:snapToGrid w:val="0"/>
          <w:spacing w:val="-3"/>
          <w:kern w:val="0"/>
          <w:sz w:val="32"/>
          <w:szCs w:val="32"/>
        </w:rPr>
        <w:t>（</w:t>
      </w:r>
      <w:r>
        <w:rPr>
          <w:rFonts w:ascii="仿宋_GB2312" w:hAnsi="仿宋_GB2312" w:eastAsia="仿宋_GB2312" w:cs="仿宋_GB2312"/>
          <w:snapToGrid w:val="0"/>
          <w:spacing w:val="-3"/>
          <w:kern w:val="0"/>
          <w:sz w:val="32"/>
          <w:szCs w:val="32"/>
        </w:rPr>
        <w:t>单位</w:t>
      </w:r>
      <w:r>
        <w:rPr>
          <w:rFonts w:hint="eastAsia" w:ascii="仿宋_GB2312" w:hAnsi="仿宋_GB2312" w:eastAsia="仿宋_GB2312" w:cs="仿宋_GB2312"/>
          <w:snapToGrid w:val="0"/>
          <w:spacing w:val="-3"/>
          <w:kern w:val="0"/>
          <w:sz w:val="32"/>
          <w:szCs w:val="32"/>
        </w:rPr>
        <w:t>）参加救助的</w:t>
      </w:r>
      <w:r>
        <w:rPr>
          <w:rFonts w:ascii="仿宋_GB2312" w:hAnsi="仿宋_GB2312" w:eastAsia="仿宋_GB2312" w:cs="仿宋_GB2312"/>
          <w:snapToGrid w:val="0"/>
          <w:spacing w:val="-3"/>
          <w:kern w:val="0"/>
          <w:sz w:val="32"/>
          <w:szCs w:val="32"/>
        </w:rPr>
        <w:t>人员</w:t>
      </w:r>
      <w:r>
        <w:rPr>
          <w:rFonts w:hint="eastAsia" w:ascii="仿宋_GB2312" w:hAnsi="仿宋_GB2312" w:eastAsia="仿宋_GB2312" w:cs="仿宋_GB2312"/>
          <w:snapToGrid w:val="0"/>
          <w:spacing w:val="-3"/>
          <w:kern w:val="0"/>
          <w:sz w:val="32"/>
          <w:szCs w:val="32"/>
        </w:rPr>
        <w:t>办理人身意外伤害保险。</w:t>
      </w:r>
    </w:p>
    <w:p>
      <w:pPr>
        <w:pStyle w:val="2"/>
        <w:spacing w:before="0" w:after="0" w:line="360" w:lineRule="auto"/>
        <w:ind w:firstLine="720" w:firstLineChars="200"/>
        <w:rPr>
          <w:rFonts w:ascii="黑体" w:hAnsi="黑体" w:eastAsia="黑体" w:cs="黑体"/>
          <w:b w:val="0"/>
          <w:bCs/>
          <w:sz w:val="36"/>
          <w:szCs w:val="36"/>
        </w:rPr>
      </w:pPr>
      <w:bookmarkStart w:id="45" w:name="_Toc21551"/>
      <w:r>
        <w:rPr>
          <w:rFonts w:hint="eastAsia" w:ascii="黑体" w:hAnsi="黑体" w:eastAsia="黑体" w:cs="黑体"/>
          <w:b w:val="0"/>
          <w:bCs/>
          <w:sz w:val="36"/>
          <w:szCs w:val="36"/>
        </w:rPr>
        <w:t>7 应急保障</w:t>
      </w:r>
      <w:bookmarkEnd w:id="45"/>
    </w:p>
    <w:p>
      <w:pPr>
        <w:pStyle w:val="3"/>
        <w:spacing w:before="0" w:after="0" w:line="360" w:lineRule="auto"/>
        <w:ind w:firstLine="642" w:firstLineChars="200"/>
        <w:rPr>
          <w:rFonts w:asciiTheme="majorEastAsia" w:hAnsiTheme="majorEastAsia" w:eastAsiaTheme="majorEastAsia" w:cstheme="majorEastAsia"/>
        </w:rPr>
      </w:pPr>
      <w:bookmarkStart w:id="46" w:name="_Toc29866"/>
      <w:r>
        <w:rPr>
          <w:rFonts w:hint="eastAsia" w:asciiTheme="majorEastAsia" w:hAnsiTheme="majorEastAsia" w:eastAsiaTheme="majorEastAsia" w:cstheme="majorEastAsia"/>
        </w:rPr>
        <w:t>7.1 应急准备</w:t>
      </w:r>
      <w:bookmarkEnd w:id="46"/>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办公室应制定制定搜救规划，落实保障措施，做好应急救援准备工作。应调查了解辖区水域情况，协调相关部门划定突发事件避险水域;对本辖区水域内容易引发特别重大、重大突发事件的危险源、危险区域进行调查、登记、风险评估，并将结果通报区人民政府。</w:t>
      </w:r>
    </w:p>
    <w:p>
      <w:pPr>
        <w:pStyle w:val="3"/>
        <w:spacing w:before="0" w:after="0" w:line="360" w:lineRule="auto"/>
        <w:ind w:firstLine="642" w:firstLineChars="200"/>
        <w:rPr>
          <w:rFonts w:asciiTheme="majorEastAsia" w:hAnsiTheme="majorEastAsia" w:eastAsiaTheme="majorEastAsia" w:cstheme="majorEastAsia"/>
        </w:rPr>
      </w:pPr>
      <w:bookmarkStart w:id="47" w:name="_Toc15683"/>
      <w:r>
        <w:rPr>
          <w:rFonts w:hint="eastAsia" w:asciiTheme="majorEastAsia" w:hAnsiTheme="majorEastAsia" w:eastAsiaTheme="majorEastAsia" w:cstheme="majorEastAsia"/>
        </w:rPr>
        <w:t>7.2 通信保障</w:t>
      </w:r>
      <w:bookmarkEnd w:id="47"/>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应配备能保证救助行动通信畅通的设备。保障区溺水救援领导小组办公室与各部门之间、搜救力量与搜救力量之间的通信畅通。</w:t>
      </w:r>
    </w:p>
    <w:p>
      <w:pPr>
        <w:pStyle w:val="3"/>
        <w:spacing w:before="0" w:after="0" w:line="360" w:lineRule="auto"/>
        <w:ind w:firstLine="642" w:firstLineChars="200"/>
        <w:rPr>
          <w:rFonts w:asciiTheme="majorEastAsia" w:hAnsiTheme="majorEastAsia" w:eastAsiaTheme="majorEastAsia" w:cstheme="majorEastAsia"/>
        </w:rPr>
      </w:pPr>
      <w:bookmarkStart w:id="48" w:name="_Toc4103"/>
      <w:r>
        <w:rPr>
          <w:rFonts w:hint="eastAsia" w:asciiTheme="majorEastAsia" w:hAnsiTheme="majorEastAsia" w:eastAsiaTheme="majorEastAsia" w:cstheme="majorEastAsia"/>
        </w:rPr>
        <w:t>7.3 应急力量与应急资源保障</w:t>
      </w:r>
      <w:bookmarkEnd w:id="48"/>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49" w:name="_Toc20989"/>
      <w:r>
        <w:rPr>
          <w:rStyle w:val="22"/>
          <w:rFonts w:hint="eastAsia" w:asciiTheme="majorEastAsia" w:hAnsiTheme="majorEastAsia" w:eastAsiaTheme="majorEastAsia" w:cstheme="majorEastAsia"/>
        </w:rPr>
        <w:t>7.3.1应急力量和装备保障</w:t>
      </w:r>
    </w:p>
    <w:bookmarkEnd w:id="49"/>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建立本地区应急救援保障队伍信息库，收集本地区可参与海上搜救行动人员的数量、专长、通信方式和分布情况信息;建立应急设备信息库，收集本地区各类应急设备的类型、数量、性能和布局信息。</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50" w:name="_Toc23941"/>
      <w:r>
        <w:rPr>
          <w:rStyle w:val="22"/>
          <w:rFonts w:hint="eastAsia" w:asciiTheme="majorEastAsia" w:hAnsiTheme="majorEastAsia" w:eastAsiaTheme="majorEastAsia" w:cstheme="majorEastAsia"/>
        </w:rPr>
        <w:t>7.3.2 交通运输保障</w:t>
      </w:r>
    </w:p>
    <w:bookmarkEnd w:id="50"/>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应配备足够搜救人员及专用器材，应配备必要</w:t>
      </w:r>
      <w:r>
        <w:rPr>
          <w:rFonts w:ascii="仿宋_GB2312" w:hAnsi="仿宋_GB2312" w:eastAsia="仿宋_GB2312" w:cs="仿宋_GB2312"/>
          <w:snapToGrid w:val="0"/>
          <w:spacing w:val="-3"/>
          <w:kern w:val="0"/>
          <w:sz w:val="32"/>
          <w:szCs w:val="32"/>
        </w:rPr>
        <w:t>的</w:t>
      </w:r>
      <w:r>
        <w:rPr>
          <w:rFonts w:hint="eastAsia" w:ascii="仿宋_GB2312" w:hAnsi="仿宋_GB2312" w:eastAsia="仿宋_GB2312" w:cs="仿宋_GB2312"/>
          <w:snapToGrid w:val="0"/>
          <w:spacing w:val="-3"/>
          <w:kern w:val="0"/>
          <w:sz w:val="32"/>
          <w:szCs w:val="32"/>
        </w:rPr>
        <w:t>交通工具，建立必要的应急运输保障机制，为应急行动提供保障。</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51" w:name="_Toc1570"/>
      <w:r>
        <w:rPr>
          <w:rStyle w:val="22"/>
          <w:rFonts w:hint="eastAsia" w:asciiTheme="majorEastAsia" w:hAnsiTheme="majorEastAsia" w:eastAsiaTheme="majorEastAsia" w:cstheme="majorEastAsia"/>
        </w:rPr>
        <w:t>7.3.3资金保障</w:t>
      </w:r>
    </w:p>
    <w:bookmarkEnd w:id="51"/>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区财政局</w:t>
      </w:r>
      <w:r>
        <w:rPr>
          <w:rFonts w:ascii="仿宋_GB2312" w:hAnsi="仿宋_GB2312" w:eastAsia="仿宋_GB2312" w:cs="仿宋_GB2312"/>
          <w:snapToGrid w:val="0"/>
          <w:spacing w:val="-3"/>
          <w:kern w:val="0"/>
          <w:sz w:val="32"/>
          <w:szCs w:val="32"/>
        </w:rPr>
        <w:t>应按照</w:t>
      </w:r>
      <w:r>
        <w:rPr>
          <w:rFonts w:hint="eastAsia" w:ascii="仿宋_GB2312" w:hAnsi="仿宋_GB2312" w:eastAsia="仿宋_GB2312" w:cs="仿宋_GB2312"/>
          <w:snapToGrid w:val="0"/>
          <w:spacing w:val="-3"/>
          <w:kern w:val="0"/>
          <w:sz w:val="32"/>
          <w:szCs w:val="32"/>
        </w:rPr>
        <w:t>有关规定保障大型溺水事故应急救援行动相关经费。</w:t>
      </w:r>
    </w:p>
    <w:p>
      <w:pPr>
        <w:pStyle w:val="3"/>
        <w:spacing w:before="0" w:after="0" w:line="360" w:lineRule="auto"/>
        <w:ind w:firstLine="642" w:firstLineChars="200"/>
        <w:rPr>
          <w:rFonts w:asciiTheme="majorEastAsia" w:hAnsiTheme="majorEastAsia" w:eastAsiaTheme="majorEastAsia" w:cstheme="majorEastAsia"/>
        </w:rPr>
      </w:pPr>
      <w:bookmarkStart w:id="52" w:name="_Toc11358"/>
      <w:r>
        <w:rPr>
          <w:rFonts w:hint="eastAsia" w:asciiTheme="majorEastAsia" w:hAnsiTheme="majorEastAsia" w:eastAsiaTheme="majorEastAsia" w:cstheme="majorEastAsia"/>
        </w:rPr>
        <w:t>7.4 培训与演练</w:t>
      </w:r>
      <w:bookmarkEnd w:id="52"/>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53" w:name="_Toc5219"/>
      <w:r>
        <w:rPr>
          <w:rStyle w:val="22"/>
          <w:rFonts w:hint="eastAsia" w:asciiTheme="majorEastAsia" w:hAnsiTheme="majorEastAsia" w:eastAsiaTheme="majorEastAsia" w:cstheme="majorEastAsia"/>
        </w:rPr>
        <w:t>7.4.1 培训</w:t>
      </w:r>
    </w:p>
    <w:bookmarkEnd w:id="53"/>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应定期组织被指定为大型溺水事故应急救援力量的相关人员，要具有</w:t>
      </w:r>
      <w:r>
        <w:rPr>
          <w:rFonts w:ascii="仿宋_GB2312" w:hAnsi="仿宋_GB2312" w:eastAsia="仿宋_GB2312" w:cs="仿宋_GB2312"/>
          <w:snapToGrid w:val="0"/>
          <w:spacing w:val="-3"/>
          <w:kern w:val="0"/>
          <w:sz w:val="32"/>
          <w:szCs w:val="32"/>
        </w:rPr>
        <w:t>必要的</w:t>
      </w:r>
      <w:r>
        <w:rPr>
          <w:rFonts w:hint="eastAsia" w:ascii="仿宋_GB2312" w:hAnsi="仿宋_GB2312" w:eastAsia="仿宋_GB2312" w:cs="仿宋_GB2312"/>
          <w:snapToGrid w:val="0"/>
          <w:spacing w:val="-3"/>
          <w:kern w:val="0"/>
          <w:sz w:val="32"/>
          <w:szCs w:val="32"/>
        </w:rPr>
        <w:t>应急技能和安全知识培训，并应通过专业和在职培训，掌握履行其职责所需的相关知识。</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54" w:name="_Toc23383"/>
      <w:r>
        <w:rPr>
          <w:rStyle w:val="22"/>
          <w:rFonts w:hint="eastAsia" w:asciiTheme="majorEastAsia" w:hAnsiTheme="majorEastAsia" w:eastAsiaTheme="majorEastAsia" w:cstheme="majorEastAsia"/>
        </w:rPr>
        <w:t>7.4.2 演练</w:t>
      </w:r>
    </w:p>
    <w:bookmarkEnd w:id="54"/>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应根据实际情况组织应急搜救综合或单项演练，提高应对大型溺水事故应急救援水平和应急指挥能力，加强各参加海上搜救单位之间的配合与沟通，增强应急队伍应急处置和安全保护技能。</w:t>
      </w:r>
    </w:p>
    <w:p>
      <w:pPr>
        <w:pStyle w:val="2"/>
        <w:spacing w:before="0" w:after="0" w:line="360" w:lineRule="auto"/>
        <w:ind w:firstLine="720" w:firstLineChars="200"/>
        <w:rPr>
          <w:rFonts w:ascii="黑体" w:hAnsi="黑体" w:eastAsia="黑体" w:cs="黑体"/>
          <w:b w:val="0"/>
          <w:bCs/>
          <w:sz w:val="36"/>
          <w:szCs w:val="36"/>
        </w:rPr>
      </w:pPr>
      <w:bookmarkStart w:id="55" w:name="_Toc7142"/>
      <w:r>
        <w:rPr>
          <w:rFonts w:hint="eastAsia" w:ascii="黑体" w:hAnsi="黑体" w:eastAsia="黑体" w:cs="黑体"/>
          <w:b w:val="0"/>
          <w:bCs/>
          <w:sz w:val="36"/>
          <w:szCs w:val="36"/>
        </w:rPr>
        <w:t>8 附 则</w:t>
      </w:r>
      <w:bookmarkEnd w:id="55"/>
    </w:p>
    <w:p>
      <w:pPr>
        <w:pStyle w:val="3"/>
        <w:spacing w:before="0" w:after="0" w:line="360" w:lineRule="auto"/>
        <w:ind w:firstLine="642" w:firstLineChars="200"/>
        <w:rPr>
          <w:rFonts w:asciiTheme="majorEastAsia" w:hAnsiTheme="majorEastAsia" w:eastAsiaTheme="majorEastAsia" w:cstheme="majorEastAsia"/>
        </w:rPr>
      </w:pPr>
      <w:bookmarkStart w:id="56" w:name="_Toc8872"/>
      <w:r>
        <w:rPr>
          <w:rFonts w:hint="eastAsia" w:asciiTheme="majorEastAsia" w:hAnsiTheme="majorEastAsia" w:eastAsiaTheme="majorEastAsia" w:cstheme="majorEastAsia"/>
        </w:rPr>
        <w:t>8.1 名词术语的定义与说明</w:t>
      </w:r>
      <w:bookmarkEnd w:id="56"/>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(1)海上突发事件是指船舶、设施在海上发生火灾、爆炸、碰撞、搁浅、沉没，油类物质或危险化学品泄漏以及民用航空器海上遇险造成或可能造成人员伤亡(失踪)、财产损失的事件;</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(2)海上搜救责任区是指由一搜救机构所承担的处置海上突发事件的责任区域;</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(3)本预案中所指“海上”包括内河水域</w:t>
      </w:r>
    </w:p>
    <w:p>
      <w:pPr>
        <w:pStyle w:val="3"/>
        <w:spacing w:before="0" w:after="0" w:line="360" w:lineRule="auto"/>
        <w:ind w:firstLine="642" w:firstLineChars="200"/>
        <w:rPr>
          <w:rFonts w:asciiTheme="majorEastAsia" w:hAnsiTheme="majorEastAsia" w:eastAsiaTheme="majorEastAsia" w:cstheme="majorEastAsia"/>
        </w:rPr>
      </w:pPr>
      <w:bookmarkStart w:id="57" w:name="_Toc23296"/>
      <w:r>
        <w:rPr>
          <w:rFonts w:hint="eastAsia" w:asciiTheme="majorEastAsia" w:hAnsiTheme="majorEastAsia" w:eastAsiaTheme="majorEastAsia" w:cstheme="majorEastAsia"/>
        </w:rPr>
        <w:t>8.2 预案管理</w:t>
      </w:r>
      <w:bookmarkEnd w:id="57"/>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58" w:name="_Toc6736"/>
      <w:r>
        <w:rPr>
          <w:rStyle w:val="22"/>
          <w:rFonts w:hint="eastAsia" w:asciiTheme="majorEastAsia" w:hAnsiTheme="majorEastAsia" w:eastAsiaTheme="majorEastAsia" w:cstheme="majorEastAsia"/>
        </w:rPr>
        <w:t>8.2.1 预案的编制、批准</w:t>
      </w:r>
    </w:p>
    <w:bookmarkEnd w:id="58"/>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区溺水救援领导小组办公室负责本预案的编制及修订工作，报区人民政府批准印发。</w:t>
      </w:r>
    </w:p>
    <w:p>
      <w:pPr>
        <w:widowControl/>
        <w:kinsoku w:val="0"/>
        <w:autoSpaceDE w:val="0"/>
        <w:autoSpaceDN w:val="0"/>
        <w:adjustRightInd w:val="0"/>
        <w:snapToGrid w:val="0"/>
        <w:spacing w:line="360" w:lineRule="auto"/>
        <w:ind w:firstLine="642" w:firstLineChars="200"/>
        <w:jc w:val="left"/>
        <w:textAlignment w:val="baseline"/>
        <w:rPr>
          <w:rStyle w:val="22"/>
          <w:rFonts w:asciiTheme="majorEastAsia" w:hAnsiTheme="majorEastAsia" w:eastAsiaTheme="majorEastAsia" w:cstheme="majorEastAsia"/>
        </w:rPr>
      </w:pPr>
      <w:bookmarkStart w:id="59" w:name="_Toc30924"/>
      <w:r>
        <w:rPr>
          <w:rStyle w:val="22"/>
          <w:rFonts w:hint="eastAsia" w:asciiTheme="majorEastAsia" w:hAnsiTheme="majorEastAsia" w:eastAsiaTheme="majorEastAsia" w:cstheme="majorEastAsia"/>
        </w:rPr>
        <w:t>8.2.2 修订</w:t>
      </w:r>
    </w:p>
    <w:bookmarkEnd w:id="59"/>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当预案中涉及的组织机构发生重大变化，经</w:t>
      </w:r>
      <w:r>
        <w:rPr>
          <w:rFonts w:ascii="仿宋_GB2312" w:hAnsi="仿宋_GB2312" w:eastAsia="仿宋_GB2312" w:cs="仿宋_GB2312"/>
          <w:snapToGrid w:val="0"/>
          <w:spacing w:val="-3"/>
          <w:kern w:val="0"/>
          <w:sz w:val="32"/>
          <w:szCs w:val="32"/>
        </w:rPr>
        <w:t>组织</w:t>
      </w:r>
      <w:r>
        <w:rPr>
          <w:rFonts w:hint="eastAsia" w:ascii="仿宋_GB2312" w:hAnsi="仿宋_GB2312" w:eastAsia="仿宋_GB2312" w:cs="仿宋_GB2312"/>
          <w:snapToGrid w:val="0"/>
          <w:spacing w:val="-3"/>
          <w:kern w:val="0"/>
          <w:sz w:val="32"/>
          <w:szCs w:val="32"/>
        </w:rPr>
        <w:t>评审认为预案存在缺陷，在实施过程中发现预案存在缺陷，应及时修订预案。</w:t>
      </w:r>
    </w:p>
    <w:p>
      <w:pPr>
        <w:pStyle w:val="3"/>
        <w:spacing w:before="0" w:after="0" w:line="360" w:lineRule="auto"/>
        <w:ind w:firstLine="642" w:firstLineChars="200"/>
        <w:rPr>
          <w:rFonts w:asciiTheme="majorEastAsia" w:hAnsiTheme="majorEastAsia" w:eastAsiaTheme="majorEastAsia" w:cstheme="majorEastAsia"/>
        </w:rPr>
      </w:pPr>
      <w:bookmarkStart w:id="60" w:name="_Toc18371"/>
      <w:r>
        <w:rPr>
          <w:rFonts w:hint="eastAsia" w:asciiTheme="majorEastAsia" w:hAnsiTheme="majorEastAsia" w:eastAsiaTheme="majorEastAsia" w:cstheme="majorEastAsia"/>
        </w:rPr>
        <w:t>8.3 奖励与责任追究</w:t>
      </w:r>
      <w:bookmarkEnd w:id="60"/>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对积极参加应急救援工作、做出突出贡献的单位和个人，给予表彰、奖励。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 xml:space="preserve">对推诿、故意拖延、不服从指挥、干扰搜救，未按照本预案规定履行职责的单位、责任人，给予通报批评，并建议其上级主管部门追究行政责任或给予党纪处分。 </w:t>
      </w:r>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有关人员因参加应急救援行动导致伤亡的，按相关规定和政策给予抚恤优待。</w:t>
      </w:r>
    </w:p>
    <w:p>
      <w:pPr>
        <w:pStyle w:val="3"/>
        <w:spacing w:before="0" w:after="0" w:line="360" w:lineRule="auto"/>
        <w:ind w:firstLine="642" w:firstLineChars="200"/>
        <w:rPr>
          <w:rFonts w:asciiTheme="majorEastAsia" w:hAnsiTheme="majorEastAsia" w:eastAsiaTheme="majorEastAsia" w:cstheme="majorEastAsia"/>
        </w:rPr>
      </w:pPr>
      <w:bookmarkStart w:id="61" w:name="_Toc7308"/>
      <w:r>
        <w:rPr>
          <w:rFonts w:hint="eastAsia" w:asciiTheme="majorEastAsia" w:hAnsiTheme="majorEastAsia" w:eastAsiaTheme="majorEastAsia" w:cstheme="majorEastAsia"/>
        </w:rPr>
        <w:t>8.4 预案实施时间</w:t>
      </w:r>
      <w:bookmarkEnd w:id="61"/>
    </w:p>
    <w:p>
      <w:pPr>
        <w:widowControl/>
        <w:kinsoku w:val="0"/>
        <w:autoSpaceDE w:val="0"/>
        <w:autoSpaceDN w:val="0"/>
        <w:adjustRightInd w:val="0"/>
        <w:snapToGrid w:val="0"/>
        <w:spacing w:line="360" w:lineRule="auto"/>
        <w:ind w:firstLine="628" w:firstLineChars="200"/>
        <w:jc w:val="left"/>
        <w:textAlignment w:val="baseline"/>
        <w:rPr>
          <w:rFonts w:ascii="仿宋_GB2312" w:hAnsi="仿宋_GB2312" w:eastAsia="仿宋_GB2312" w:cs="仿宋_GB2312"/>
          <w:snapToGrid w:val="0"/>
          <w:spacing w:val="-3"/>
          <w:kern w:val="0"/>
          <w:sz w:val="32"/>
          <w:szCs w:val="32"/>
        </w:rPr>
      </w:pPr>
      <w:r>
        <w:rPr>
          <w:rFonts w:hint="eastAsia" w:ascii="仿宋_GB2312" w:hAnsi="仿宋_GB2312" w:eastAsia="仿宋_GB2312" w:cs="仿宋_GB2312"/>
          <w:snapToGrid w:val="0"/>
          <w:spacing w:val="-3"/>
          <w:kern w:val="0"/>
          <w:sz w:val="32"/>
          <w:szCs w:val="32"/>
        </w:rPr>
        <w:t>本预案自公布之日起施行。</w:t>
      </w:r>
    </w:p>
    <w:p>
      <w:pPr>
        <w:pStyle w:val="2"/>
        <w:spacing w:before="0" w:after="0" w:line="360" w:lineRule="auto"/>
        <w:ind w:firstLine="720" w:firstLineChars="200"/>
        <w:rPr>
          <w:rFonts w:ascii="黑体" w:hAnsi="黑体" w:eastAsia="黑体" w:cs="黑体"/>
          <w:b w:val="0"/>
          <w:bCs/>
          <w:sz w:val="36"/>
          <w:szCs w:val="36"/>
        </w:rPr>
      </w:pPr>
      <w:bookmarkStart w:id="62" w:name="_Toc5718"/>
      <w:r>
        <w:rPr>
          <w:rFonts w:hint="eastAsia" w:ascii="黑体" w:hAnsi="黑体" w:eastAsia="黑体" w:cs="黑体"/>
          <w:b w:val="0"/>
          <w:bCs/>
          <w:sz w:val="36"/>
          <w:szCs w:val="36"/>
        </w:rPr>
        <w:t>9 附件</w:t>
      </w:r>
      <w:bookmarkEnd w:id="62"/>
    </w:p>
    <w:p>
      <w:pPr>
        <w:pStyle w:val="3"/>
        <w:spacing w:before="0" w:after="0" w:line="600" w:lineRule="exact"/>
        <w:ind w:firstLine="640" w:firstLineChars="200"/>
        <w:rPr>
          <w:rFonts w:ascii="方正仿宋_GB2312" w:hAnsi="方正仿宋_GB2312" w:eastAsia="方正仿宋_GB2312" w:cs="方正仿宋_GB2312"/>
          <w:b w:val="0"/>
          <w:bCs/>
        </w:rPr>
      </w:pPr>
      <w:bookmarkStart w:id="63" w:name="_Toc18674"/>
      <w:r>
        <w:rPr>
          <w:rFonts w:hint="eastAsia" w:ascii="方正仿宋_GB2312" w:hAnsi="方正仿宋_GB2312" w:eastAsia="方正仿宋_GB2312" w:cs="方正仿宋_GB2312"/>
          <w:b w:val="0"/>
          <w:bCs/>
        </w:rPr>
        <w:t>附件1 海棠区各部门(单位)主要负责人通讯录</w:t>
      </w:r>
      <w:bookmarkEnd w:id="63"/>
    </w:p>
    <w:p>
      <w:pPr>
        <w:pStyle w:val="3"/>
        <w:spacing w:before="0" w:after="0" w:line="600" w:lineRule="exact"/>
        <w:ind w:firstLine="640" w:firstLineChars="200"/>
        <w:rPr>
          <w:rFonts w:ascii="方正仿宋_GB2312" w:hAnsi="方正仿宋_GB2312" w:eastAsia="方正仿宋_GB2312" w:cs="方正仿宋_GB2312"/>
          <w:b w:val="0"/>
          <w:bCs/>
        </w:rPr>
      </w:pPr>
      <w:bookmarkStart w:id="64" w:name="_Toc30689"/>
      <w:r>
        <w:rPr>
          <w:rFonts w:hint="eastAsia" w:ascii="方正仿宋_GB2312" w:hAnsi="方正仿宋_GB2312" w:eastAsia="方正仿宋_GB2312" w:cs="方正仿宋_GB2312"/>
          <w:b w:val="0"/>
          <w:bCs/>
        </w:rPr>
        <w:t>附件2 海棠区应急专家通讯录</w:t>
      </w:r>
      <w:bookmarkEnd w:id="64"/>
    </w:p>
    <w:p>
      <w:pPr>
        <w:pStyle w:val="3"/>
        <w:spacing w:before="0" w:after="0" w:line="600" w:lineRule="exact"/>
        <w:ind w:firstLine="640" w:firstLineChars="200"/>
        <w:rPr>
          <w:rFonts w:ascii="方正仿宋_GB2312" w:hAnsi="方正仿宋_GB2312" w:eastAsia="方正仿宋_GB2312" w:cs="方正仿宋_GB2312"/>
          <w:b w:val="0"/>
          <w:bCs/>
        </w:rPr>
      </w:pPr>
      <w:bookmarkStart w:id="65" w:name="_Toc25279"/>
      <w:r>
        <w:rPr>
          <w:rFonts w:hint="eastAsia" w:ascii="方正仿宋_GB2312" w:hAnsi="方正仿宋_GB2312" w:eastAsia="方正仿宋_GB2312" w:cs="方正仿宋_GB2312"/>
          <w:b w:val="0"/>
          <w:bCs/>
        </w:rPr>
        <w:t>附件3 海棠区各村（居）委会应急工作人员通讯录</w:t>
      </w:r>
      <w:bookmarkEnd w:id="65"/>
    </w:p>
    <w:p>
      <w:pPr>
        <w:pStyle w:val="3"/>
        <w:spacing w:before="0" w:after="0" w:line="600" w:lineRule="exact"/>
        <w:ind w:firstLine="640" w:firstLineChars="200"/>
        <w:rPr>
          <w:rFonts w:ascii="方正仿宋_GB2312" w:hAnsi="方正仿宋_GB2312" w:eastAsia="方正仿宋_GB2312" w:cs="方正仿宋_GB2312"/>
          <w:b w:val="0"/>
          <w:bCs/>
        </w:rPr>
      </w:pPr>
      <w:bookmarkStart w:id="66" w:name="_Toc5976"/>
      <w:r>
        <w:rPr>
          <w:rFonts w:hint="eastAsia" w:ascii="方正仿宋_GB2312" w:hAnsi="方正仿宋_GB2312" w:eastAsia="方正仿宋_GB2312" w:cs="方正仿宋_GB2312"/>
          <w:b w:val="0"/>
          <w:bCs/>
        </w:rPr>
        <w:t>附件4 三亚市部分专业应急救援力量一览表</w:t>
      </w:r>
      <w:bookmarkEnd w:id="66"/>
    </w:p>
    <w:p>
      <w:pPr>
        <w:pStyle w:val="3"/>
        <w:spacing w:before="0" w:after="0" w:line="600" w:lineRule="exact"/>
        <w:ind w:firstLine="640" w:firstLineChars="200"/>
        <w:rPr>
          <w:rFonts w:ascii="方正仿宋_GB2312" w:hAnsi="方正仿宋_GB2312" w:eastAsia="方正仿宋_GB2312" w:cs="方正仿宋_GB2312"/>
          <w:b w:val="0"/>
          <w:bCs/>
        </w:rPr>
      </w:pPr>
      <w:bookmarkStart w:id="67" w:name="_Toc17759"/>
      <w:r>
        <w:rPr>
          <w:rFonts w:hint="eastAsia" w:ascii="方正仿宋_GB2312" w:hAnsi="方正仿宋_GB2312" w:eastAsia="方正仿宋_GB2312" w:cs="方正仿宋_GB2312"/>
          <w:b w:val="0"/>
          <w:bCs/>
        </w:rPr>
        <w:t>附件5 海棠区可调用的应急救援力量</w:t>
      </w:r>
      <w:bookmarkEnd w:id="67"/>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spacing w:line="600" w:lineRule="exact"/>
        <w:ind w:firstLine="628" w:firstLineChars="200"/>
        <w:rPr>
          <w:rFonts w:ascii="仿宋_GB2312" w:eastAsia="仿宋_GB2312"/>
          <w:spacing w:val="-3"/>
          <w:sz w:val="32"/>
          <w:szCs w:val="32"/>
        </w:rPr>
      </w:pPr>
    </w:p>
    <w:p>
      <w:pPr>
        <w:keepNext/>
        <w:keepLines/>
        <w:widowControl/>
        <w:kinsoku w:val="0"/>
        <w:autoSpaceDE w:val="0"/>
        <w:autoSpaceDN w:val="0"/>
        <w:adjustRightInd w:val="0"/>
        <w:snapToGrid w:val="0"/>
        <w:spacing w:line="600" w:lineRule="exact"/>
        <w:ind w:firstLine="642" w:firstLineChars="200"/>
        <w:jc w:val="left"/>
        <w:textAlignment w:val="baseline"/>
        <w:outlineLvl w:val="1"/>
        <w:rPr>
          <w:rFonts w:ascii="宋体" w:hAnsi="宋体" w:eastAsia="宋体" w:cs="宋体"/>
          <w:b/>
          <w:bCs/>
          <w:snapToGrid w:val="0"/>
          <w:kern w:val="0"/>
          <w:sz w:val="32"/>
          <w:szCs w:val="21"/>
        </w:rPr>
      </w:pPr>
      <w:bookmarkStart w:id="68" w:name="_Toc6374"/>
      <w:bookmarkStart w:id="69" w:name="_Toc5504"/>
      <w:bookmarkStart w:id="70" w:name="_Toc26927"/>
      <w:r>
        <w:rPr>
          <w:rFonts w:hint="eastAsia" w:ascii="宋体" w:hAnsi="宋体" w:eastAsia="宋体" w:cs="宋体"/>
          <w:b/>
          <w:bCs/>
          <w:snapToGrid w:val="0"/>
          <w:kern w:val="0"/>
          <w:sz w:val="32"/>
          <w:szCs w:val="21"/>
        </w:rPr>
        <w:t>9.1海棠区各部门(单位)主要负责人通讯录</w:t>
      </w:r>
      <w:bookmarkEnd w:id="68"/>
      <w:bookmarkEnd w:id="69"/>
      <w:bookmarkEnd w:id="70"/>
    </w:p>
    <w:tbl>
      <w:tblPr>
        <w:tblStyle w:val="10"/>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780"/>
        <w:gridCol w:w="1577"/>
        <w:gridCol w:w="1985"/>
        <w:gridCol w:w="155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7" w:hRule="atLeast"/>
          <w:jc w:val="center"/>
        </w:trPr>
        <w:tc>
          <w:tcPr>
            <w:tcW w:w="2780" w:type="dxa"/>
            <w:vAlign w:val="center"/>
          </w:tcPr>
          <w:p>
            <w:pPr>
              <w:spacing w:line="360" w:lineRule="exact"/>
              <w:jc w:val="center"/>
              <w:rPr>
                <w:rFonts w:ascii="宋体" w:hAnsi="宋体" w:eastAsia="宋体" w:cs="宋体"/>
                <w:b/>
                <w:szCs w:val="21"/>
              </w:rPr>
            </w:pPr>
            <w:r>
              <w:rPr>
                <w:rFonts w:hint="eastAsia" w:ascii="宋体" w:hAnsi="宋体" w:eastAsia="宋体" w:cs="宋体"/>
                <w:b/>
                <w:szCs w:val="21"/>
              </w:rPr>
              <w:t>单位</w:t>
            </w:r>
          </w:p>
        </w:tc>
        <w:tc>
          <w:tcPr>
            <w:tcW w:w="1577" w:type="dxa"/>
            <w:vAlign w:val="center"/>
          </w:tcPr>
          <w:p>
            <w:pPr>
              <w:spacing w:line="360" w:lineRule="exact"/>
              <w:jc w:val="center"/>
              <w:rPr>
                <w:rFonts w:ascii="宋体" w:hAnsi="宋体" w:eastAsia="宋体" w:cs="宋体"/>
                <w:b/>
                <w:szCs w:val="21"/>
              </w:rPr>
            </w:pPr>
            <w:r>
              <w:rPr>
                <w:rFonts w:hint="eastAsia" w:ascii="宋体" w:hAnsi="宋体" w:eastAsia="宋体" w:cs="宋体"/>
                <w:b/>
                <w:szCs w:val="21"/>
              </w:rPr>
              <w:t>姓名</w:t>
            </w:r>
          </w:p>
        </w:tc>
        <w:tc>
          <w:tcPr>
            <w:tcW w:w="1985" w:type="dxa"/>
            <w:vAlign w:val="center"/>
          </w:tcPr>
          <w:p>
            <w:pPr>
              <w:spacing w:line="360" w:lineRule="exact"/>
              <w:jc w:val="center"/>
              <w:rPr>
                <w:rFonts w:ascii="宋体" w:hAnsi="宋体" w:eastAsia="宋体" w:cs="宋体"/>
                <w:b/>
                <w:szCs w:val="21"/>
              </w:rPr>
            </w:pPr>
            <w:r>
              <w:rPr>
                <w:rFonts w:hint="eastAsia" w:ascii="宋体" w:hAnsi="宋体" w:eastAsia="宋体" w:cs="宋体"/>
                <w:b/>
                <w:szCs w:val="21"/>
              </w:rPr>
              <w:t>职务</w:t>
            </w:r>
          </w:p>
        </w:tc>
        <w:tc>
          <w:tcPr>
            <w:tcW w:w="1559" w:type="dxa"/>
            <w:vAlign w:val="center"/>
          </w:tcPr>
          <w:p>
            <w:pPr>
              <w:spacing w:line="360" w:lineRule="exact"/>
              <w:jc w:val="center"/>
              <w:rPr>
                <w:rFonts w:ascii="宋体" w:hAnsi="宋体" w:eastAsia="宋体" w:cs="宋体"/>
                <w:b/>
                <w:szCs w:val="21"/>
              </w:rPr>
            </w:pPr>
            <w:r>
              <w:rPr>
                <w:rFonts w:hint="eastAsia" w:ascii="宋体" w:hAnsi="宋体" w:eastAsia="宋体" w:cs="宋体"/>
                <w:b/>
                <w:szCs w:val="21"/>
              </w:rPr>
              <w:t>手机</w:t>
            </w:r>
          </w:p>
        </w:tc>
        <w:tc>
          <w:tcPr>
            <w:tcW w:w="1554" w:type="dxa"/>
            <w:vAlign w:val="center"/>
          </w:tcPr>
          <w:p>
            <w:pPr>
              <w:spacing w:line="360" w:lineRule="exact"/>
              <w:jc w:val="center"/>
              <w:rPr>
                <w:rFonts w:ascii="宋体" w:hAnsi="宋体" w:eastAsia="宋体" w:cs="宋体"/>
                <w:b/>
                <w:szCs w:val="21"/>
              </w:rPr>
            </w:pPr>
            <w:r>
              <w:rPr>
                <w:rFonts w:hint="eastAsia" w:ascii="宋体" w:hAnsi="宋体" w:eastAsia="宋体" w:cs="宋体"/>
                <w:b/>
                <w:szCs w:val="21"/>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  长</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石廷伟</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区委副书记、区长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13876866565</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77" w:type="dxa"/>
          </w:tcPr>
          <w:p>
            <w:pPr>
              <w:spacing w:line="360" w:lineRule="exact"/>
              <w:jc w:val="center"/>
              <w:rPr>
                <w:rFonts w:ascii="宋体" w:hAnsi="宋体" w:eastAsia="宋体" w:cs="宋体"/>
                <w:szCs w:val="21"/>
              </w:rPr>
            </w:pPr>
            <w:r>
              <w:rPr>
                <w:rFonts w:hint="eastAsia" w:ascii="宋体" w:hAnsi="宋体" w:eastAsia="宋体" w:cs="宋体"/>
                <w:szCs w:val="21"/>
              </w:rPr>
              <w:t>邹红波</w:t>
            </w:r>
          </w:p>
        </w:tc>
        <w:tc>
          <w:tcPr>
            <w:tcW w:w="1985" w:type="dxa"/>
          </w:tcPr>
          <w:p>
            <w:pPr>
              <w:spacing w:line="360" w:lineRule="exact"/>
              <w:jc w:val="center"/>
              <w:rPr>
                <w:rFonts w:ascii="宋体" w:hAnsi="宋体" w:eastAsia="宋体" w:cs="宋体"/>
                <w:szCs w:val="21"/>
              </w:rPr>
            </w:pPr>
            <w:r>
              <w:rPr>
                <w:rFonts w:hint="eastAsia" w:ascii="宋体" w:hAnsi="宋体" w:eastAsia="宋体" w:cs="宋体"/>
                <w:szCs w:val="21"/>
              </w:rPr>
              <w:t>区委常委、副区长</w:t>
            </w:r>
          </w:p>
        </w:tc>
        <w:tc>
          <w:tcPr>
            <w:tcW w:w="1559" w:type="dxa"/>
          </w:tcPr>
          <w:p>
            <w:pPr>
              <w:spacing w:line="360" w:lineRule="exact"/>
              <w:jc w:val="center"/>
              <w:rPr>
                <w:rFonts w:ascii="宋体" w:hAnsi="宋体" w:eastAsia="宋体" w:cs="宋体"/>
                <w:szCs w:val="21"/>
              </w:rPr>
            </w:pPr>
            <w:r>
              <w:rPr>
                <w:rFonts w:hint="eastAsia" w:ascii="宋体" w:hAnsi="宋体" w:eastAsia="宋体" w:cs="宋体"/>
                <w:szCs w:val="21"/>
              </w:rPr>
              <w:t>15995868401</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黄启鸣</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13976795868</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王洪明</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13976198676</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吴永恺</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13876664706</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符小恺</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15808910973</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77" w:type="dxa"/>
          </w:tcPr>
          <w:p>
            <w:pPr>
              <w:spacing w:line="360" w:lineRule="exact"/>
              <w:jc w:val="center"/>
              <w:rPr>
                <w:rFonts w:ascii="宋体" w:hAnsi="宋体" w:eastAsia="宋体" w:cs="宋体"/>
                <w:szCs w:val="21"/>
              </w:rPr>
            </w:pPr>
            <w:r>
              <w:rPr>
                <w:rFonts w:hint="eastAsia" w:ascii="宋体" w:hAnsi="宋体" w:eastAsia="宋体" w:cs="宋体"/>
                <w:szCs w:val="21"/>
              </w:rPr>
              <w:t>张东升</w:t>
            </w:r>
          </w:p>
        </w:tc>
        <w:tc>
          <w:tcPr>
            <w:tcW w:w="1985" w:type="dxa"/>
          </w:tcPr>
          <w:p>
            <w:pPr>
              <w:spacing w:line="360" w:lineRule="exact"/>
              <w:jc w:val="center"/>
              <w:rPr>
                <w:rFonts w:ascii="宋体" w:hAnsi="宋体" w:eastAsia="宋体" w:cs="宋体"/>
                <w:szCs w:val="21"/>
              </w:rPr>
            </w:pPr>
            <w:r>
              <w:rPr>
                <w:rFonts w:hint="eastAsia" w:ascii="宋体" w:hAnsi="宋体" w:eastAsia="宋体" w:cs="宋体"/>
                <w:szCs w:val="21"/>
              </w:rPr>
              <w:t>副区长</w:t>
            </w:r>
          </w:p>
        </w:tc>
        <w:tc>
          <w:tcPr>
            <w:tcW w:w="1559" w:type="dxa"/>
          </w:tcPr>
          <w:p>
            <w:pPr>
              <w:spacing w:line="360" w:lineRule="exact"/>
              <w:jc w:val="center"/>
              <w:rPr>
                <w:rFonts w:ascii="宋体" w:hAnsi="宋体" w:eastAsia="宋体" w:cs="宋体"/>
                <w:szCs w:val="21"/>
              </w:rPr>
            </w:pPr>
            <w:r>
              <w:rPr>
                <w:rFonts w:hint="eastAsia" w:ascii="宋体" w:hAnsi="宋体" w:eastAsia="宋体" w:cs="宋体"/>
                <w:szCs w:val="21"/>
              </w:rPr>
              <w:t>13876791846</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区应急管理局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蔡亦广</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13637540701</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区组织部</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蔡晓晶</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部长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15120803633</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88810619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区委统战部</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黄泽纬</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部长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13976844800</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88811341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区委宣传部</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李丽英</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部长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16525876688</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88812566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区委政法委</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卢家强</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政法委书记</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13876226555</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88818991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区政府办公室</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李峻昭</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主任</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18976414289</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区住房和城乡建设局</w:t>
            </w:r>
          </w:p>
        </w:tc>
        <w:tc>
          <w:tcPr>
            <w:tcW w:w="1577"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代传军</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13138963261</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38888115</w:t>
            </w:r>
          </w:p>
          <w:p>
            <w:pPr>
              <w:spacing w:line="360" w:lineRule="exact"/>
              <w:jc w:val="center"/>
              <w:rPr>
                <w:rFonts w:ascii="宋体" w:hAnsi="宋体" w:eastAsia="宋体" w:cs="宋体"/>
                <w:szCs w:val="21"/>
              </w:rPr>
            </w:pPr>
            <w:r>
              <w:rPr>
                <w:rFonts w:hint="eastAsia" w:ascii="宋体" w:hAnsi="宋体" w:eastAsia="宋体" w:cs="宋体"/>
                <w:szCs w:val="21"/>
              </w:rPr>
              <w:t>38888116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440" w:lineRule="exact"/>
              <w:jc w:val="center"/>
              <w:rPr>
                <w:rFonts w:asciiTheme="minorEastAsia" w:hAnsiTheme="minorEastAsia" w:cstheme="minorEastAsia"/>
                <w:szCs w:val="21"/>
              </w:rPr>
            </w:pPr>
            <w:r>
              <w:rPr>
                <w:rFonts w:hint="eastAsia" w:asciiTheme="minorEastAsia" w:hAnsiTheme="minorEastAsia" w:cstheme="minorEastAsia"/>
                <w:szCs w:val="21"/>
              </w:rPr>
              <w:t>区交通</w:t>
            </w:r>
            <w:r>
              <w:rPr>
                <w:rFonts w:asciiTheme="minorEastAsia" w:hAnsiTheme="minorEastAsia" w:cstheme="minorEastAsia"/>
                <w:szCs w:val="21"/>
              </w:rPr>
              <w:t>运输局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简元升</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13976119837</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3823224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440" w:lineRule="exact"/>
              <w:jc w:val="center"/>
              <w:rPr>
                <w:rFonts w:asciiTheme="minorEastAsia" w:hAnsiTheme="minorEastAsia" w:cstheme="minorEastAsia"/>
                <w:szCs w:val="21"/>
              </w:rPr>
            </w:pPr>
            <w:r>
              <w:rPr>
                <w:rFonts w:hint="eastAsia" w:asciiTheme="minorEastAsia" w:hAnsiTheme="minorEastAsia" w:cstheme="minorEastAsia"/>
                <w:szCs w:val="21"/>
              </w:rPr>
              <w:t>区</w:t>
            </w:r>
            <w:r>
              <w:rPr>
                <w:rFonts w:asciiTheme="minorEastAsia" w:hAnsiTheme="minorEastAsia" w:cstheme="minorEastAsia"/>
                <w:szCs w:val="21"/>
              </w:rPr>
              <w:t>武装部</w:t>
            </w:r>
          </w:p>
        </w:tc>
        <w:tc>
          <w:tcPr>
            <w:tcW w:w="1577"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王秀磊</w:t>
            </w:r>
          </w:p>
        </w:tc>
        <w:tc>
          <w:tcPr>
            <w:tcW w:w="198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部长</w:t>
            </w:r>
          </w:p>
        </w:tc>
        <w:tc>
          <w:tcPr>
            <w:tcW w:w="1559"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18689966078</w:t>
            </w:r>
          </w:p>
        </w:tc>
        <w:tc>
          <w:tcPr>
            <w:tcW w:w="1554"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区财政局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游宇清</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13876593836</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区司法局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丁舰</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18608985601</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市综合行政执法局海棠分局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王文正</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13976976969</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三亚市生态环境局海棠分局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叶志军</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副局长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13876206584</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区医疗保障局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已并人社局</w:t>
            </w:r>
          </w:p>
        </w:tc>
        <w:tc>
          <w:tcPr>
            <w:tcW w:w="1985" w:type="dxa"/>
            <w:vAlign w:val="center"/>
          </w:tcPr>
          <w:p>
            <w:pPr>
              <w:spacing w:line="360" w:lineRule="exact"/>
              <w:jc w:val="center"/>
              <w:rPr>
                <w:rFonts w:ascii="宋体" w:hAnsi="宋体" w:eastAsia="宋体" w:cs="宋体"/>
                <w:szCs w:val="21"/>
              </w:rPr>
            </w:pPr>
          </w:p>
        </w:tc>
        <w:tc>
          <w:tcPr>
            <w:tcW w:w="1559" w:type="dxa"/>
            <w:vAlign w:val="center"/>
          </w:tcPr>
          <w:p>
            <w:pPr>
              <w:spacing w:line="360" w:lineRule="exact"/>
              <w:jc w:val="center"/>
              <w:rPr>
                <w:rFonts w:ascii="宋体" w:hAnsi="宋体" w:eastAsia="宋体" w:cs="宋体"/>
                <w:szCs w:val="21"/>
              </w:rPr>
            </w:pP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区农业农村局</w:t>
            </w:r>
          </w:p>
        </w:tc>
        <w:tc>
          <w:tcPr>
            <w:tcW w:w="1577"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温永昌</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18976588335</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区发展和改革委员会</w:t>
            </w:r>
          </w:p>
        </w:tc>
        <w:tc>
          <w:tcPr>
            <w:tcW w:w="1577"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黎晓菲</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主任</w:t>
            </w:r>
          </w:p>
        </w:tc>
        <w:tc>
          <w:tcPr>
            <w:tcW w:w="1559"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13637606938</w:t>
            </w:r>
          </w:p>
        </w:tc>
        <w:tc>
          <w:tcPr>
            <w:tcW w:w="155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38888035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jc w:val="center"/>
        </w:trPr>
        <w:tc>
          <w:tcPr>
            <w:tcW w:w="2780"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区旅游和文化广电体育局</w:t>
            </w:r>
          </w:p>
        </w:tc>
        <w:tc>
          <w:tcPr>
            <w:tcW w:w="1577"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杨静</w:t>
            </w:r>
          </w:p>
        </w:tc>
        <w:tc>
          <w:tcPr>
            <w:tcW w:w="198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18876082386</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38888046</w:t>
            </w:r>
          </w:p>
          <w:p>
            <w:pPr>
              <w:spacing w:line="360" w:lineRule="exact"/>
              <w:jc w:val="center"/>
              <w:rPr>
                <w:rFonts w:ascii="宋体" w:hAnsi="宋体" w:eastAsia="宋体" w:cs="宋体"/>
                <w:szCs w:val="21"/>
              </w:rPr>
            </w:pPr>
            <w:r>
              <w:rPr>
                <w:rFonts w:hint="eastAsia" w:ascii="宋体" w:hAnsi="宋体" w:eastAsia="宋体" w:cs="宋体"/>
                <w:szCs w:val="21"/>
              </w:rPr>
              <w:t>38888047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区教育局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钟向能</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13876841106</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38888070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区人力资源和社会保障局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余鑫</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13307682241</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88810267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区卫生健康委员会</w:t>
            </w:r>
            <w:bookmarkStart w:id="83" w:name="_GoBack"/>
            <w:bookmarkEnd w:id="83"/>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钟铭</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主任</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15091996140</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88812580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区民政局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于建锐</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15338923828</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38888092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区水务林业局</w:t>
            </w:r>
          </w:p>
        </w:tc>
        <w:tc>
          <w:tcPr>
            <w:tcW w:w="1577" w:type="dxa"/>
          </w:tcPr>
          <w:p>
            <w:pPr>
              <w:widowControl/>
              <w:spacing w:line="360" w:lineRule="exact"/>
              <w:jc w:val="center"/>
              <w:rPr>
                <w:rFonts w:ascii="宋体" w:hAnsi="宋体" w:eastAsia="宋体" w:cs="宋体"/>
                <w:szCs w:val="21"/>
              </w:rPr>
            </w:pPr>
            <w:r>
              <w:rPr>
                <w:rFonts w:hint="eastAsia" w:ascii="宋体" w:hAnsi="宋体" w:eastAsia="宋体" w:cs="宋体"/>
                <w:szCs w:val="21"/>
              </w:rPr>
              <w:t>刘少峙</w:t>
            </w:r>
          </w:p>
        </w:tc>
        <w:tc>
          <w:tcPr>
            <w:tcW w:w="1985" w:type="dxa"/>
          </w:tcPr>
          <w:p>
            <w:pPr>
              <w:widowControl/>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tcPr>
          <w:p>
            <w:pPr>
              <w:widowControl/>
              <w:spacing w:line="360" w:lineRule="exact"/>
              <w:jc w:val="center"/>
              <w:rPr>
                <w:rFonts w:ascii="宋体" w:hAnsi="宋体" w:eastAsia="宋体" w:cs="宋体"/>
                <w:szCs w:val="21"/>
              </w:rPr>
            </w:pPr>
            <w:r>
              <w:rPr>
                <w:rFonts w:hint="eastAsia" w:ascii="宋体" w:hAnsi="宋体" w:eastAsia="宋体" w:cs="宋体"/>
                <w:szCs w:val="21"/>
              </w:rPr>
              <w:t>15607639025</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区总工会</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黄锐</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主席</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13876567127</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88755311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市自然资源和规划局海棠分局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蓝林</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13876665885</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88200896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区商务局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阮威</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15607623722</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38888211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区供电所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周正威</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18789827466</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18976442016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市公安局</w:t>
            </w:r>
          </w:p>
          <w:p>
            <w:pPr>
              <w:widowControl/>
              <w:spacing w:line="360" w:lineRule="exact"/>
              <w:jc w:val="center"/>
              <w:rPr>
                <w:rFonts w:ascii="宋体" w:hAnsi="宋体" w:eastAsia="宋体" w:cs="宋体"/>
                <w:szCs w:val="21"/>
              </w:rPr>
            </w:pPr>
            <w:r>
              <w:rPr>
                <w:rFonts w:hint="eastAsia" w:ascii="宋体" w:hAnsi="宋体" w:eastAsia="宋体" w:cs="宋体"/>
                <w:szCs w:val="21"/>
              </w:rPr>
              <w:t>海棠分局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梁营</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副区长、公安局局长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13907609666</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38273013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区消防救援大队</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江帅</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队长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13518029644</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88755005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市交警支队</w:t>
            </w:r>
          </w:p>
          <w:p>
            <w:pPr>
              <w:widowControl/>
              <w:spacing w:line="360" w:lineRule="exact"/>
              <w:jc w:val="center"/>
              <w:rPr>
                <w:rFonts w:ascii="宋体" w:hAnsi="宋体" w:eastAsia="宋体" w:cs="宋体"/>
                <w:szCs w:val="21"/>
              </w:rPr>
            </w:pPr>
            <w:r>
              <w:rPr>
                <w:rFonts w:hint="eastAsia" w:ascii="宋体" w:hAnsi="宋体" w:eastAsia="宋体" w:cs="宋体"/>
                <w:szCs w:val="21"/>
              </w:rPr>
              <w:t>海棠区大队</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毛向勤</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队长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13379993399</w:t>
            </w:r>
          </w:p>
        </w:tc>
        <w:tc>
          <w:tcPr>
            <w:tcW w:w="1554"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88813112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藤桥派出所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贾博儒</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13379995992</w:t>
            </w:r>
          </w:p>
        </w:tc>
        <w:tc>
          <w:tcPr>
            <w:tcW w:w="1554"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88811889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林旺派出所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胡俊凯</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15108985295</w:t>
            </w:r>
          </w:p>
        </w:tc>
        <w:tc>
          <w:tcPr>
            <w:tcW w:w="1554"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88819899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藤桥海岸派出所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高伟</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18389747321</w:t>
            </w:r>
          </w:p>
        </w:tc>
        <w:tc>
          <w:tcPr>
            <w:tcW w:w="1554"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88811027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80"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后海边防派出所</w:t>
            </w:r>
          </w:p>
        </w:tc>
        <w:tc>
          <w:tcPr>
            <w:tcW w:w="1577"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吴育王</w:t>
            </w:r>
          </w:p>
        </w:tc>
        <w:tc>
          <w:tcPr>
            <w:tcW w:w="1985"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所长</w:t>
            </w:r>
          </w:p>
        </w:tc>
        <w:tc>
          <w:tcPr>
            <w:tcW w:w="1559"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13807531931</w:t>
            </w:r>
          </w:p>
        </w:tc>
        <w:tc>
          <w:tcPr>
            <w:tcW w:w="1554" w:type="dxa"/>
            <w:shd w:val="clear" w:color="auto" w:fill="auto"/>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88751009</w:t>
            </w:r>
          </w:p>
        </w:tc>
      </w:tr>
    </w:tbl>
    <w:p>
      <w:pPr>
        <w:spacing w:line="600" w:lineRule="exact"/>
        <w:rPr>
          <w:rFonts w:ascii="楷体_GB2312" w:hAnsi="楷体_GB2312" w:eastAsia="楷体_GB2312" w:cs="楷体_GB2312"/>
          <w:snapToGrid w:val="0"/>
          <w:kern w:val="0"/>
          <w:sz w:val="32"/>
          <w:szCs w:val="21"/>
        </w:rPr>
      </w:pPr>
    </w:p>
    <w:p>
      <w:pPr>
        <w:keepNext/>
        <w:keepLines/>
        <w:widowControl/>
        <w:kinsoku w:val="0"/>
        <w:autoSpaceDE w:val="0"/>
        <w:autoSpaceDN w:val="0"/>
        <w:adjustRightInd w:val="0"/>
        <w:snapToGrid w:val="0"/>
        <w:spacing w:line="600" w:lineRule="exact"/>
        <w:ind w:firstLine="642" w:firstLineChars="200"/>
        <w:jc w:val="left"/>
        <w:textAlignment w:val="baseline"/>
        <w:outlineLvl w:val="1"/>
        <w:rPr>
          <w:rFonts w:ascii="宋体" w:hAnsi="宋体" w:eastAsia="宋体" w:cs="宋体"/>
          <w:b/>
          <w:bCs/>
          <w:snapToGrid w:val="0"/>
          <w:kern w:val="0"/>
          <w:sz w:val="32"/>
          <w:szCs w:val="21"/>
        </w:rPr>
      </w:pPr>
      <w:bookmarkStart w:id="71" w:name="_Toc7534"/>
      <w:bookmarkStart w:id="72" w:name="_Toc3378"/>
      <w:bookmarkStart w:id="73" w:name="_Toc8385"/>
      <w:r>
        <w:rPr>
          <w:rFonts w:hint="eastAsia" w:ascii="宋体" w:hAnsi="宋体" w:eastAsia="宋体" w:cs="宋体"/>
          <w:b/>
          <w:bCs/>
          <w:snapToGrid w:val="0"/>
          <w:kern w:val="0"/>
          <w:sz w:val="32"/>
          <w:szCs w:val="21"/>
        </w:rPr>
        <w:t>9.2 海棠区应急专家通讯录</w:t>
      </w:r>
      <w:bookmarkEnd w:id="71"/>
      <w:bookmarkEnd w:id="72"/>
      <w:bookmarkEnd w:id="73"/>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21"/>
        <w:gridCol w:w="3753"/>
        <w:gridCol w:w="1444"/>
        <w:gridCol w:w="1299"/>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9"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b/>
              </w:rPr>
            </w:pPr>
            <w:r>
              <w:rPr>
                <w:rFonts w:hint="eastAsia" w:ascii="宋体" w:hAnsi="宋体" w:eastAsia="宋体" w:cs="宋体"/>
                <w:b/>
              </w:rPr>
              <w:t>姓名</w:t>
            </w:r>
          </w:p>
        </w:tc>
        <w:tc>
          <w:tcPr>
            <w:tcW w:w="37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b/>
              </w:rPr>
            </w:pPr>
            <w:r>
              <w:rPr>
                <w:rFonts w:hint="eastAsia" w:ascii="宋体" w:hAnsi="宋体" w:eastAsia="宋体" w:cs="宋体"/>
                <w:b/>
              </w:rPr>
              <w:t>工作单位</w:t>
            </w:r>
          </w:p>
        </w:tc>
        <w:tc>
          <w:tcPr>
            <w:tcW w:w="144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b/>
              </w:rPr>
            </w:pPr>
            <w:r>
              <w:rPr>
                <w:rFonts w:hint="eastAsia" w:ascii="宋体" w:hAnsi="宋体" w:eastAsia="宋体" w:cs="宋体"/>
                <w:b/>
              </w:rPr>
              <w:t>职称</w:t>
            </w:r>
          </w:p>
        </w:tc>
        <w:tc>
          <w:tcPr>
            <w:tcW w:w="12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b/>
              </w:rPr>
            </w:pPr>
            <w:r>
              <w:rPr>
                <w:rFonts w:hint="eastAsia" w:ascii="宋体" w:hAnsi="宋体" w:eastAsia="宋体" w:cs="宋体"/>
                <w:b/>
              </w:rPr>
              <w:t>专业</w:t>
            </w:r>
          </w:p>
        </w:tc>
        <w:tc>
          <w:tcPr>
            <w:tcW w:w="14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b/>
              </w:rPr>
            </w:pPr>
            <w:r>
              <w:rPr>
                <w:rFonts w:hint="eastAsia" w:ascii="宋体" w:hAnsi="宋体" w:eastAsia="宋体" w:cs="宋体"/>
                <w:b/>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rPr>
            </w:pPr>
          </w:p>
        </w:tc>
      </w:tr>
    </w:tbl>
    <w:p>
      <w:pPr>
        <w:spacing w:line="600" w:lineRule="exact"/>
        <w:rPr>
          <w:rFonts w:ascii="仿宋_GB2312" w:eastAsia="仿宋_GB2312"/>
          <w:spacing w:val="-3"/>
          <w:sz w:val="32"/>
          <w:szCs w:val="32"/>
        </w:rPr>
      </w:pPr>
    </w:p>
    <w:p>
      <w:pPr>
        <w:spacing w:line="600" w:lineRule="exact"/>
        <w:rPr>
          <w:rFonts w:ascii="仿宋_GB2312" w:eastAsia="仿宋_GB2312"/>
          <w:spacing w:val="-3"/>
          <w:sz w:val="32"/>
          <w:szCs w:val="32"/>
        </w:rPr>
      </w:pPr>
    </w:p>
    <w:p>
      <w:pPr>
        <w:spacing w:line="600" w:lineRule="exact"/>
        <w:rPr>
          <w:rFonts w:ascii="仿宋_GB2312" w:eastAsia="仿宋_GB2312"/>
          <w:spacing w:val="-3"/>
          <w:sz w:val="32"/>
          <w:szCs w:val="32"/>
        </w:rPr>
      </w:pPr>
    </w:p>
    <w:p>
      <w:pPr>
        <w:spacing w:line="600" w:lineRule="exact"/>
        <w:rPr>
          <w:rFonts w:ascii="仿宋_GB2312" w:eastAsia="仿宋_GB2312"/>
          <w:spacing w:val="-3"/>
          <w:sz w:val="32"/>
          <w:szCs w:val="32"/>
        </w:rPr>
      </w:pPr>
    </w:p>
    <w:p>
      <w:pPr>
        <w:spacing w:line="600" w:lineRule="exact"/>
        <w:rPr>
          <w:rFonts w:ascii="仿宋_GB2312" w:eastAsia="仿宋_GB2312"/>
          <w:spacing w:val="-3"/>
          <w:sz w:val="32"/>
          <w:szCs w:val="32"/>
        </w:rPr>
      </w:pPr>
    </w:p>
    <w:p>
      <w:pPr>
        <w:keepNext/>
        <w:keepLines/>
        <w:widowControl/>
        <w:kinsoku w:val="0"/>
        <w:autoSpaceDE w:val="0"/>
        <w:autoSpaceDN w:val="0"/>
        <w:adjustRightInd w:val="0"/>
        <w:snapToGrid w:val="0"/>
        <w:spacing w:line="600" w:lineRule="exact"/>
        <w:ind w:firstLine="642" w:firstLineChars="200"/>
        <w:jc w:val="left"/>
        <w:textAlignment w:val="baseline"/>
        <w:outlineLvl w:val="1"/>
        <w:rPr>
          <w:rFonts w:asciiTheme="majorEastAsia" w:hAnsiTheme="majorEastAsia" w:eastAsiaTheme="majorEastAsia" w:cstheme="majorEastAsia"/>
          <w:b/>
          <w:bCs/>
          <w:snapToGrid w:val="0"/>
          <w:kern w:val="0"/>
          <w:sz w:val="32"/>
          <w:szCs w:val="21"/>
        </w:rPr>
      </w:pPr>
      <w:bookmarkStart w:id="74" w:name="_Toc18400"/>
      <w:bookmarkStart w:id="75" w:name="_Toc6533"/>
      <w:bookmarkStart w:id="76" w:name="_Toc13053"/>
      <w:r>
        <w:rPr>
          <w:rFonts w:hint="eastAsia" w:asciiTheme="majorEastAsia" w:hAnsiTheme="majorEastAsia" w:eastAsiaTheme="majorEastAsia" w:cstheme="majorEastAsia"/>
          <w:b/>
          <w:bCs/>
          <w:snapToGrid w:val="0"/>
          <w:kern w:val="0"/>
          <w:sz w:val="32"/>
          <w:szCs w:val="21"/>
        </w:rPr>
        <w:t>9.3 海棠区各村（居）委会应急通讯录</w:t>
      </w:r>
      <w:bookmarkEnd w:id="74"/>
      <w:bookmarkEnd w:id="75"/>
      <w:bookmarkEnd w:id="76"/>
    </w:p>
    <w:tbl>
      <w:tblPr>
        <w:tblStyle w:val="10"/>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5"/>
        <w:gridCol w:w="1520"/>
        <w:gridCol w:w="1920"/>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单位名称</w:t>
            </w:r>
          </w:p>
        </w:tc>
        <w:tc>
          <w:tcPr>
            <w:tcW w:w="1520" w:type="dxa"/>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姓名</w:t>
            </w:r>
          </w:p>
        </w:tc>
        <w:tc>
          <w:tcPr>
            <w:tcW w:w="1920" w:type="dxa"/>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职位</w:t>
            </w:r>
          </w:p>
        </w:tc>
        <w:tc>
          <w:tcPr>
            <w:tcW w:w="2530" w:type="dxa"/>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林旺</w:t>
            </w:r>
            <w:r>
              <w:rPr>
                <w:rFonts w:hint="eastAsia" w:asciiTheme="minorEastAsia" w:hAnsiTheme="minorEastAsia" w:cstheme="minorEastAsia"/>
                <w:szCs w:val="21"/>
                <w:lang w:val="en-US" w:eastAsia="zh-CN"/>
              </w:rPr>
              <w:t>社区</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陈蔚</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13617586166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永宁</w:t>
            </w:r>
            <w:r>
              <w:rPr>
                <w:rFonts w:hint="eastAsia" w:asciiTheme="minorEastAsia" w:hAnsiTheme="minorEastAsia" w:cstheme="minorEastAsia"/>
                <w:szCs w:val="21"/>
                <w:lang w:val="en-US" w:eastAsia="zh-CN"/>
              </w:rPr>
              <w:t>社区</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陈文矫</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13907503968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藤海</w:t>
            </w:r>
            <w:r>
              <w:rPr>
                <w:rFonts w:hint="eastAsia" w:asciiTheme="minorEastAsia" w:hAnsiTheme="minorEastAsia" w:cstheme="minorEastAsia"/>
                <w:szCs w:val="21"/>
                <w:lang w:val="en-US" w:eastAsia="zh-CN"/>
              </w:rPr>
              <w:t>社区</w:t>
            </w:r>
          </w:p>
        </w:tc>
        <w:tc>
          <w:tcPr>
            <w:tcW w:w="1520" w:type="dxa"/>
            <w:vAlign w:val="center"/>
          </w:tcPr>
          <w:p>
            <w:pPr>
              <w:widowControl/>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林明龙</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18976295257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升昌村委会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李美双</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15208911503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 xml:space="preserve">东溪村委会 </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林志命</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13876798138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龙楼村委会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梁平</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18976286181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营头村委会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陈泰文</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13034967701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海丰村委会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符积辉</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13807524330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椰林村委会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刘衍洪</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13876203848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龙海村委会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翟宏维</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18876966664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藤桥村委会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全业旺</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13876918678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风塘村委会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陈帮文</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13876203100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洪李村委会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王康熙</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13518887799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北山村委会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苏玉花</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13198905731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龙江村委会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黎育江</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13178920020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林新村委会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徐翔</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13006077997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三灶村委会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欧能友</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15103696999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庄大村委会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杨亮</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18876792486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湾坡村委会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周其川</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18789968998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江林村委会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林廷文</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13158975606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青田村委会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蒲忠源</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13876420006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铁炉村委会</w:t>
            </w:r>
          </w:p>
        </w:tc>
        <w:tc>
          <w:tcPr>
            <w:tcW w:w="1520" w:type="dxa"/>
            <w:vAlign w:val="center"/>
          </w:tcPr>
          <w:p>
            <w:pPr>
              <w:widowControl/>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蒲少忠</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13876580059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南田社区</w:t>
            </w:r>
          </w:p>
        </w:tc>
        <w:tc>
          <w:tcPr>
            <w:tcW w:w="15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符天德</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13907601608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长海社区</w:t>
            </w:r>
          </w:p>
        </w:tc>
        <w:tc>
          <w:tcPr>
            <w:tcW w:w="15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黎思思</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13976799715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27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红旗社区</w:t>
            </w:r>
          </w:p>
        </w:tc>
        <w:tc>
          <w:tcPr>
            <w:tcW w:w="15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谢明</w:t>
            </w:r>
          </w:p>
        </w:tc>
        <w:tc>
          <w:tcPr>
            <w:tcW w:w="192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书记</w:t>
            </w:r>
          </w:p>
        </w:tc>
        <w:tc>
          <w:tcPr>
            <w:tcW w:w="2530"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13876660418</w:t>
            </w:r>
          </w:p>
        </w:tc>
      </w:tr>
    </w:tbl>
    <w:p>
      <w:pPr>
        <w:keepNext/>
        <w:keepLines/>
        <w:widowControl/>
        <w:kinsoku w:val="0"/>
        <w:autoSpaceDE w:val="0"/>
        <w:autoSpaceDN w:val="0"/>
        <w:adjustRightInd w:val="0"/>
        <w:snapToGrid w:val="0"/>
        <w:spacing w:line="600" w:lineRule="exact"/>
        <w:ind w:firstLine="642" w:firstLineChars="200"/>
        <w:jc w:val="left"/>
        <w:textAlignment w:val="baseline"/>
        <w:outlineLvl w:val="1"/>
        <w:rPr>
          <w:rFonts w:asciiTheme="majorEastAsia" w:hAnsiTheme="majorEastAsia" w:eastAsiaTheme="majorEastAsia" w:cstheme="majorEastAsia"/>
          <w:b/>
          <w:bCs/>
          <w:snapToGrid w:val="0"/>
          <w:kern w:val="0"/>
          <w:sz w:val="32"/>
          <w:szCs w:val="21"/>
        </w:rPr>
      </w:pPr>
      <w:bookmarkStart w:id="77" w:name="_Toc31766"/>
      <w:bookmarkStart w:id="78" w:name="_Toc3869"/>
      <w:bookmarkStart w:id="79" w:name="_Toc16452"/>
      <w:r>
        <w:rPr>
          <w:rFonts w:hint="eastAsia" w:asciiTheme="majorEastAsia" w:hAnsiTheme="majorEastAsia" w:eastAsiaTheme="majorEastAsia" w:cstheme="majorEastAsia"/>
          <w:b/>
          <w:bCs/>
          <w:snapToGrid w:val="0"/>
          <w:kern w:val="0"/>
          <w:sz w:val="32"/>
          <w:szCs w:val="21"/>
        </w:rPr>
        <w:t>9.4 三亚市部分专业应急救援力量一览表</w:t>
      </w:r>
      <w:bookmarkEnd w:id="77"/>
      <w:bookmarkEnd w:id="78"/>
      <w:bookmarkEnd w:id="79"/>
    </w:p>
    <w:tbl>
      <w:tblPr>
        <w:tblStyle w:val="10"/>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134"/>
        <w:gridCol w:w="1134"/>
        <w:gridCol w:w="1513"/>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b/>
              </w:rPr>
            </w:pPr>
            <w:r>
              <w:rPr>
                <w:rFonts w:hint="eastAsia" w:asciiTheme="minorEastAsia" w:hAnsiTheme="minorEastAsia" w:cstheme="minorEastAsia"/>
                <w:b/>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b/>
              </w:rPr>
            </w:pPr>
            <w:r>
              <w:rPr>
                <w:rFonts w:hint="eastAsia" w:asciiTheme="minorEastAsia" w:hAnsiTheme="minorEastAsia" w:cstheme="minorEastAsia"/>
                <w:b/>
              </w:rPr>
              <w:t>队伍名称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b/>
              </w:rPr>
            </w:pPr>
            <w:r>
              <w:rPr>
                <w:rFonts w:hint="eastAsia" w:asciiTheme="minorEastAsia" w:hAnsiTheme="minorEastAsia" w:cstheme="minorEastAsia"/>
                <w:b/>
              </w:rPr>
              <w:t>地址</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b/>
              </w:rPr>
            </w:pPr>
            <w:r>
              <w:rPr>
                <w:rFonts w:hint="eastAsia" w:asciiTheme="minorEastAsia" w:hAnsiTheme="minorEastAsia" w:cstheme="minorEastAsia"/>
                <w:b/>
              </w:rPr>
              <w:t>应急值守电话</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b/>
              </w:rPr>
            </w:pPr>
            <w:r>
              <w:rPr>
                <w:rFonts w:hint="eastAsia" w:asciiTheme="minorEastAsia" w:hAnsiTheme="minorEastAsia" w:cstheme="minorEastAsia"/>
                <w:b/>
              </w:rPr>
              <w:t>主要应急救援能力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rPr>
            </w:pPr>
            <w:r>
              <w:rPr>
                <w:rFonts w:hint="eastAsia" w:asciiTheme="minorEastAsia" w:hAnsiTheme="minorEastAsia" w:cstheme="minorEastAsia"/>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交通部南海救助局三亚基地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海南省三亚市天涯区南边海路305号</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0898-88225094</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海上搜救</w:t>
            </w:r>
          </w:p>
          <w:p>
            <w:pPr>
              <w:spacing w:line="340" w:lineRule="exact"/>
              <w:rPr>
                <w:rFonts w:asciiTheme="minorEastAsia" w:hAnsiTheme="minorEastAsia" w:cstheme="minorEastAsia"/>
              </w:rPr>
            </w:pPr>
            <w:r>
              <w:rPr>
                <w:rFonts w:hint="eastAsia" w:asciiTheme="minorEastAsia" w:hAnsiTheme="minorEastAsia" w:cstheme="minorEastAsia"/>
              </w:rPr>
              <w:t>主要装备：南海救111轮、南海救507（快艇）、“南海救507”（快艇）、救助直升机B-7303或B7304、管供式潜水设备（KMB）、抛投器及抛投式样救生圈、移动式动力切割机、汽车起重机等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rPr>
            </w:pPr>
            <w:r>
              <w:rPr>
                <w:rFonts w:hint="eastAsia" w:asciiTheme="minorEastAsia" w:hAnsiTheme="minorEastAsia" w:cstheme="minorEastAsia"/>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三亚市卫生局应急办</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三亚市解放路546号</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正常上班时间：88361000下班后及休息日：120注：建议统一拨打120，他们会向卫生局报告</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突发事件医疗紧急救援。</w:t>
            </w:r>
          </w:p>
          <w:p>
            <w:pPr>
              <w:spacing w:line="340" w:lineRule="exact"/>
              <w:rPr>
                <w:rFonts w:asciiTheme="minorEastAsia" w:hAnsiTheme="minorEastAsia" w:cstheme="minorEastAsia"/>
              </w:rPr>
            </w:pPr>
            <w:r>
              <w:rPr>
                <w:rFonts w:hint="eastAsia" w:asciiTheme="minorEastAsia" w:hAnsiTheme="minorEastAsia" w:cstheme="minorEastAsia"/>
              </w:rPr>
              <w:t>主要装备：救护车及相关医疗急救设施设备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rPr>
            </w:pPr>
            <w:r>
              <w:rPr>
                <w:rFonts w:hint="eastAsia" w:asciiTheme="minorEastAsia" w:hAnsiTheme="minorEastAsia" w:cstheme="minorEastAsia"/>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三亚市红十字灾害应急救援中心(预备役高射炮兵第二团应急分队)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三亚市天涯区迎宾路59号生资大院8栋101 室</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0898-88298119</w:t>
            </w:r>
          </w:p>
          <w:p>
            <w:pPr>
              <w:spacing w:line="340" w:lineRule="exact"/>
              <w:rPr>
                <w:rFonts w:asciiTheme="minorEastAsia" w:hAnsiTheme="minorEastAsia" w:cstheme="minorEastAsia"/>
              </w:rPr>
            </w:pPr>
            <w:r>
              <w:rPr>
                <w:rFonts w:hint="eastAsia" w:asciiTheme="minorEastAsia" w:hAnsiTheme="minorEastAsia" w:cstheme="minorEastAsia"/>
              </w:rPr>
              <w:t>陈队：13307611988</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地震灾害搜救、水上救援、台风救援.</w:t>
            </w:r>
          </w:p>
          <w:p>
            <w:pPr>
              <w:spacing w:line="340" w:lineRule="exact"/>
              <w:rPr>
                <w:rFonts w:asciiTheme="minorEastAsia" w:hAnsiTheme="minorEastAsia" w:cstheme="minorEastAsia"/>
              </w:rPr>
            </w:pPr>
            <w:r>
              <w:rPr>
                <w:rFonts w:hint="eastAsia" w:asciiTheme="minorEastAsia" w:hAnsiTheme="minorEastAsia" w:cstheme="minorEastAsia"/>
              </w:rPr>
              <w:t>主要装备：生命探测仪、破拆、顶撑、支撑、移除、医疗等全套地震救援装备；2艘玻璃钢冲锋舟、2艘橡皮冲锋舟；8套潜水装备。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rPr>
            </w:pPr>
            <w:r>
              <w:rPr>
                <w:rFonts w:hint="eastAsia" w:asciiTheme="minorEastAsia" w:hAnsiTheme="minorEastAsia" w:cstheme="minorEastAsia"/>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凤凰机场应急救援力量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三亚凤凰国际机场</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急救中心：88289334</w:t>
            </w:r>
          </w:p>
          <w:p>
            <w:pPr>
              <w:spacing w:line="340" w:lineRule="exact"/>
              <w:rPr>
                <w:rFonts w:asciiTheme="minorEastAsia" w:hAnsiTheme="minorEastAsia" w:cstheme="minorEastAsia"/>
              </w:rPr>
            </w:pPr>
            <w:r>
              <w:rPr>
                <w:rFonts w:hint="eastAsia" w:asciiTheme="minorEastAsia" w:hAnsiTheme="minorEastAsia" w:cstheme="minorEastAsia"/>
              </w:rPr>
              <w:t>消防护卫支队：88289119</w:t>
            </w:r>
          </w:p>
          <w:p>
            <w:pPr>
              <w:spacing w:line="340" w:lineRule="exact"/>
              <w:rPr>
                <w:rFonts w:asciiTheme="minorEastAsia" w:hAnsiTheme="minorEastAsia" w:cstheme="minorEastAsia"/>
              </w:rPr>
            </w:pPr>
            <w:r>
              <w:rPr>
                <w:rFonts w:hint="eastAsia" w:asciiTheme="minorEastAsia" w:hAnsiTheme="minorEastAsia" w:cstheme="minorEastAsia"/>
              </w:rPr>
              <w:t>应急救援指挥中心：88289555</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医疗：医生5名，护士6名，复苏型救护车2辆，普通型救护车2辆，急救指挥车1辆，急救器材运输车1辆，急救人员运输车1辆，配有心电图机，心电监护仪，除颤器，呼吸机，吸引器等设备。</w:t>
            </w:r>
          </w:p>
          <w:p>
            <w:pPr>
              <w:spacing w:line="340" w:lineRule="exact"/>
              <w:rPr>
                <w:rFonts w:asciiTheme="minorEastAsia" w:hAnsiTheme="minorEastAsia" w:cstheme="minorEastAsia"/>
              </w:rPr>
            </w:pPr>
            <w:r>
              <w:rPr>
                <w:rFonts w:hint="eastAsia" w:asciiTheme="minorEastAsia" w:hAnsiTheme="minorEastAsia" w:cstheme="minorEastAsia"/>
              </w:rPr>
              <w:t>消防：配备主力泡沫车3台、快速调动车2台、干粉车1台、重型泡沫车2台、卫星通讯指挥车1台、现场指挥车1台、破拆抢险车（兼火场照明车）1台、后勤保障车1台、重型水罐车2台、药剂补充车1台，共计15台消防车辆及救援破拆等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cstheme="minorEastAsia"/>
              </w:rPr>
            </w:pPr>
            <w:r>
              <w:rPr>
                <w:rFonts w:hint="eastAsia" w:asciiTheme="minorEastAsia" w:hAnsiTheme="minorEastAsia" w:cstheme="minorEastAsia"/>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三亚蓝天志愿者救援中心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三亚市海棠区藤海村三亚蓝天水域救援培训基地</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姜队：13931444869</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heme="minorEastAsia" w:hAnsiTheme="minorEastAsia" w:cstheme="minorEastAsia"/>
              </w:rPr>
            </w:pPr>
            <w:r>
              <w:rPr>
                <w:rFonts w:hint="eastAsia" w:asciiTheme="minorEastAsia" w:hAnsiTheme="minorEastAsia" w:cstheme="minorEastAsia"/>
              </w:rPr>
              <w:t>近海岸水域救援，潜水打捞，潜水员培训，冲峰舟驾驶培训，水域救援培训，院前急救培训，防溺水安全教育培训，水域等赛事活动保障，全省范围内5只队伍，200人左右，三亚蓝天救援队有4只分队，正式队员50人，装备有十艘冲峰舟，潜水装备12套，同时配备声纳、水下机器人、无人机等。</w:t>
            </w:r>
          </w:p>
        </w:tc>
      </w:tr>
    </w:tbl>
    <w:p>
      <w:pPr>
        <w:spacing w:line="600" w:lineRule="exact"/>
        <w:rPr>
          <w:rFonts w:ascii="仿宋_GB2312" w:eastAsia="仿宋_GB2312"/>
          <w:spacing w:val="-3"/>
          <w:sz w:val="32"/>
          <w:szCs w:val="32"/>
        </w:rPr>
      </w:pPr>
    </w:p>
    <w:p>
      <w:pPr>
        <w:keepNext/>
        <w:keepLines/>
        <w:widowControl/>
        <w:kinsoku w:val="0"/>
        <w:autoSpaceDE w:val="0"/>
        <w:autoSpaceDN w:val="0"/>
        <w:adjustRightInd w:val="0"/>
        <w:snapToGrid w:val="0"/>
        <w:spacing w:line="600" w:lineRule="exact"/>
        <w:ind w:firstLine="642" w:firstLineChars="200"/>
        <w:jc w:val="left"/>
        <w:textAlignment w:val="baseline"/>
        <w:outlineLvl w:val="1"/>
        <w:rPr>
          <w:rFonts w:asciiTheme="majorEastAsia" w:hAnsiTheme="majorEastAsia" w:eastAsiaTheme="majorEastAsia" w:cstheme="majorEastAsia"/>
          <w:b/>
          <w:bCs/>
          <w:snapToGrid w:val="0"/>
          <w:kern w:val="0"/>
          <w:sz w:val="32"/>
          <w:szCs w:val="21"/>
        </w:rPr>
      </w:pPr>
      <w:bookmarkStart w:id="80" w:name="_Toc29853"/>
      <w:bookmarkStart w:id="81" w:name="_Toc18735"/>
      <w:bookmarkStart w:id="82" w:name="_Toc13363"/>
      <w:r>
        <w:rPr>
          <w:rFonts w:hint="eastAsia" w:asciiTheme="majorEastAsia" w:hAnsiTheme="majorEastAsia" w:eastAsiaTheme="majorEastAsia" w:cstheme="majorEastAsia"/>
          <w:b/>
          <w:bCs/>
          <w:snapToGrid w:val="0"/>
          <w:kern w:val="0"/>
          <w:sz w:val="32"/>
          <w:szCs w:val="21"/>
        </w:rPr>
        <w:t>9.5 海棠区可调用的应急救援力量</w:t>
      </w:r>
      <w:bookmarkEnd w:id="80"/>
      <w:bookmarkEnd w:id="81"/>
      <w:bookmarkEnd w:id="82"/>
    </w:p>
    <w:tbl>
      <w:tblPr>
        <w:tblStyle w:val="11"/>
        <w:tblW w:w="9435"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800"/>
        <w:gridCol w:w="855"/>
        <w:gridCol w:w="2730"/>
        <w:gridCol w:w="151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b/>
                <w:bCs/>
                <w:kern w:val="0"/>
                <w:szCs w:val="21"/>
              </w:rPr>
            </w:pPr>
            <w:r>
              <w:rPr>
                <w:rFonts w:hint="eastAsia" w:eastAsia="Times New Roman" w:asciiTheme="minorEastAsia" w:hAnsiTheme="minorEastAsia" w:cstheme="minorEastAsia"/>
                <w:b/>
                <w:bCs/>
                <w:kern w:val="0"/>
                <w:szCs w:val="21"/>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b/>
                <w:bCs/>
                <w:kern w:val="0"/>
                <w:szCs w:val="21"/>
              </w:rPr>
            </w:pPr>
            <w:r>
              <w:rPr>
                <w:rFonts w:hint="eastAsia" w:eastAsia="Times New Roman" w:asciiTheme="minorEastAsia" w:hAnsiTheme="minorEastAsia" w:cstheme="minorEastAsia"/>
                <w:b/>
                <w:bCs/>
                <w:kern w:val="0"/>
                <w:szCs w:val="21"/>
              </w:rPr>
              <w:t>单位/企业名称</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b/>
                <w:bCs/>
                <w:kern w:val="0"/>
                <w:szCs w:val="21"/>
              </w:rPr>
            </w:pPr>
            <w:r>
              <w:rPr>
                <w:rFonts w:hint="eastAsia" w:eastAsia="Times New Roman" w:asciiTheme="minorEastAsia" w:hAnsiTheme="minorEastAsia" w:cstheme="minorEastAsia"/>
                <w:b/>
                <w:bCs/>
                <w:kern w:val="0"/>
                <w:szCs w:val="21"/>
              </w:rPr>
              <w:t>可调用技术人员数量</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b/>
                <w:bCs/>
                <w:kern w:val="0"/>
                <w:szCs w:val="21"/>
              </w:rPr>
            </w:pPr>
            <w:r>
              <w:rPr>
                <w:rFonts w:hint="eastAsia" w:eastAsia="Times New Roman" w:asciiTheme="minorEastAsia" w:hAnsiTheme="minorEastAsia" w:cstheme="minorEastAsia"/>
                <w:b/>
                <w:bCs/>
                <w:kern w:val="0"/>
                <w:szCs w:val="21"/>
              </w:rPr>
              <w:t>可调用的抢险设备名称及数量</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b/>
                <w:bCs/>
                <w:kern w:val="0"/>
                <w:szCs w:val="21"/>
              </w:rPr>
            </w:pPr>
            <w:r>
              <w:rPr>
                <w:rFonts w:hint="eastAsia" w:eastAsia="Times New Roman" w:asciiTheme="minorEastAsia" w:hAnsiTheme="minorEastAsia" w:cstheme="minorEastAsia"/>
                <w:b/>
                <w:bCs/>
                <w:kern w:val="0"/>
                <w:szCs w:val="21"/>
              </w:rPr>
              <w:t>可协助开展的抢险工作</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b/>
                <w:bCs/>
                <w:kern w:val="0"/>
                <w:szCs w:val="21"/>
              </w:rPr>
            </w:pPr>
            <w:r>
              <w:rPr>
                <w:rFonts w:hint="eastAsia" w:eastAsia="Times New Roman" w:asciiTheme="minorEastAsia" w:hAnsiTheme="minorEastAsia" w:cstheme="minorEastAsia"/>
                <w:b/>
                <w:bCs/>
                <w:kern w:val="0"/>
                <w:szCs w:val="21"/>
              </w:rPr>
              <w:t>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区应急管理局抢险突击队</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14</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发电机3台；救生衣100件、救生圈100个；救灾帐篷155顶、省级帐篷120顶，无人机1台、卫星电话4台、冲锋舟1艘</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综合救援</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蔡亦广13607540701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三亚市综合行政执法局海棠分局应急队</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30人</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整治车2辆</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清运倾倒树木等物品</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黄春林18689955234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8"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区消防救援大队</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12人</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液压破拆工具组3套，无齿锯11个，机动链据8个，机动凿岩机2个，水深测量仪1个，冲锋舟1艘，橡皮艇1艘，手抬泵6，发电机2台，移动照明灯2套，救生衣65条，救生圈15个，抛投炮2套，水域漂浮绳10条，定位浮漂1个，</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综合救援</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江帅13518029644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区人武部应急连防汛抗洪排</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35人</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班用帐篷4顶、单兵照明灯50个、救生索抛器5套、铁锹50把、铁镐30把、冲锋舟（含操作机）2艘、发电机组1台</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防汛抗洪</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王秀磊18689966078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5</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区住建局委托第三方市环投集团排涝抢险队伍</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38人</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发电机3台、4辆疏通车</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综合救援</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廖宝川15108980689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海南宁捷海岸救援队</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26人</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水上机器人3个，除颤仪3个，遥控救生器1个，冲锋舟1艘，游泳圈32个，救生衣38件，无人机两台，救援巡逻艇1艘</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综合救援</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朱东旭15203074749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7</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三亚长丰海洋天然气供气有限公司抢修队</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6人</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单兵照明灯3个、铁锹2把、铁镐2把、发电机组1台、抢险抢修车辆1辆</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抢险抢修</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eastAsia="Times New Roman" w:asciiTheme="minorEastAsia" w:hAnsiTheme="minorEastAsia" w:cstheme="minorEastAsia"/>
                <w:kern w:val="0"/>
                <w:szCs w:val="21"/>
              </w:rPr>
            </w:pPr>
            <w:r>
              <w:rPr>
                <w:rFonts w:hint="eastAsia" w:eastAsia="Times New Roman" w:asciiTheme="minorEastAsia" w:hAnsiTheme="minorEastAsia" w:cstheme="minorEastAsia"/>
                <w:kern w:val="0"/>
                <w:szCs w:val="21"/>
              </w:rPr>
              <w:t>蒙亚平13876206068</w:t>
            </w:r>
          </w:p>
        </w:tc>
      </w:tr>
    </w:tbl>
    <w:p>
      <w:pPr>
        <w:spacing w:line="600" w:lineRule="exact"/>
        <w:rPr>
          <w:rFonts w:hint="eastAsia" w:ascii="楷体_GB2312" w:hAnsi="楷体_GB2312" w:eastAsia="楷体_GB2312" w:cs="楷体_GB2312"/>
          <w:snapToGrid w:val="0"/>
          <w:kern w:val="0"/>
          <w:sz w:val="32"/>
          <w:szCs w:val="21"/>
          <w:lang w:val="en-US" w:eastAsia="zh-CN"/>
        </w:rPr>
      </w:pPr>
    </w:p>
    <w:sectPr>
      <w:footerReference r:id="rId4" w:type="default"/>
      <w:pgSz w:w="11906" w:h="16838"/>
      <w:pgMar w:top="1440" w:right="1797" w:bottom="1440" w:left="1797" w:header="851" w:footer="992" w:gutter="0"/>
      <w:pgNumType w:start="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swiss"/>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___WRD_EMBED_SUB_45">
    <w:altName w:val="宋体"/>
    <w:panose1 w:val="0201060003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3</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3</w:t>
                    </w:r>
                    <w:r>
                      <w:rPr>
                        <w:rFonts w:hint="eastAsia" w:asciiTheme="minorEastAsia" w:hAnsi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17</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17</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2C7F6"/>
    <w:multiLevelType w:val="multilevel"/>
    <w:tmpl w:val="1132C7F6"/>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7E"/>
    <w:rsid w:val="00004B0C"/>
    <w:rsid w:val="000058F9"/>
    <w:rsid w:val="00006CCF"/>
    <w:rsid w:val="00011879"/>
    <w:rsid w:val="0001291F"/>
    <w:rsid w:val="000574BF"/>
    <w:rsid w:val="000718D1"/>
    <w:rsid w:val="000A05BC"/>
    <w:rsid w:val="000B539D"/>
    <w:rsid w:val="000E066B"/>
    <w:rsid w:val="00142522"/>
    <w:rsid w:val="0016635B"/>
    <w:rsid w:val="001B7092"/>
    <w:rsid w:val="001D1825"/>
    <w:rsid w:val="0021534F"/>
    <w:rsid w:val="00233F7B"/>
    <w:rsid w:val="0024197E"/>
    <w:rsid w:val="002518E2"/>
    <w:rsid w:val="00263A67"/>
    <w:rsid w:val="002B1FF0"/>
    <w:rsid w:val="002F6F68"/>
    <w:rsid w:val="003A2D27"/>
    <w:rsid w:val="003C2736"/>
    <w:rsid w:val="0045544C"/>
    <w:rsid w:val="004A3342"/>
    <w:rsid w:val="004B260D"/>
    <w:rsid w:val="004B3564"/>
    <w:rsid w:val="004E7B9B"/>
    <w:rsid w:val="004F1AFD"/>
    <w:rsid w:val="00525F76"/>
    <w:rsid w:val="00534DB2"/>
    <w:rsid w:val="00541901"/>
    <w:rsid w:val="00547DF4"/>
    <w:rsid w:val="00556C1A"/>
    <w:rsid w:val="005625A5"/>
    <w:rsid w:val="005813EC"/>
    <w:rsid w:val="005A6607"/>
    <w:rsid w:val="005B1776"/>
    <w:rsid w:val="005B2F7C"/>
    <w:rsid w:val="005D4BF0"/>
    <w:rsid w:val="005D515A"/>
    <w:rsid w:val="005D6926"/>
    <w:rsid w:val="005E6DF6"/>
    <w:rsid w:val="0061713A"/>
    <w:rsid w:val="0066651A"/>
    <w:rsid w:val="006A3DDF"/>
    <w:rsid w:val="006C0407"/>
    <w:rsid w:val="00701954"/>
    <w:rsid w:val="0072043C"/>
    <w:rsid w:val="00721306"/>
    <w:rsid w:val="007A721C"/>
    <w:rsid w:val="007D2D1D"/>
    <w:rsid w:val="007E041E"/>
    <w:rsid w:val="00804CB1"/>
    <w:rsid w:val="008426B7"/>
    <w:rsid w:val="0085653E"/>
    <w:rsid w:val="008611D4"/>
    <w:rsid w:val="00864715"/>
    <w:rsid w:val="00870451"/>
    <w:rsid w:val="008768AB"/>
    <w:rsid w:val="008927B0"/>
    <w:rsid w:val="00910E00"/>
    <w:rsid w:val="009930D7"/>
    <w:rsid w:val="0099486A"/>
    <w:rsid w:val="009D631D"/>
    <w:rsid w:val="009E47A4"/>
    <w:rsid w:val="00A50C63"/>
    <w:rsid w:val="00A520DD"/>
    <w:rsid w:val="00A7683C"/>
    <w:rsid w:val="00AB088C"/>
    <w:rsid w:val="00AB0C62"/>
    <w:rsid w:val="00AC0510"/>
    <w:rsid w:val="00B36406"/>
    <w:rsid w:val="00B44FBC"/>
    <w:rsid w:val="00B82EC1"/>
    <w:rsid w:val="00B92D83"/>
    <w:rsid w:val="00BA24F9"/>
    <w:rsid w:val="00BC3058"/>
    <w:rsid w:val="00BD5E87"/>
    <w:rsid w:val="00BE252F"/>
    <w:rsid w:val="00BE7D08"/>
    <w:rsid w:val="00C03352"/>
    <w:rsid w:val="00C32238"/>
    <w:rsid w:val="00C72F77"/>
    <w:rsid w:val="00C80BDB"/>
    <w:rsid w:val="00C878FE"/>
    <w:rsid w:val="00C87943"/>
    <w:rsid w:val="00CD01B9"/>
    <w:rsid w:val="00CE3DCF"/>
    <w:rsid w:val="00CF44E9"/>
    <w:rsid w:val="00CF4987"/>
    <w:rsid w:val="00CF548C"/>
    <w:rsid w:val="00D06FF3"/>
    <w:rsid w:val="00D16375"/>
    <w:rsid w:val="00D16A9E"/>
    <w:rsid w:val="00D35450"/>
    <w:rsid w:val="00D437B4"/>
    <w:rsid w:val="00D43BBD"/>
    <w:rsid w:val="00DA1B13"/>
    <w:rsid w:val="00DA72F1"/>
    <w:rsid w:val="00DC62F7"/>
    <w:rsid w:val="00DD0D94"/>
    <w:rsid w:val="00DE0D31"/>
    <w:rsid w:val="00DF1620"/>
    <w:rsid w:val="00E00032"/>
    <w:rsid w:val="00E0658A"/>
    <w:rsid w:val="00E16B10"/>
    <w:rsid w:val="00E30C75"/>
    <w:rsid w:val="00E97C6A"/>
    <w:rsid w:val="00ED734A"/>
    <w:rsid w:val="00EE4688"/>
    <w:rsid w:val="00EF383A"/>
    <w:rsid w:val="00F161D8"/>
    <w:rsid w:val="00F22929"/>
    <w:rsid w:val="00F81BDF"/>
    <w:rsid w:val="00FC32EC"/>
    <w:rsid w:val="00FF2F02"/>
    <w:rsid w:val="0183273C"/>
    <w:rsid w:val="04001E75"/>
    <w:rsid w:val="042913CB"/>
    <w:rsid w:val="07061550"/>
    <w:rsid w:val="09EF09C1"/>
    <w:rsid w:val="0A6767AA"/>
    <w:rsid w:val="0AA03A6A"/>
    <w:rsid w:val="0B717264"/>
    <w:rsid w:val="0D68507D"/>
    <w:rsid w:val="0DFA7935"/>
    <w:rsid w:val="1B04112F"/>
    <w:rsid w:val="1B3C333B"/>
    <w:rsid w:val="1C8C6544"/>
    <w:rsid w:val="1D7C477C"/>
    <w:rsid w:val="1EF74148"/>
    <w:rsid w:val="20670E5A"/>
    <w:rsid w:val="20EF7012"/>
    <w:rsid w:val="223F28A7"/>
    <w:rsid w:val="272F01F7"/>
    <w:rsid w:val="27AE736E"/>
    <w:rsid w:val="2D081307"/>
    <w:rsid w:val="2DA7126A"/>
    <w:rsid w:val="31540F86"/>
    <w:rsid w:val="31CC3333"/>
    <w:rsid w:val="32051B97"/>
    <w:rsid w:val="32081D71"/>
    <w:rsid w:val="32643D6B"/>
    <w:rsid w:val="32B819E9"/>
    <w:rsid w:val="33900270"/>
    <w:rsid w:val="3793032E"/>
    <w:rsid w:val="393C6ED0"/>
    <w:rsid w:val="3C713ADB"/>
    <w:rsid w:val="3D0C4E0B"/>
    <w:rsid w:val="3D0D2931"/>
    <w:rsid w:val="3F4329B7"/>
    <w:rsid w:val="407858BA"/>
    <w:rsid w:val="42BA03DC"/>
    <w:rsid w:val="43E73EDC"/>
    <w:rsid w:val="452D1DC2"/>
    <w:rsid w:val="453A003B"/>
    <w:rsid w:val="460C53DA"/>
    <w:rsid w:val="46B502C1"/>
    <w:rsid w:val="47EC7D13"/>
    <w:rsid w:val="4C995F8F"/>
    <w:rsid w:val="4DF40C39"/>
    <w:rsid w:val="50792360"/>
    <w:rsid w:val="536975ED"/>
    <w:rsid w:val="564156CE"/>
    <w:rsid w:val="5BD91F04"/>
    <w:rsid w:val="5BEA4EB0"/>
    <w:rsid w:val="5F021772"/>
    <w:rsid w:val="5F9201BD"/>
    <w:rsid w:val="60F44CBD"/>
    <w:rsid w:val="63E431C0"/>
    <w:rsid w:val="648844C8"/>
    <w:rsid w:val="64C574CA"/>
    <w:rsid w:val="64FE29DC"/>
    <w:rsid w:val="696A1062"/>
    <w:rsid w:val="6C3C4515"/>
    <w:rsid w:val="6CB3461B"/>
    <w:rsid w:val="6D2B6338"/>
    <w:rsid w:val="6E1F77AA"/>
    <w:rsid w:val="6E8E3022"/>
    <w:rsid w:val="7343262D"/>
    <w:rsid w:val="737F118B"/>
    <w:rsid w:val="76C43A85"/>
    <w:rsid w:val="77CD0717"/>
    <w:rsid w:val="78F341AE"/>
    <w:rsid w:val="79352A18"/>
    <w:rsid w:val="7B3D2F61"/>
    <w:rsid w:val="7B4927AB"/>
    <w:rsid w:val="7DB37BA4"/>
    <w:rsid w:val="7FB05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2"/>
    <w:unhideWhenUsed/>
    <w:qFormat/>
    <w:uiPriority w:val="9"/>
    <w:pPr>
      <w:keepNext/>
      <w:keepLines/>
      <w:spacing w:before="260" w:after="260" w:line="413" w:lineRule="auto"/>
      <w:outlineLvl w:val="2"/>
    </w:pPr>
    <w:rPr>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table" w:styleId="11">
    <w:name w:val="Table Grid"/>
    <w:basedOn w:val="10"/>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Body text|1"/>
    <w:basedOn w:val="1"/>
    <w:link w:val="17"/>
    <w:qFormat/>
    <w:uiPriority w:val="0"/>
    <w:pPr>
      <w:spacing w:line="448" w:lineRule="auto"/>
      <w:ind w:firstLine="400"/>
      <w:jc w:val="left"/>
    </w:pPr>
    <w:rPr>
      <w:rFonts w:ascii="MingLiU" w:hAnsi="MingLiU" w:eastAsia="MingLiU" w:cs="宋体"/>
      <w:sz w:val="19"/>
      <w:szCs w:val="19"/>
    </w:rPr>
  </w:style>
  <w:style w:type="character" w:customStyle="1" w:styleId="15">
    <w:name w:val="15"/>
    <w:basedOn w:val="12"/>
    <w:qFormat/>
    <w:uiPriority w:val="0"/>
    <w:rPr>
      <w:rFonts w:hint="default" w:ascii="Calibri" w:hAnsi="Calibri"/>
    </w:rPr>
  </w:style>
  <w:style w:type="paragraph" w:customStyle="1" w:styleId="16">
    <w:name w:val="List Paragraph"/>
    <w:basedOn w:val="1"/>
    <w:qFormat/>
    <w:uiPriority w:val="34"/>
    <w:pPr>
      <w:ind w:firstLine="420" w:firstLineChars="200"/>
    </w:pPr>
  </w:style>
  <w:style w:type="character" w:customStyle="1" w:styleId="17">
    <w:name w:val="Body text|1_"/>
    <w:basedOn w:val="12"/>
    <w:link w:val="14"/>
    <w:qFormat/>
    <w:uiPriority w:val="0"/>
    <w:rPr>
      <w:rFonts w:ascii="MingLiU" w:hAnsi="MingLiU" w:eastAsia="MingLiU" w:cs="宋体"/>
      <w:sz w:val="19"/>
      <w:szCs w:val="19"/>
    </w:rPr>
  </w:style>
  <w:style w:type="character" w:customStyle="1" w:styleId="18">
    <w:name w:val="页眉 Char"/>
    <w:basedOn w:val="12"/>
    <w:link w:val="7"/>
    <w:qFormat/>
    <w:uiPriority w:val="99"/>
    <w:rPr>
      <w:sz w:val="18"/>
      <w:szCs w:val="18"/>
    </w:rPr>
  </w:style>
  <w:style w:type="character" w:customStyle="1" w:styleId="19">
    <w:name w:val="页脚 Char"/>
    <w:basedOn w:val="12"/>
    <w:link w:val="6"/>
    <w:qFormat/>
    <w:uiPriority w:val="99"/>
    <w:rPr>
      <w:sz w:val="18"/>
      <w:szCs w:val="18"/>
    </w:rPr>
  </w:style>
  <w:style w:type="paragraph" w:customStyle="1" w:styleId="20">
    <w:name w:val="Other|2"/>
    <w:basedOn w:val="1"/>
    <w:qFormat/>
    <w:uiPriority w:val="0"/>
    <w:pPr>
      <w:jc w:val="center"/>
    </w:pPr>
    <w:rPr>
      <w:rFonts w:ascii="MingLiU" w:hAnsi="MingLiU" w:eastAsia="MingLiU" w:cs="MingLiU"/>
      <w:color w:val="000000"/>
      <w:kern w:val="0"/>
      <w:sz w:val="24"/>
      <w:szCs w:val="24"/>
      <w:lang w:val="zh-TW" w:eastAsia="zh-TW" w:bidi="zh-TW"/>
    </w:rPr>
  </w:style>
  <w:style w:type="paragraph" w:customStyle="1" w:styleId="21">
    <w:name w:val="Other|1"/>
    <w:basedOn w:val="1"/>
    <w:qFormat/>
    <w:uiPriority w:val="0"/>
    <w:pPr>
      <w:spacing w:line="432" w:lineRule="auto"/>
      <w:ind w:firstLine="400"/>
      <w:jc w:val="left"/>
    </w:pPr>
    <w:rPr>
      <w:rFonts w:ascii="MingLiU" w:hAnsi="MingLiU" w:eastAsia="MingLiU" w:cs="MingLiU"/>
      <w:color w:val="000000"/>
      <w:kern w:val="0"/>
      <w:sz w:val="20"/>
      <w:szCs w:val="20"/>
      <w:lang w:val="zh-TW" w:eastAsia="zh-TW" w:bidi="zh-TW"/>
    </w:rPr>
  </w:style>
  <w:style w:type="character" w:customStyle="1" w:styleId="22">
    <w:name w:val="标题 3 Char"/>
    <w:link w:val="4"/>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32</Pages>
  <Words>6950</Words>
  <Characters>7351</Characters>
  <Lines>125</Lines>
  <Paragraphs>35</Paragraphs>
  <TotalTime>0</TotalTime>
  <ScaleCrop>false</ScaleCrop>
  <LinksUpToDate>false</LinksUpToDate>
  <CharactersWithSpaces>7585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2024-09-21T17:37:00Z</dcterms:created>
  <dc:creator>Windows 用户</dc:creator>
  <cp:lastModifiedBy>user</cp:lastModifiedBy>
  <cp:lastPrinted>2024-10-28T15:57:00Z</cp:lastPrinted>
  <dcterms:modified xsi:type="dcterms:W3CDTF">2025-09-16T09:47:10Z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DA81F1FED04A4BF2A0F45A5BE9DFA76A_12</vt:lpwstr>
  </property>
</Properties>
</file>