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spacing w:after="100" w:afterAutospacing="1"/>
        <w:jc w:val="center"/>
        <w:rPr>
          <w:rFonts w:cs="MingLiU" w:asciiTheme="minorEastAsia" w:hAnsiTheme="minorEastAsia" w:eastAsiaTheme="minorEastAsia"/>
          <w:sz w:val="21"/>
          <w:szCs w:val="21"/>
          <w:lang w:eastAsia="zh-CN"/>
        </w:rPr>
      </w:pPr>
      <w:bookmarkStart w:id="0" w:name="bookmark2"/>
      <w:bookmarkStart w:id="1" w:name="bookmark1"/>
      <w:bookmarkStart w:id="2" w:name="bookmark0"/>
    </w:p>
    <w:p>
      <w:pPr>
        <w:pStyle w:val="26"/>
        <w:spacing w:after="100" w:afterAutospacing="1"/>
        <w:jc w:val="center"/>
        <w:rPr>
          <w:rFonts w:cs="MingLiU" w:asciiTheme="minorEastAsia" w:hAnsiTheme="minorEastAsia" w:eastAsiaTheme="minorEastAsia"/>
          <w:sz w:val="21"/>
          <w:szCs w:val="21"/>
          <w:lang w:eastAsia="zh-CN"/>
        </w:rPr>
      </w:pPr>
    </w:p>
    <w:p>
      <w:pPr>
        <w:pStyle w:val="26"/>
        <w:spacing w:after="100" w:afterAutospacing="1"/>
        <w:jc w:val="both"/>
        <w:rPr>
          <w:rFonts w:ascii="黑体" w:hAnsi="黑体" w:eastAsia="黑体" w:cs="MingLiU"/>
          <w:sz w:val="44"/>
          <w:szCs w:val="44"/>
          <w:lang w:eastAsia="zh-CN"/>
        </w:rPr>
      </w:pPr>
    </w:p>
    <w:p>
      <w:pPr>
        <w:pStyle w:val="26"/>
        <w:spacing w:line="700" w:lineRule="exact"/>
        <w:jc w:val="center"/>
        <w:rPr>
          <w:rFonts w:ascii="黑体" w:hAnsi="黑体" w:eastAsia="黑体" w:cs="MingLiU"/>
          <w:b/>
          <w:bCs/>
          <w:sz w:val="44"/>
          <w:szCs w:val="44"/>
          <w:lang w:eastAsia="zh-CN"/>
        </w:rPr>
      </w:pPr>
      <w:r>
        <w:rPr>
          <w:rFonts w:hint="eastAsia" w:ascii="黑体" w:hAnsi="黑体" w:eastAsia="黑体" w:cs="MingLiU"/>
          <w:b/>
          <w:bCs/>
          <w:sz w:val="44"/>
          <w:szCs w:val="44"/>
          <w:lang w:eastAsia="zh-CN"/>
        </w:rPr>
        <w:t>三亚市海棠区生产安全事故灾难应急预案</w:t>
      </w:r>
    </w:p>
    <w:p>
      <w:pPr>
        <w:spacing w:line="700" w:lineRule="exact"/>
        <w:jc w:val="center"/>
        <w:rPr>
          <w:rFonts w:ascii="黑体" w:hAnsi="黑体" w:eastAsia="黑体" w:cs="黑体"/>
          <w:sz w:val="36"/>
          <w:szCs w:val="44"/>
          <w:lang w:eastAsia="zh-CN"/>
        </w:rPr>
      </w:pPr>
      <w:r>
        <w:rPr>
          <w:rFonts w:hint="eastAsia" w:ascii="黑体" w:hAnsi="黑体" w:eastAsia="黑体" w:cs="黑体"/>
          <w:sz w:val="36"/>
          <w:szCs w:val="44"/>
          <w:lang w:eastAsia="zh-CN"/>
        </w:rPr>
        <w:t>（</w:t>
      </w:r>
      <w:r>
        <w:rPr>
          <w:rFonts w:ascii="黑体" w:hAnsi="黑体" w:eastAsia="黑体" w:cs="黑体"/>
          <w:sz w:val="36"/>
          <w:szCs w:val="44"/>
          <w:lang w:eastAsia="zh-CN"/>
        </w:rPr>
        <w:t>1.0</w:t>
      </w:r>
      <w:r>
        <w:rPr>
          <w:rFonts w:hint="eastAsia" w:ascii="黑体" w:hAnsi="黑体" w:eastAsia="黑体" w:cs="黑体"/>
          <w:sz w:val="36"/>
          <w:szCs w:val="44"/>
          <w:lang w:eastAsia="zh-CN"/>
        </w:rPr>
        <w:t>版）</w:t>
      </w:r>
    </w:p>
    <w:p>
      <w:pPr>
        <w:spacing w:line="700" w:lineRule="exact"/>
        <w:jc w:val="center"/>
        <w:rPr>
          <w:rFonts w:ascii="黑体" w:hAnsi="黑体" w:eastAsia="黑体" w:cs="黑体"/>
          <w:sz w:val="36"/>
          <w:szCs w:val="36"/>
          <w:lang w:eastAsia="zh-CN"/>
        </w:rPr>
      </w:pPr>
    </w:p>
    <w:p>
      <w:pPr>
        <w:pStyle w:val="26"/>
        <w:spacing w:after="100" w:afterAutospacing="1"/>
        <w:jc w:val="center"/>
        <w:rPr>
          <w:rFonts w:ascii="黑体" w:hAnsi="黑体" w:eastAsia="黑体" w:cs="MingLiU"/>
          <w:sz w:val="44"/>
          <w:szCs w:val="44"/>
          <w:lang w:eastAsia="zh-CN"/>
        </w:rPr>
      </w:pPr>
    </w:p>
    <w:p>
      <w:pPr>
        <w:pStyle w:val="26"/>
        <w:spacing w:after="780"/>
        <w:rPr>
          <w:rFonts w:cs="MingLiU" w:asciiTheme="minorEastAsia" w:hAnsiTheme="minorEastAsia" w:eastAsiaTheme="minorEastAsia"/>
          <w:sz w:val="21"/>
          <w:szCs w:val="21"/>
          <w:u w:val="single"/>
          <w:lang w:eastAsia="zh-CN"/>
        </w:rPr>
      </w:pPr>
      <w:r>
        <w:rPr>
          <w:rFonts w:hint="eastAsia" w:cs="MingLiU" w:asciiTheme="minorEastAsia" w:hAnsiTheme="minorEastAsia" w:eastAsiaTheme="minorEastAsia"/>
          <w:sz w:val="21"/>
          <w:szCs w:val="21"/>
          <w:lang w:eastAsia="zh-CN"/>
        </w:rPr>
        <w:t xml:space="preserve">                           </w:t>
      </w:r>
    </w:p>
    <w:p>
      <w:pPr>
        <w:pStyle w:val="26"/>
        <w:jc w:val="both"/>
        <w:rPr>
          <w:rFonts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 xml:space="preserve">    </w:t>
      </w:r>
    </w:p>
    <w:p>
      <w:pPr>
        <w:pStyle w:val="26"/>
        <w:jc w:val="both"/>
        <w:rPr>
          <w:rFonts w:asciiTheme="majorEastAsia" w:hAnsiTheme="majorEastAsia" w:eastAsiaTheme="majorEastAsia" w:cstheme="majorEastAsia"/>
          <w:b/>
          <w:bCs/>
          <w:sz w:val="44"/>
          <w:szCs w:val="44"/>
          <w:lang w:eastAsia="zh-CN"/>
        </w:rPr>
      </w:pPr>
    </w:p>
    <w:bookmarkEnd w:id="0"/>
    <w:bookmarkEnd w:id="1"/>
    <w:bookmarkEnd w:id="2"/>
    <w:p>
      <w:pPr>
        <w:pStyle w:val="26"/>
        <w:spacing w:after="780" w:line="360" w:lineRule="auto"/>
        <w:jc w:val="center"/>
        <w:rPr>
          <w:rFonts w:eastAsia="宋体"/>
          <w:b/>
          <w:bCs/>
          <w:sz w:val="32"/>
          <w:szCs w:val="32"/>
          <w:lang w:eastAsia="zh-CN"/>
        </w:rPr>
      </w:pPr>
      <w:bookmarkStart w:id="3" w:name="bookmark5"/>
      <w:bookmarkStart w:id="4" w:name="bookmark4"/>
      <w:bookmarkStart w:id="5" w:name="bookmark3"/>
    </w:p>
    <w:p>
      <w:pPr>
        <w:pStyle w:val="26"/>
        <w:spacing w:after="780" w:line="360" w:lineRule="auto"/>
        <w:rPr>
          <w:rFonts w:ascii="黑体" w:hAnsi="黑体" w:eastAsia="黑体" w:cs="MingLiU"/>
          <w:sz w:val="28"/>
          <w:szCs w:val="28"/>
          <w:lang w:eastAsia="zh-CN"/>
        </w:rPr>
      </w:pPr>
    </w:p>
    <w:p>
      <w:pPr>
        <w:pStyle w:val="26"/>
        <w:spacing w:after="780" w:line="360" w:lineRule="auto"/>
        <w:rPr>
          <w:rFonts w:ascii="黑体" w:hAnsi="黑体" w:eastAsia="黑体" w:cs="MingLiU"/>
          <w:sz w:val="28"/>
          <w:szCs w:val="28"/>
          <w:lang w:eastAsia="zh-CN"/>
        </w:rPr>
      </w:pPr>
    </w:p>
    <w:p>
      <w:pPr>
        <w:pStyle w:val="26"/>
        <w:spacing w:after="780" w:line="360" w:lineRule="auto"/>
        <w:rPr>
          <w:rFonts w:ascii="黑体" w:hAnsi="黑体" w:eastAsia="黑体" w:cs="MingLiU"/>
          <w:sz w:val="28"/>
          <w:szCs w:val="28"/>
          <w:lang w:eastAsia="zh-CN"/>
        </w:rPr>
      </w:pPr>
    </w:p>
    <w:p>
      <w:pPr>
        <w:pStyle w:val="26"/>
        <w:spacing w:line="700" w:lineRule="exact"/>
        <w:jc w:val="center"/>
        <w:rPr>
          <w:rFonts w:cs="MingLiU" w:asciiTheme="minorEastAsia" w:hAnsiTheme="minorEastAsia" w:eastAsiaTheme="minorEastAsia"/>
          <w:b/>
          <w:sz w:val="32"/>
          <w:szCs w:val="32"/>
          <w:lang w:eastAsia="zh-CN"/>
        </w:rPr>
      </w:pPr>
      <w:r>
        <w:rPr>
          <w:rFonts w:hint="eastAsia" w:cs="MingLiU" w:asciiTheme="minorEastAsia" w:hAnsiTheme="minorEastAsia" w:eastAsiaTheme="minorEastAsia"/>
          <w:b/>
          <w:sz w:val="32"/>
          <w:szCs w:val="32"/>
          <w:lang w:eastAsia="zh-CN"/>
        </w:rPr>
        <w:t>三亚市海棠区人民政府</w:t>
      </w:r>
    </w:p>
    <w:p>
      <w:pPr>
        <w:pStyle w:val="26"/>
        <w:spacing w:line="700" w:lineRule="exact"/>
        <w:jc w:val="center"/>
        <w:rPr>
          <w:rFonts w:cs="MingLiU" w:asciiTheme="minorEastAsia" w:hAnsiTheme="minorEastAsia" w:eastAsiaTheme="minorEastAsia"/>
          <w:b/>
          <w:sz w:val="32"/>
          <w:szCs w:val="32"/>
          <w:lang w:eastAsia="zh-CN"/>
        </w:rPr>
      </w:pPr>
      <w:r>
        <w:rPr>
          <w:rFonts w:hint="eastAsia" w:cs="MingLiU" w:asciiTheme="minorEastAsia" w:hAnsiTheme="minorEastAsia" w:eastAsiaTheme="minorEastAsia"/>
          <w:b/>
          <w:sz w:val="32"/>
          <w:szCs w:val="32"/>
          <w:lang w:eastAsia="zh-CN"/>
        </w:rPr>
        <w:t>202</w:t>
      </w:r>
      <w:r>
        <w:rPr>
          <w:rFonts w:hint="eastAsia" w:cs="MingLiU" w:asciiTheme="minorEastAsia" w:hAnsiTheme="minorEastAsia" w:eastAsiaTheme="minorEastAsia"/>
          <w:b/>
          <w:sz w:val="32"/>
          <w:szCs w:val="32"/>
          <w:lang w:val="en-US" w:eastAsia="zh-CN"/>
        </w:rPr>
        <w:t>5</w:t>
      </w:r>
      <w:r>
        <w:rPr>
          <w:rFonts w:hint="eastAsia" w:cs="MingLiU" w:asciiTheme="minorEastAsia" w:hAnsiTheme="minorEastAsia" w:eastAsiaTheme="minorEastAsia"/>
          <w:b/>
          <w:sz w:val="32"/>
          <w:szCs w:val="32"/>
          <w:lang w:eastAsia="zh-CN"/>
        </w:rPr>
        <w:t>年</w:t>
      </w:r>
      <w:r>
        <w:rPr>
          <w:rFonts w:hint="eastAsia" w:cs="MingLiU" w:asciiTheme="minorEastAsia" w:hAnsiTheme="minorEastAsia" w:eastAsiaTheme="minorEastAsia"/>
          <w:b/>
          <w:sz w:val="32"/>
          <w:szCs w:val="32"/>
          <w:lang w:val="en-US" w:eastAsia="zh-CN"/>
        </w:rPr>
        <w:t>5</w:t>
      </w:r>
      <w:r>
        <w:rPr>
          <w:rFonts w:hint="eastAsia" w:cs="MingLiU" w:asciiTheme="minorEastAsia" w:hAnsiTheme="minorEastAsia" w:eastAsiaTheme="minorEastAsia"/>
          <w:b/>
          <w:sz w:val="32"/>
          <w:szCs w:val="32"/>
          <w:lang w:eastAsia="zh-CN"/>
        </w:rPr>
        <w:t>月</w:t>
      </w:r>
    </w:p>
    <w:bookmarkEnd w:id="3"/>
    <w:bookmarkEnd w:id="4"/>
    <w:bookmarkEnd w:id="5"/>
    <w:p>
      <w:pPr>
        <w:jc w:val="center"/>
        <w:rPr>
          <w:rFonts w:ascii="宋体" w:hAnsi="宋体" w:eastAsia="宋体" w:cs="MingLiU"/>
          <w:color w:val="auto"/>
          <w:sz w:val="21"/>
          <w:szCs w:val="19"/>
          <w:lang w:val="zh-TW" w:eastAsia="zh-TW" w:bidi="zh-TW"/>
        </w:rPr>
        <w:sectPr>
          <w:footerReference r:id="rId3" w:type="default"/>
          <w:pgSz w:w="11850" w:h="16783"/>
          <w:pgMar w:top="1417" w:right="1417" w:bottom="1417" w:left="1417" w:header="0" w:footer="283" w:gutter="0"/>
          <w:pgNumType w:start="1"/>
          <w:cols w:space="720" w:num="1"/>
          <w:docGrid w:linePitch="360" w:charSpace="0"/>
        </w:sectPr>
      </w:pPr>
    </w:p>
    <w:sdt>
      <w:sdtPr>
        <w:rPr>
          <w:rFonts w:ascii="宋体" w:hAnsi="宋体" w:eastAsia="宋体" w:cs="MingLiU"/>
          <w:color w:val="auto"/>
          <w:sz w:val="21"/>
          <w:szCs w:val="19"/>
          <w:lang w:val="zh-TW" w:eastAsia="zh-TW" w:bidi="zh-TW"/>
        </w:rPr>
        <w:id w:val="147461948"/>
      </w:sdtPr>
      <w:sdtEndPr>
        <w:rPr>
          <w:rFonts w:hint="eastAsia" w:ascii="黑体" w:hAnsi="黑体" w:eastAsia="黑体" w:cs="黑体"/>
          <w:color w:val="auto"/>
          <w:sz w:val="19"/>
          <w:szCs w:val="44"/>
          <w:lang w:val="zh-TW" w:eastAsia="zh-TW" w:bidi="zh-TW"/>
        </w:rPr>
      </w:sdtEndPr>
      <w:sdtContent>
        <w:p>
          <w:pPr>
            <w:jc w:val="center"/>
            <w:rPr>
              <w:rFonts w:ascii="宋体" w:hAnsi="宋体" w:eastAsia="宋体" w:cs="MingLiU"/>
              <w:sz w:val="21"/>
              <w:szCs w:val="19"/>
              <w:lang w:val="zh-TW" w:eastAsia="zh-TW" w:bidi="zh-TW"/>
            </w:rPr>
          </w:pPr>
          <w:r>
            <w:rPr>
              <w:rFonts w:ascii="宋体" w:hAnsi="宋体" w:eastAsia="宋体"/>
              <w:b/>
              <w:bCs/>
              <w:sz w:val="36"/>
              <w:szCs w:val="36"/>
            </w:rPr>
            <w:t>目</w:t>
          </w:r>
          <w:r>
            <w:rPr>
              <w:rFonts w:hint="eastAsia" w:ascii="宋体" w:hAnsi="宋体" w:eastAsia="宋体"/>
              <w:b/>
              <w:bCs/>
              <w:sz w:val="36"/>
              <w:szCs w:val="36"/>
              <w:lang w:eastAsia="zh-CN"/>
            </w:rPr>
            <w:t xml:space="preserve">  </w:t>
          </w:r>
          <w:r>
            <w:rPr>
              <w:rFonts w:ascii="宋体" w:hAnsi="宋体" w:eastAsia="宋体"/>
              <w:b/>
              <w:bCs/>
              <w:sz w:val="36"/>
              <w:szCs w:val="36"/>
            </w:rPr>
            <w:t>录</w:t>
          </w:r>
        </w:p>
        <w:p>
          <w:pPr>
            <w:pStyle w:val="20"/>
            <w:tabs>
              <w:tab w:val="right" w:leader="dot" w:pos="8400"/>
            </w:tabs>
            <w:spacing w:line="360" w:lineRule="auto"/>
            <w:rPr>
              <w:rFonts w:asciiTheme="minorEastAsia" w:hAnsiTheme="minorEastAsia" w:eastAsiaTheme="minorEastAsia" w:cstheme="minorEastAsia"/>
              <w:sz w:val="28"/>
              <w:szCs w:val="28"/>
            </w:rPr>
          </w:pPr>
          <w:r>
            <w:rPr>
              <w:rFonts w:hint="eastAsia" w:ascii="黑体" w:hAnsi="黑体" w:eastAsia="黑体" w:cs="黑体"/>
              <w:b/>
              <w:sz w:val="40"/>
              <w:szCs w:val="44"/>
            </w:rPr>
            <w:fldChar w:fldCharType="begin"/>
          </w:r>
          <w:r>
            <w:rPr>
              <w:rFonts w:hint="eastAsia" w:ascii="黑体" w:hAnsi="黑体" w:eastAsia="黑体" w:cs="黑体"/>
              <w:b/>
              <w:sz w:val="40"/>
              <w:szCs w:val="44"/>
            </w:rPr>
            <w:instrText xml:space="preserve">TOC \o "1-3" \h \u </w:instrText>
          </w:r>
          <w:r>
            <w:rPr>
              <w:rFonts w:hint="eastAsia" w:ascii="黑体" w:hAnsi="黑体" w:eastAsia="黑体" w:cs="黑体"/>
              <w:b/>
              <w:sz w:val="40"/>
              <w:szCs w:val="44"/>
            </w:rPr>
            <w:fldChar w:fldCharType="separate"/>
          </w:r>
          <w:r>
            <w:fldChar w:fldCharType="begin"/>
          </w:r>
          <w:r>
            <w:instrText xml:space="preserve"> HYPERLINK \l "_Toc12112" </w:instrText>
          </w:r>
          <w:r>
            <w:fldChar w:fldCharType="separate"/>
          </w:r>
          <w:r>
            <w:rPr>
              <w:rFonts w:hint="eastAsia" w:asciiTheme="minorEastAsia" w:hAnsiTheme="minorEastAsia" w:eastAsiaTheme="minorEastAsia" w:cstheme="minorEastAsia"/>
              <w:b/>
              <w:bCs/>
              <w:sz w:val="28"/>
              <w:szCs w:val="28"/>
              <w:lang w:eastAsia="zh-CN"/>
            </w:rPr>
            <w:t>1.总 则</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_Toc12112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"_Toc23089" </w:instrText>
          </w:r>
          <w:r>
            <w:fldChar w:fldCharType="separate"/>
          </w:r>
          <w:r>
            <w:rPr>
              <w:rFonts w:hint="eastAsia" w:asciiTheme="minorEastAsia" w:hAnsiTheme="minorEastAsia" w:eastAsiaTheme="minorEastAsia" w:cstheme="minorEastAsia"/>
              <w:sz w:val="28"/>
              <w:szCs w:val="28"/>
              <w:lang w:eastAsia="zh-CN"/>
            </w:rPr>
            <w:t>1.1编制目的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_Toc23089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"_Toc24494" </w:instrText>
          </w:r>
          <w:r>
            <w:fldChar w:fldCharType="separate"/>
          </w:r>
          <w:r>
            <w:rPr>
              <w:rFonts w:hint="eastAsia" w:asciiTheme="minorEastAsia" w:hAnsiTheme="minorEastAsia" w:eastAsiaTheme="minorEastAsia" w:cstheme="minorEastAsia"/>
              <w:sz w:val="28"/>
              <w:szCs w:val="28"/>
              <w:lang w:eastAsia="zh-CN"/>
            </w:rPr>
            <w:t>1.2编制依据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_Toc24494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"_Toc2186" </w:instrText>
          </w:r>
          <w:r>
            <w:fldChar w:fldCharType="separate"/>
          </w:r>
          <w:r>
            <w:rPr>
              <w:rFonts w:hint="eastAsia" w:asciiTheme="minorEastAsia" w:hAnsiTheme="minorEastAsia" w:eastAsiaTheme="minorEastAsia" w:cstheme="minorEastAsia"/>
              <w:sz w:val="28"/>
              <w:szCs w:val="28"/>
              <w:lang w:eastAsia="zh-CN"/>
            </w:rPr>
            <w:t>1.3适用范围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_Toc2186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"_Toc16111" </w:instrText>
          </w:r>
          <w:r>
            <w:fldChar w:fldCharType="separate"/>
          </w:r>
          <w:r>
            <w:rPr>
              <w:rFonts w:hint="eastAsia" w:asciiTheme="minorEastAsia" w:hAnsiTheme="minorEastAsia" w:eastAsiaTheme="minorEastAsia" w:cstheme="minorEastAsia"/>
              <w:sz w:val="28"/>
              <w:szCs w:val="28"/>
              <w:lang w:eastAsia="zh-CN"/>
            </w:rPr>
            <w:t>1.4工作原则</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_Toc16111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"_Toc12807" </w:instrText>
          </w:r>
          <w:r>
            <w:fldChar w:fldCharType="separate"/>
          </w:r>
          <w:r>
            <w:rPr>
              <w:rFonts w:hint="eastAsia" w:asciiTheme="minorEastAsia" w:hAnsiTheme="minorEastAsia" w:eastAsiaTheme="minorEastAsia" w:cstheme="minorEastAsia"/>
              <w:sz w:val="28"/>
              <w:szCs w:val="28"/>
              <w:lang w:eastAsia="zh-CN"/>
            </w:rPr>
            <w:t>1.5应急预案体系</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_Toc12807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sz w:val="28"/>
              <w:szCs w:val="28"/>
            </w:rPr>
          </w:pPr>
          <w:r>
            <w:fldChar w:fldCharType="begin"/>
          </w:r>
          <w:r>
            <w:instrText xml:space="preserve"> HYPERLINK \l "_Toc23131" </w:instrText>
          </w:r>
          <w:r>
            <w:fldChar w:fldCharType="separate"/>
          </w:r>
          <w:r>
            <w:rPr>
              <w:rFonts w:hint="eastAsia" w:asciiTheme="minorEastAsia" w:hAnsiTheme="minorEastAsia" w:eastAsiaTheme="minorEastAsia" w:cstheme="minorEastAsia"/>
              <w:b/>
              <w:bCs/>
              <w:sz w:val="28"/>
              <w:szCs w:val="28"/>
              <w:lang w:eastAsia="zh-CN"/>
            </w:rPr>
            <w:t>2.组织指挥体系与职责</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_Toc23131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"_Toc20278" </w:instrText>
          </w:r>
          <w:r>
            <w:fldChar w:fldCharType="separate"/>
          </w:r>
          <w:r>
            <w:rPr>
              <w:rFonts w:hint="eastAsia" w:asciiTheme="minorEastAsia" w:hAnsiTheme="minorEastAsia" w:eastAsiaTheme="minorEastAsia" w:cstheme="minorEastAsia"/>
              <w:sz w:val="28"/>
              <w:szCs w:val="28"/>
              <w:lang w:eastAsia="zh-CN"/>
            </w:rPr>
            <w:t>2.1区生产安全事故应急救援指挥部及职责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_Toc20278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"_Toc3850" </w:instrText>
          </w:r>
          <w:r>
            <w:fldChar w:fldCharType="separate"/>
          </w:r>
          <w:r>
            <w:rPr>
              <w:rFonts w:hint="eastAsia" w:asciiTheme="minorEastAsia" w:hAnsiTheme="minorEastAsia" w:eastAsiaTheme="minorEastAsia" w:cstheme="minorEastAsia"/>
              <w:sz w:val="28"/>
              <w:szCs w:val="28"/>
              <w:lang w:eastAsia="zh-CN"/>
            </w:rPr>
            <w:t>2.1.1领导机构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_Toc3850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"_Toc31890" </w:instrText>
          </w:r>
          <w:r>
            <w:fldChar w:fldCharType="separate"/>
          </w:r>
          <w:r>
            <w:rPr>
              <w:rFonts w:hint="eastAsia" w:asciiTheme="minorEastAsia" w:hAnsiTheme="minorEastAsia" w:eastAsiaTheme="minorEastAsia" w:cstheme="minorEastAsia"/>
              <w:sz w:val="28"/>
              <w:szCs w:val="28"/>
              <w:lang w:eastAsia="zh-CN"/>
            </w:rPr>
            <w:t>2.1.2区应急救援指挥部组成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_Toc31890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"_Toc21601" </w:instrText>
          </w:r>
          <w:r>
            <w:fldChar w:fldCharType="separate"/>
          </w:r>
          <w:r>
            <w:rPr>
              <w:rFonts w:hint="eastAsia" w:asciiTheme="minorEastAsia" w:hAnsiTheme="minorEastAsia" w:eastAsiaTheme="minorEastAsia" w:cstheme="minorEastAsia"/>
              <w:sz w:val="28"/>
              <w:szCs w:val="28"/>
              <w:lang w:eastAsia="zh-CN"/>
            </w:rPr>
            <w:t>2.1.3区应急救援指挥部主要职责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_Toc21601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"_Toc13679" </w:instrText>
          </w:r>
          <w:r>
            <w:fldChar w:fldCharType="separate"/>
          </w:r>
          <w:r>
            <w:rPr>
              <w:rFonts w:hint="eastAsia" w:asciiTheme="minorEastAsia" w:hAnsiTheme="minorEastAsia" w:eastAsiaTheme="minorEastAsia" w:cstheme="minorEastAsia"/>
              <w:sz w:val="28"/>
              <w:szCs w:val="28"/>
              <w:lang w:eastAsia="zh-CN"/>
            </w:rPr>
            <w:t>2.2区生产安全事故应急救援指挥部办公室及职责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_Toc13679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"_Toc15299" </w:instrText>
          </w:r>
          <w:r>
            <w:fldChar w:fldCharType="separate"/>
          </w:r>
          <w:r>
            <w:rPr>
              <w:rFonts w:hint="eastAsia" w:asciiTheme="minorEastAsia" w:hAnsiTheme="minorEastAsia" w:eastAsiaTheme="minorEastAsia" w:cstheme="minorEastAsia"/>
              <w:sz w:val="28"/>
              <w:szCs w:val="28"/>
              <w:lang w:eastAsia="zh-CN"/>
            </w:rPr>
            <w:t>2.3现场救援指挥部及救援专业组的设立及职责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_Toc15299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"_Toc17282" </w:instrText>
          </w:r>
          <w:r>
            <w:fldChar w:fldCharType="separate"/>
          </w:r>
          <w:r>
            <w:rPr>
              <w:rFonts w:hint="eastAsia" w:asciiTheme="minorEastAsia" w:hAnsiTheme="minorEastAsia" w:eastAsiaTheme="minorEastAsia" w:cstheme="minorEastAsia"/>
              <w:sz w:val="28"/>
              <w:szCs w:val="28"/>
              <w:lang w:eastAsia="zh-CN"/>
            </w:rPr>
            <w:t>2.4工作小组组成及主要职责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_Toc17282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"_Toc22146" </w:instrText>
          </w:r>
          <w:r>
            <w:fldChar w:fldCharType="separate"/>
          </w:r>
          <w:r>
            <w:rPr>
              <w:rFonts w:hint="eastAsia" w:asciiTheme="minorEastAsia" w:hAnsiTheme="minorEastAsia" w:eastAsiaTheme="minorEastAsia" w:cstheme="minorEastAsia"/>
              <w:sz w:val="28"/>
              <w:szCs w:val="28"/>
              <w:lang w:eastAsia="zh-CN"/>
            </w:rPr>
            <w:t>2.4.1综合协调组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_Toc22146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"_Toc31887" </w:instrText>
          </w:r>
          <w:r>
            <w:fldChar w:fldCharType="separate"/>
          </w:r>
          <w:r>
            <w:rPr>
              <w:rFonts w:hint="eastAsia" w:asciiTheme="minorEastAsia" w:hAnsiTheme="minorEastAsia" w:eastAsiaTheme="minorEastAsia" w:cstheme="minorEastAsia"/>
              <w:sz w:val="28"/>
              <w:szCs w:val="28"/>
              <w:lang w:eastAsia="zh-CN"/>
            </w:rPr>
            <w:t>2.4.2专家技术组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_Toc31887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"_Toc9094" </w:instrText>
          </w:r>
          <w:r>
            <w:fldChar w:fldCharType="separate"/>
          </w:r>
          <w:r>
            <w:rPr>
              <w:rFonts w:hint="eastAsia" w:asciiTheme="minorEastAsia" w:hAnsiTheme="minorEastAsia" w:eastAsiaTheme="minorEastAsia" w:cstheme="minorEastAsia"/>
              <w:sz w:val="28"/>
              <w:szCs w:val="28"/>
              <w:lang w:eastAsia="zh-CN"/>
            </w:rPr>
            <w:t>2.4.3抢险救援组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_Toc9094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"_Toc383" </w:instrText>
          </w:r>
          <w:r>
            <w:fldChar w:fldCharType="separate"/>
          </w:r>
          <w:r>
            <w:rPr>
              <w:rFonts w:hint="eastAsia" w:asciiTheme="minorEastAsia" w:hAnsiTheme="minorEastAsia" w:eastAsiaTheme="minorEastAsia" w:cstheme="minorEastAsia"/>
              <w:sz w:val="28"/>
              <w:szCs w:val="28"/>
              <w:lang w:eastAsia="zh-CN"/>
            </w:rPr>
            <w:t>2.4.4新闻报道组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_Toc383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"_Toc30376" </w:instrText>
          </w:r>
          <w:r>
            <w:fldChar w:fldCharType="separate"/>
          </w:r>
          <w:r>
            <w:rPr>
              <w:rFonts w:hint="eastAsia" w:asciiTheme="minorEastAsia" w:hAnsiTheme="minorEastAsia" w:eastAsiaTheme="minorEastAsia" w:cstheme="minorEastAsia"/>
              <w:sz w:val="28"/>
              <w:szCs w:val="28"/>
              <w:lang w:eastAsia="zh-CN"/>
            </w:rPr>
            <w:t>2.4.5医疗救护和卫生防疫组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_Toc30376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"_Toc4828" </w:instrText>
          </w:r>
          <w:r>
            <w:fldChar w:fldCharType="separate"/>
          </w:r>
          <w:r>
            <w:rPr>
              <w:rFonts w:hint="eastAsia" w:asciiTheme="minorEastAsia" w:hAnsiTheme="minorEastAsia" w:eastAsiaTheme="minorEastAsia" w:cstheme="minorEastAsia"/>
              <w:sz w:val="28"/>
              <w:szCs w:val="28"/>
              <w:lang w:eastAsia="zh-CN"/>
            </w:rPr>
            <w:t>2.4.6人员疏散和安置组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_Toc4828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"_Toc4194" </w:instrText>
          </w:r>
          <w:r>
            <w:fldChar w:fldCharType="separate"/>
          </w:r>
          <w:r>
            <w:rPr>
              <w:rFonts w:hint="eastAsia" w:asciiTheme="minorEastAsia" w:hAnsiTheme="minorEastAsia" w:eastAsiaTheme="minorEastAsia" w:cstheme="minorEastAsia"/>
              <w:sz w:val="28"/>
              <w:szCs w:val="28"/>
              <w:lang w:eastAsia="zh-CN"/>
            </w:rPr>
            <w:t>2.4.7治安警戒交通保障组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_Toc4194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"_Toc4574" </w:instrText>
          </w:r>
          <w:r>
            <w:fldChar w:fldCharType="separate"/>
          </w:r>
          <w:r>
            <w:rPr>
              <w:rFonts w:hint="eastAsia" w:asciiTheme="minorEastAsia" w:hAnsiTheme="minorEastAsia" w:eastAsiaTheme="minorEastAsia" w:cstheme="minorEastAsia"/>
              <w:sz w:val="28"/>
              <w:szCs w:val="28"/>
              <w:lang w:eastAsia="zh-CN"/>
            </w:rPr>
            <w:t>2.4.8应急通信组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_Toc4574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"_Toc3574" </w:instrText>
          </w:r>
          <w:r>
            <w:fldChar w:fldCharType="separate"/>
          </w:r>
          <w:r>
            <w:rPr>
              <w:rFonts w:hint="eastAsia" w:asciiTheme="minorEastAsia" w:hAnsiTheme="minorEastAsia" w:eastAsiaTheme="minorEastAsia" w:cstheme="minorEastAsia"/>
              <w:sz w:val="28"/>
              <w:szCs w:val="28"/>
              <w:lang w:eastAsia="zh-CN"/>
            </w:rPr>
            <w:t>2.4.9环境监测组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_Toc3574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"_Toc3064" </w:instrText>
          </w:r>
          <w:r>
            <w:fldChar w:fldCharType="separate"/>
          </w:r>
          <w:r>
            <w:rPr>
              <w:rFonts w:hint="eastAsia" w:asciiTheme="minorEastAsia" w:hAnsiTheme="minorEastAsia" w:eastAsiaTheme="minorEastAsia" w:cstheme="minorEastAsia"/>
              <w:sz w:val="28"/>
              <w:szCs w:val="28"/>
              <w:lang w:eastAsia="zh-CN"/>
            </w:rPr>
            <w:t>2.4.10应急物资和经费保障组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_Toc3064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"_Toc8002" </w:instrText>
          </w:r>
          <w:r>
            <w:fldChar w:fldCharType="separate"/>
          </w:r>
          <w:r>
            <w:rPr>
              <w:rFonts w:hint="eastAsia" w:asciiTheme="minorEastAsia" w:hAnsiTheme="minorEastAsia" w:eastAsiaTheme="minorEastAsia" w:cstheme="minorEastAsia"/>
              <w:sz w:val="28"/>
              <w:szCs w:val="28"/>
              <w:lang w:eastAsia="zh-CN"/>
            </w:rPr>
            <w:t>2.4.11后勤保障组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_Toc8002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"_Toc20713" </w:instrText>
          </w:r>
          <w:r>
            <w:fldChar w:fldCharType="separate"/>
          </w:r>
          <w:r>
            <w:rPr>
              <w:rFonts w:hint="eastAsia" w:asciiTheme="minorEastAsia" w:hAnsiTheme="minorEastAsia" w:eastAsiaTheme="minorEastAsia" w:cstheme="minorEastAsia"/>
              <w:sz w:val="28"/>
              <w:szCs w:val="28"/>
              <w:lang w:eastAsia="zh-CN"/>
            </w:rPr>
            <w:t>2.4.12社会动员组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_Toc20713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"_Toc32529" </w:instrText>
          </w:r>
          <w:r>
            <w:fldChar w:fldCharType="separate"/>
          </w:r>
          <w:r>
            <w:rPr>
              <w:rFonts w:hint="eastAsia" w:asciiTheme="minorEastAsia" w:hAnsiTheme="minorEastAsia" w:eastAsiaTheme="minorEastAsia" w:cstheme="minorEastAsia"/>
              <w:sz w:val="28"/>
              <w:szCs w:val="28"/>
              <w:lang w:eastAsia="zh-CN"/>
            </w:rPr>
            <w:t>2.4.13事故调查组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_Toc32529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"_Toc23086" </w:instrText>
          </w:r>
          <w:r>
            <w:fldChar w:fldCharType="separate"/>
          </w:r>
          <w:r>
            <w:rPr>
              <w:rFonts w:hint="eastAsia" w:asciiTheme="minorEastAsia" w:hAnsiTheme="minorEastAsia" w:eastAsiaTheme="minorEastAsia" w:cstheme="minorEastAsia"/>
              <w:sz w:val="28"/>
              <w:szCs w:val="28"/>
              <w:lang w:eastAsia="zh-CN"/>
            </w:rPr>
            <w:t>2.4.14善后工作组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_Toc23086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"_Toc19277" </w:instrText>
          </w:r>
          <w:r>
            <w:fldChar w:fldCharType="separate"/>
          </w:r>
          <w:r>
            <w:rPr>
              <w:rFonts w:hint="eastAsia" w:asciiTheme="minorEastAsia" w:hAnsiTheme="minorEastAsia" w:eastAsiaTheme="minorEastAsia" w:cstheme="minorEastAsia"/>
              <w:sz w:val="28"/>
              <w:szCs w:val="28"/>
              <w:lang w:eastAsia="zh-CN"/>
            </w:rPr>
            <w:t>2.5事发地社区、村(居）委会职责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_Toc19277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"_Toc5882" </w:instrText>
          </w:r>
          <w:r>
            <w:fldChar w:fldCharType="separate"/>
          </w:r>
          <w:r>
            <w:rPr>
              <w:rFonts w:hint="eastAsia" w:asciiTheme="minorEastAsia" w:hAnsiTheme="minorEastAsia" w:eastAsiaTheme="minorEastAsia" w:cstheme="minorEastAsia"/>
              <w:sz w:val="28"/>
              <w:szCs w:val="28"/>
              <w:lang w:eastAsia="zh-CN"/>
            </w:rPr>
            <w:t>2.6事故应急救援队伍职责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_Toc5882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sz w:val="28"/>
              <w:szCs w:val="28"/>
            </w:rPr>
          </w:pPr>
          <w:r>
            <w:fldChar w:fldCharType="begin"/>
          </w:r>
          <w:r>
            <w:instrText xml:space="preserve"> HYPERLINK \l "_Toc9090" </w:instrText>
          </w:r>
          <w:r>
            <w:fldChar w:fldCharType="separate"/>
          </w:r>
          <w:r>
            <w:rPr>
              <w:rFonts w:hint="eastAsia" w:asciiTheme="minorEastAsia" w:hAnsiTheme="minorEastAsia" w:eastAsiaTheme="minorEastAsia" w:cstheme="minorEastAsia"/>
              <w:b/>
              <w:bCs/>
              <w:sz w:val="28"/>
              <w:szCs w:val="28"/>
              <w:lang w:eastAsia="zh-CN"/>
            </w:rPr>
            <w:t>3.预警预防</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_Toc9090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"_Toc2354" </w:instrText>
          </w:r>
          <w:r>
            <w:fldChar w:fldCharType="separate"/>
          </w:r>
          <w:r>
            <w:rPr>
              <w:rFonts w:hint="eastAsia" w:asciiTheme="minorEastAsia" w:hAnsiTheme="minorEastAsia" w:eastAsiaTheme="minorEastAsia" w:cstheme="minorEastAsia"/>
              <w:sz w:val="28"/>
              <w:szCs w:val="28"/>
              <w:lang w:eastAsia="zh-CN"/>
            </w:rPr>
            <w:t>3.1危险源监测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_Toc2354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"_Toc26750" </w:instrText>
          </w:r>
          <w:r>
            <w:fldChar w:fldCharType="separate"/>
          </w:r>
          <w:r>
            <w:rPr>
              <w:rFonts w:hint="eastAsia" w:asciiTheme="minorEastAsia" w:hAnsiTheme="minorEastAsia" w:eastAsiaTheme="minorEastAsia" w:cstheme="minorEastAsia"/>
              <w:sz w:val="28"/>
              <w:szCs w:val="28"/>
              <w:lang w:eastAsia="zh-CN"/>
            </w:rPr>
            <w:t>3.2重要信息报告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_Toc26750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"_Toc17142" </w:instrText>
          </w:r>
          <w:r>
            <w:fldChar w:fldCharType="separate"/>
          </w:r>
          <w:r>
            <w:rPr>
              <w:rFonts w:hint="eastAsia" w:asciiTheme="minorEastAsia" w:hAnsiTheme="minorEastAsia" w:eastAsiaTheme="minorEastAsia" w:cstheme="minorEastAsia"/>
              <w:sz w:val="28"/>
              <w:szCs w:val="28"/>
              <w:lang w:eastAsia="zh-CN"/>
            </w:rPr>
            <w:t>3.3预警信息发布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_Toc17142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"_Toc3621" </w:instrText>
          </w:r>
          <w:r>
            <w:fldChar w:fldCharType="separate"/>
          </w:r>
          <w:r>
            <w:rPr>
              <w:rFonts w:hint="eastAsia" w:asciiTheme="minorEastAsia" w:hAnsiTheme="minorEastAsia" w:eastAsiaTheme="minorEastAsia" w:cstheme="minorEastAsia"/>
              <w:sz w:val="28"/>
              <w:szCs w:val="28"/>
              <w:lang w:eastAsia="zh-CN"/>
            </w:rPr>
            <w:t>3.3.1预警级别</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_Toc3621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"_Toc4543" </w:instrText>
          </w:r>
          <w:r>
            <w:fldChar w:fldCharType="separate"/>
          </w:r>
          <w:r>
            <w:rPr>
              <w:rFonts w:hint="eastAsia" w:asciiTheme="minorEastAsia" w:hAnsiTheme="minorEastAsia" w:eastAsiaTheme="minorEastAsia" w:cstheme="minorEastAsia"/>
              <w:sz w:val="28"/>
              <w:szCs w:val="28"/>
              <w:lang w:eastAsia="zh-CN"/>
            </w:rPr>
            <w:t>3.3.2预警内容</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_Toc4543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"_Toc14511" </w:instrText>
          </w:r>
          <w:r>
            <w:fldChar w:fldCharType="separate"/>
          </w:r>
          <w:r>
            <w:rPr>
              <w:rFonts w:hint="eastAsia" w:asciiTheme="minorEastAsia" w:hAnsiTheme="minorEastAsia" w:eastAsiaTheme="minorEastAsia" w:cstheme="minorEastAsia"/>
              <w:sz w:val="28"/>
              <w:szCs w:val="28"/>
              <w:lang w:eastAsia="zh-CN"/>
            </w:rPr>
            <w:t>3.4预警信息处置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_Toc14511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"_Toc19224" </w:instrText>
          </w:r>
          <w:r>
            <w:fldChar w:fldCharType="separate"/>
          </w:r>
          <w:r>
            <w:rPr>
              <w:rFonts w:hint="eastAsia" w:asciiTheme="minorEastAsia" w:hAnsiTheme="minorEastAsia" w:eastAsiaTheme="minorEastAsia" w:cstheme="minorEastAsia"/>
              <w:sz w:val="28"/>
              <w:szCs w:val="28"/>
              <w:lang w:eastAsia="zh-CN"/>
            </w:rPr>
            <w:t>3.5事故报告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_Toc19224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"_Toc26846" </w:instrText>
          </w:r>
          <w:r>
            <w:fldChar w:fldCharType="separate"/>
          </w:r>
          <w:r>
            <w:rPr>
              <w:rFonts w:hint="eastAsia" w:asciiTheme="minorEastAsia" w:hAnsiTheme="minorEastAsia" w:eastAsiaTheme="minorEastAsia" w:cstheme="minorEastAsia"/>
              <w:sz w:val="28"/>
              <w:szCs w:val="28"/>
              <w:lang w:eastAsia="zh-CN"/>
            </w:rPr>
            <w:t>3.5.1报告时限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_Toc26846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"_Toc4222" </w:instrText>
          </w:r>
          <w:r>
            <w:fldChar w:fldCharType="separate"/>
          </w:r>
          <w:r>
            <w:rPr>
              <w:rFonts w:hint="eastAsia" w:asciiTheme="minorEastAsia" w:hAnsiTheme="minorEastAsia" w:eastAsiaTheme="minorEastAsia" w:cstheme="minorEastAsia"/>
              <w:sz w:val="28"/>
              <w:szCs w:val="28"/>
              <w:lang w:eastAsia="zh-CN"/>
            </w:rPr>
            <w:t>3.5.2报告内容</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_Toc4222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b/>
              <w:bCs/>
              <w:sz w:val="28"/>
              <w:szCs w:val="28"/>
            </w:rPr>
          </w:pPr>
          <w:r>
            <w:fldChar w:fldCharType="begin"/>
          </w:r>
          <w:r>
            <w:instrText xml:space="preserve"> HYPERLINK \l "_Toc22263" </w:instrText>
          </w:r>
          <w:r>
            <w:fldChar w:fldCharType="separate"/>
          </w:r>
          <w:r>
            <w:rPr>
              <w:rFonts w:hint="eastAsia" w:asciiTheme="minorEastAsia" w:hAnsiTheme="minorEastAsia" w:eastAsiaTheme="minorEastAsia" w:cstheme="minorEastAsia"/>
              <w:b/>
              <w:bCs/>
              <w:sz w:val="28"/>
              <w:szCs w:val="28"/>
              <w:lang w:eastAsia="zh-CN"/>
            </w:rPr>
            <w:t>4.应急响应</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_Toc22263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18</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"_Toc19184" </w:instrText>
          </w:r>
          <w:r>
            <w:fldChar w:fldCharType="separate"/>
          </w:r>
          <w:r>
            <w:rPr>
              <w:rFonts w:hint="eastAsia" w:asciiTheme="minorEastAsia" w:hAnsiTheme="minorEastAsia" w:eastAsiaTheme="minorEastAsia" w:cstheme="minorEastAsia"/>
              <w:sz w:val="28"/>
              <w:szCs w:val="28"/>
              <w:lang w:eastAsia="zh-CN"/>
            </w:rPr>
            <w:t>4.1响应级别</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_Toc19184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"_Toc23176" </w:instrText>
          </w:r>
          <w:r>
            <w:fldChar w:fldCharType="separate"/>
          </w:r>
          <w:r>
            <w:rPr>
              <w:rFonts w:hint="eastAsia" w:asciiTheme="minorEastAsia" w:hAnsiTheme="minorEastAsia" w:eastAsiaTheme="minorEastAsia" w:cstheme="minorEastAsia"/>
              <w:sz w:val="28"/>
              <w:szCs w:val="28"/>
              <w:lang w:eastAsia="zh-CN"/>
            </w:rPr>
            <w:t>4.2 事发企业单位先期响应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_Toc23176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"_Toc25642" </w:instrText>
          </w:r>
          <w:r>
            <w:fldChar w:fldCharType="separate"/>
          </w:r>
          <w:r>
            <w:rPr>
              <w:rFonts w:hint="eastAsia" w:asciiTheme="minorEastAsia" w:hAnsiTheme="minorEastAsia" w:eastAsiaTheme="minorEastAsia" w:cstheme="minorEastAsia"/>
              <w:sz w:val="28"/>
              <w:szCs w:val="28"/>
              <w:lang w:eastAsia="zh-CN"/>
            </w:rPr>
            <w:t>4.3 事发地社区、村(居）委会响应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_Toc25642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"_Toc27958" </w:instrText>
          </w:r>
          <w:r>
            <w:fldChar w:fldCharType="separate"/>
          </w:r>
          <w:r>
            <w:rPr>
              <w:rFonts w:hint="eastAsia" w:asciiTheme="minorEastAsia" w:hAnsiTheme="minorEastAsia" w:eastAsiaTheme="minorEastAsia" w:cstheme="minorEastAsia"/>
              <w:sz w:val="28"/>
              <w:szCs w:val="28"/>
              <w:lang w:eastAsia="zh-CN"/>
            </w:rPr>
            <w:t>4.4 区生产安全事故应急救援指挥部办公室（区应急管理局）响应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_Toc27958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"_Toc12971" </w:instrText>
          </w:r>
          <w:r>
            <w:fldChar w:fldCharType="separate"/>
          </w:r>
          <w:r>
            <w:rPr>
              <w:rFonts w:hint="eastAsia" w:asciiTheme="minorEastAsia" w:hAnsiTheme="minorEastAsia" w:eastAsiaTheme="minorEastAsia" w:cstheme="minorEastAsia"/>
              <w:sz w:val="28"/>
              <w:szCs w:val="28"/>
              <w:lang w:eastAsia="zh-CN"/>
            </w:rPr>
            <w:t>4.5 区生产安全事故应急救援指挥部成员单位应急响应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_Toc12971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"_Toc2350" </w:instrText>
          </w:r>
          <w:r>
            <w:fldChar w:fldCharType="separate"/>
          </w:r>
          <w:r>
            <w:rPr>
              <w:rFonts w:hint="eastAsia" w:asciiTheme="minorEastAsia" w:hAnsiTheme="minorEastAsia" w:eastAsiaTheme="minorEastAsia" w:cstheme="minorEastAsia"/>
              <w:sz w:val="28"/>
              <w:szCs w:val="28"/>
              <w:lang w:eastAsia="zh-CN"/>
            </w:rPr>
            <w:t>4.6专业应急救援机构应急响应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"_Toc30450" </w:instrText>
          </w:r>
          <w:r>
            <w:fldChar w:fldCharType="separate"/>
          </w:r>
          <w:r>
            <w:rPr>
              <w:rFonts w:hint="eastAsia" w:asciiTheme="minorEastAsia" w:hAnsiTheme="minorEastAsia" w:eastAsiaTheme="minorEastAsia" w:cstheme="minorEastAsia"/>
              <w:sz w:val="28"/>
              <w:szCs w:val="28"/>
              <w:lang w:eastAsia="zh-CN"/>
            </w:rPr>
            <w:t>4.7指挥协调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_Toc30450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"_Toc26606" </w:instrText>
          </w:r>
          <w:r>
            <w:fldChar w:fldCharType="separate"/>
          </w:r>
          <w:r>
            <w:rPr>
              <w:rFonts w:hint="eastAsia" w:asciiTheme="minorEastAsia" w:hAnsiTheme="minorEastAsia" w:eastAsiaTheme="minorEastAsia" w:cstheme="minorEastAsia"/>
              <w:sz w:val="28"/>
              <w:szCs w:val="28"/>
              <w:lang w:eastAsia="zh-CN"/>
            </w:rPr>
            <w:t>4.7.1抢险救援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_Toc26606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"_Toc31636" </w:instrText>
          </w:r>
          <w:r>
            <w:fldChar w:fldCharType="separate"/>
          </w:r>
          <w:r>
            <w:rPr>
              <w:rFonts w:hint="eastAsia" w:asciiTheme="minorEastAsia" w:hAnsiTheme="minorEastAsia" w:eastAsiaTheme="minorEastAsia" w:cstheme="minorEastAsia"/>
              <w:sz w:val="28"/>
              <w:szCs w:val="28"/>
              <w:lang w:eastAsia="zh-CN"/>
            </w:rPr>
            <w:t>4.7.2现场监控</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_Toc31636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"_Toc3198" </w:instrText>
          </w:r>
          <w:r>
            <w:fldChar w:fldCharType="separate"/>
          </w:r>
          <w:r>
            <w:rPr>
              <w:rFonts w:hint="eastAsia" w:asciiTheme="minorEastAsia" w:hAnsiTheme="minorEastAsia" w:eastAsiaTheme="minorEastAsia" w:cstheme="minorEastAsia"/>
              <w:sz w:val="28"/>
              <w:szCs w:val="28"/>
              <w:lang w:eastAsia="zh-CN"/>
            </w:rPr>
            <w:t>4.7.3医疗救护</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_Toc3198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"_Toc14110" </w:instrText>
          </w:r>
          <w:r>
            <w:fldChar w:fldCharType="separate"/>
          </w:r>
          <w:r>
            <w:rPr>
              <w:rFonts w:hint="eastAsia" w:asciiTheme="minorEastAsia" w:hAnsiTheme="minorEastAsia" w:eastAsiaTheme="minorEastAsia" w:cstheme="minorEastAsia"/>
              <w:sz w:val="28"/>
              <w:szCs w:val="28"/>
              <w:lang w:eastAsia="zh-CN"/>
            </w:rPr>
            <w:t>4.7.4安全防护</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_Toc14110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"_Toc7253" </w:instrText>
          </w:r>
          <w:r>
            <w:fldChar w:fldCharType="separate"/>
          </w:r>
          <w:r>
            <w:rPr>
              <w:rFonts w:hint="eastAsia" w:asciiTheme="minorEastAsia" w:hAnsiTheme="minorEastAsia" w:eastAsiaTheme="minorEastAsia" w:cstheme="minorEastAsia"/>
              <w:sz w:val="28"/>
              <w:szCs w:val="28"/>
              <w:lang w:eastAsia="zh-CN"/>
            </w:rPr>
            <w:t>4.7.5群众疏散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_Toc7253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"_Toc1499" </w:instrText>
          </w:r>
          <w:r>
            <w:fldChar w:fldCharType="separate"/>
          </w:r>
          <w:r>
            <w:rPr>
              <w:rFonts w:hint="eastAsia" w:asciiTheme="minorEastAsia" w:hAnsiTheme="minorEastAsia" w:eastAsiaTheme="minorEastAsia" w:cstheme="minorEastAsia"/>
              <w:sz w:val="28"/>
              <w:szCs w:val="28"/>
              <w:lang w:eastAsia="zh-CN"/>
            </w:rPr>
            <w:t>4.7.6工程抢险</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_Toc1499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"_Toc25722" </w:instrText>
          </w:r>
          <w:r>
            <w:fldChar w:fldCharType="separate"/>
          </w:r>
          <w:r>
            <w:rPr>
              <w:rFonts w:hint="eastAsia" w:asciiTheme="minorEastAsia" w:hAnsiTheme="minorEastAsia" w:eastAsiaTheme="minorEastAsia" w:cstheme="minorEastAsia"/>
              <w:sz w:val="28"/>
              <w:szCs w:val="28"/>
              <w:lang w:eastAsia="zh-CN"/>
            </w:rPr>
            <w:t>4.7.7调集征用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_Toc25722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400"/>
            </w:tabs>
            <w:spacing w:line="360" w:lineRule="auto"/>
            <w:ind w:left="960"/>
            <w:rPr>
              <w:rFonts w:asciiTheme="minorEastAsia" w:hAnsiTheme="minorEastAsia" w:eastAsiaTheme="minorEastAsia" w:cstheme="minorEastAsia"/>
              <w:sz w:val="28"/>
              <w:szCs w:val="28"/>
            </w:rPr>
          </w:pPr>
          <w:r>
            <w:fldChar w:fldCharType="begin"/>
          </w:r>
          <w:r>
            <w:instrText xml:space="preserve"> HYPERLINK \l "_Toc758" </w:instrText>
          </w:r>
          <w:r>
            <w:fldChar w:fldCharType="separate"/>
          </w:r>
          <w:r>
            <w:rPr>
              <w:rFonts w:hint="eastAsia" w:asciiTheme="minorEastAsia" w:hAnsiTheme="minorEastAsia" w:eastAsiaTheme="minorEastAsia" w:cstheme="minorEastAsia"/>
              <w:sz w:val="28"/>
              <w:szCs w:val="28"/>
              <w:lang w:eastAsia="zh-CN"/>
            </w:rPr>
            <w:t>4.7.8信息发布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_Toc758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"_Toc5288" </w:instrText>
          </w:r>
          <w:r>
            <w:fldChar w:fldCharType="separate"/>
          </w:r>
          <w:r>
            <w:rPr>
              <w:rFonts w:hint="eastAsia" w:asciiTheme="minorEastAsia" w:hAnsiTheme="minorEastAsia" w:eastAsiaTheme="minorEastAsia" w:cstheme="minorEastAsia"/>
              <w:sz w:val="28"/>
              <w:szCs w:val="28"/>
              <w:lang w:eastAsia="zh-CN"/>
            </w:rPr>
            <w:t>4.8应急结束</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_Toc5288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sz w:val="28"/>
              <w:szCs w:val="28"/>
            </w:rPr>
          </w:pPr>
          <w:r>
            <w:fldChar w:fldCharType="begin"/>
          </w:r>
          <w:r>
            <w:instrText xml:space="preserve"> HYPERLINK \l "_Toc917" </w:instrText>
          </w:r>
          <w:r>
            <w:fldChar w:fldCharType="separate"/>
          </w:r>
          <w:r>
            <w:rPr>
              <w:rFonts w:hint="eastAsia" w:asciiTheme="minorEastAsia" w:hAnsiTheme="minorEastAsia" w:eastAsiaTheme="minorEastAsia" w:cstheme="minorEastAsia"/>
              <w:b/>
              <w:bCs/>
              <w:sz w:val="28"/>
              <w:szCs w:val="28"/>
              <w:lang w:eastAsia="zh-CN"/>
            </w:rPr>
            <w:t>5.后期处置</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_Toc917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23</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"_Toc18545" </w:instrText>
          </w:r>
          <w:r>
            <w:fldChar w:fldCharType="separate"/>
          </w:r>
          <w:r>
            <w:rPr>
              <w:rFonts w:hint="eastAsia" w:asciiTheme="minorEastAsia" w:hAnsiTheme="minorEastAsia" w:eastAsiaTheme="minorEastAsia" w:cstheme="minorEastAsia"/>
              <w:sz w:val="28"/>
              <w:szCs w:val="28"/>
              <w:lang w:eastAsia="zh-CN"/>
            </w:rPr>
            <w:t>5.1 善后处置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_Toc18545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"_Toc3039" </w:instrText>
          </w:r>
          <w:r>
            <w:fldChar w:fldCharType="separate"/>
          </w:r>
          <w:r>
            <w:rPr>
              <w:rFonts w:hint="eastAsia" w:asciiTheme="minorEastAsia" w:hAnsiTheme="minorEastAsia" w:eastAsiaTheme="minorEastAsia" w:cstheme="minorEastAsia"/>
              <w:sz w:val="28"/>
              <w:szCs w:val="28"/>
              <w:lang w:eastAsia="zh-CN"/>
            </w:rPr>
            <w:t>5.2 调查评估</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_Toc3039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"_Toc30401" </w:instrText>
          </w:r>
          <w:r>
            <w:fldChar w:fldCharType="separate"/>
          </w:r>
          <w:r>
            <w:rPr>
              <w:rFonts w:hint="eastAsia" w:asciiTheme="minorEastAsia" w:hAnsiTheme="minorEastAsia" w:eastAsiaTheme="minorEastAsia" w:cstheme="minorEastAsia"/>
              <w:sz w:val="28"/>
              <w:szCs w:val="28"/>
              <w:lang w:eastAsia="zh-CN"/>
            </w:rPr>
            <w:t>5.3 恢复与重建</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_Toc30401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b/>
              <w:bCs/>
              <w:sz w:val="28"/>
              <w:szCs w:val="28"/>
            </w:rPr>
          </w:pPr>
          <w:r>
            <w:fldChar w:fldCharType="begin"/>
          </w:r>
          <w:r>
            <w:instrText xml:space="preserve"> HYPERLINK \l "_Toc5381" </w:instrText>
          </w:r>
          <w:r>
            <w:fldChar w:fldCharType="separate"/>
          </w:r>
          <w:r>
            <w:rPr>
              <w:rFonts w:hint="eastAsia" w:asciiTheme="minorEastAsia" w:hAnsiTheme="minorEastAsia" w:eastAsiaTheme="minorEastAsia" w:cstheme="minorEastAsia"/>
              <w:b/>
              <w:bCs/>
              <w:sz w:val="28"/>
              <w:szCs w:val="28"/>
              <w:lang w:eastAsia="zh-CN"/>
            </w:rPr>
            <w:t>6 保障措施</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_Toc5381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"_Toc25134" </w:instrText>
          </w:r>
          <w:r>
            <w:fldChar w:fldCharType="separate"/>
          </w:r>
          <w:r>
            <w:rPr>
              <w:rFonts w:hint="eastAsia" w:asciiTheme="minorEastAsia" w:hAnsiTheme="minorEastAsia" w:eastAsiaTheme="minorEastAsia" w:cstheme="minorEastAsia"/>
              <w:sz w:val="28"/>
              <w:szCs w:val="28"/>
              <w:lang w:eastAsia="zh-CN"/>
            </w:rPr>
            <w:t>6.1 指挥系统保障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_Toc25134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"_Toc29896" </w:instrText>
          </w:r>
          <w:r>
            <w:fldChar w:fldCharType="separate"/>
          </w:r>
          <w:r>
            <w:rPr>
              <w:rFonts w:hint="eastAsia" w:asciiTheme="minorEastAsia" w:hAnsiTheme="minorEastAsia" w:eastAsiaTheme="minorEastAsia" w:cstheme="minorEastAsia"/>
              <w:sz w:val="28"/>
              <w:szCs w:val="28"/>
              <w:lang w:eastAsia="zh-CN"/>
            </w:rPr>
            <w:t>6.2 应急队伍保障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_Toc29896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"_Toc14572" </w:instrText>
          </w:r>
          <w:r>
            <w:fldChar w:fldCharType="separate"/>
          </w:r>
          <w:r>
            <w:rPr>
              <w:rFonts w:hint="eastAsia" w:asciiTheme="minorEastAsia" w:hAnsiTheme="minorEastAsia" w:eastAsiaTheme="minorEastAsia" w:cstheme="minorEastAsia"/>
              <w:sz w:val="28"/>
              <w:szCs w:val="28"/>
              <w:lang w:eastAsia="zh-CN"/>
            </w:rPr>
            <w:t>6.3 应急资金保障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_Toc14572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"_Toc31258" </w:instrText>
          </w:r>
          <w:r>
            <w:fldChar w:fldCharType="separate"/>
          </w:r>
          <w:r>
            <w:rPr>
              <w:rFonts w:hint="eastAsia" w:asciiTheme="minorEastAsia" w:hAnsiTheme="minorEastAsia" w:eastAsiaTheme="minorEastAsia" w:cstheme="minorEastAsia"/>
              <w:sz w:val="28"/>
              <w:szCs w:val="28"/>
              <w:lang w:eastAsia="zh-CN"/>
            </w:rPr>
            <w:t>6.4 应急医疗保障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_Toc31258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"_Toc18799" </w:instrText>
          </w:r>
          <w:r>
            <w:fldChar w:fldCharType="separate"/>
          </w:r>
          <w:r>
            <w:rPr>
              <w:rFonts w:hint="eastAsia" w:asciiTheme="minorEastAsia" w:hAnsiTheme="minorEastAsia" w:eastAsiaTheme="minorEastAsia" w:cstheme="minorEastAsia"/>
              <w:sz w:val="28"/>
              <w:szCs w:val="28"/>
              <w:lang w:eastAsia="zh-CN"/>
            </w:rPr>
            <w:t>6.5 应急物资保障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_Toc18799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"_Toc12228" </w:instrText>
          </w:r>
          <w:r>
            <w:fldChar w:fldCharType="separate"/>
          </w:r>
          <w:r>
            <w:rPr>
              <w:rFonts w:hint="eastAsia" w:asciiTheme="minorEastAsia" w:hAnsiTheme="minorEastAsia" w:eastAsiaTheme="minorEastAsia" w:cstheme="minorEastAsia"/>
              <w:sz w:val="28"/>
              <w:szCs w:val="28"/>
              <w:lang w:eastAsia="zh-CN"/>
            </w:rPr>
            <w:t>6.6 交通运输保障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_Toc12228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"_Toc6391" </w:instrText>
          </w:r>
          <w:r>
            <w:fldChar w:fldCharType="separate"/>
          </w:r>
          <w:r>
            <w:rPr>
              <w:rFonts w:hint="eastAsia" w:asciiTheme="minorEastAsia" w:hAnsiTheme="minorEastAsia" w:eastAsiaTheme="minorEastAsia" w:cstheme="minorEastAsia"/>
              <w:sz w:val="28"/>
              <w:szCs w:val="28"/>
              <w:lang w:eastAsia="zh-CN"/>
            </w:rPr>
            <w:t>6.7 应急通信保障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_Toc6391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"_Toc32056" </w:instrText>
          </w:r>
          <w:r>
            <w:fldChar w:fldCharType="separate"/>
          </w:r>
          <w:r>
            <w:rPr>
              <w:rFonts w:hint="eastAsia" w:asciiTheme="minorEastAsia" w:hAnsiTheme="minorEastAsia" w:eastAsiaTheme="minorEastAsia" w:cstheme="minorEastAsia"/>
              <w:sz w:val="28"/>
              <w:szCs w:val="28"/>
              <w:lang w:eastAsia="zh-CN"/>
            </w:rPr>
            <w:t>6.8 应急装备保障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_Toc32056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"_Toc21401" </w:instrText>
          </w:r>
          <w:r>
            <w:fldChar w:fldCharType="separate"/>
          </w:r>
          <w:r>
            <w:rPr>
              <w:rFonts w:hint="eastAsia" w:asciiTheme="minorEastAsia" w:hAnsiTheme="minorEastAsia" w:eastAsiaTheme="minorEastAsia" w:cstheme="minorEastAsia"/>
              <w:sz w:val="28"/>
              <w:szCs w:val="28"/>
              <w:lang w:eastAsia="zh-CN"/>
            </w:rPr>
            <w:t>6.9 社会动员保障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_Toc21401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"_Toc24312" </w:instrText>
          </w:r>
          <w:r>
            <w:fldChar w:fldCharType="separate"/>
          </w:r>
          <w:r>
            <w:rPr>
              <w:rFonts w:hint="eastAsia" w:asciiTheme="minorEastAsia" w:hAnsiTheme="minorEastAsia" w:eastAsiaTheme="minorEastAsia" w:cstheme="minorEastAsia"/>
              <w:sz w:val="28"/>
              <w:szCs w:val="28"/>
              <w:lang w:eastAsia="zh-CN"/>
            </w:rPr>
            <w:t>6.10 技术保障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_Toc24312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sz w:val="28"/>
              <w:szCs w:val="28"/>
            </w:rPr>
          </w:pPr>
          <w:r>
            <w:fldChar w:fldCharType="begin"/>
          </w:r>
          <w:r>
            <w:instrText xml:space="preserve"> HYPERLINK \l "_Toc2440" </w:instrText>
          </w:r>
          <w:r>
            <w:fldChar w:fldCharType="separate"/>
          </w:r>
          <w:r>
            <w:rPr>
              <w:rFonts w:hint="eastAsia" w:asciiTheme="minorEastAsia" w:hAnsiTheme="minorEastAsia" w:eastAsiaTheme="minorEastAsia" w:cstheme="minorEastAsia"/>
              <w:b/>
              <w:bCs/>
              <w:sz w:val="28"/>
              <w:szCs w:val="28"/>
              <w:lang w:eastAsia="zh-CN"/>
            </w:rPr>
            <w:t>7 预案管理</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_Toc2440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28</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"_Toc31548" </w:instrText>
          </w:r>
          <w:r>
            <w:fldChar w:fldCharType="separate"/>
          </w:r>
          <w:r>
            <w:rPr>
              <w:rFonts w:hint="eastAsia" w:asciiTheme="minorEastAsia" w:hAnsiTheme="minorEastAsia" w:eastAsiaTheme="minorEastAsia" w:cstheme="minorEastAsia"/>
              <w:sz w:val="28"/>
              <w:szCs w:val="28"/>
              <w:lang w:eastAsia="zh-CN"/>
            </w:rPr>
            <w:t>7.1宣传培训</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_Toc31548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"_Toc2985" </w:instrText>
          </w:r>
          <w:r>
            <w:fldChar w:fldCharType="separate"/>
          </w:r>
          <w:r>
            <w:rPr>
              <w:rFonts w:hint="eastAsia" w:asciiTheme="minorEastAsia" w:hAnsiTheme="minorEastAsia" w:eastAsiaTheme="minorEastAsia" w:cstheme="minorEastAsia"/>
              <w:sz w:val="28"/>
              <w:szCs w:val="28"/>
              <w:lang w:eastAsia="zh-CN"/>
            </w:rPr>
            <w:t>7.2 预案演练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_Toc2985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"_Toc15544" </w:instrText>
          </w:r>
          <w:r>
            <w:fldChar w:fldCharType="separate"/>
          </w:r>
          <w:r>
            <w:rPr>
              <w:rFonts w:hint="eastAsia" w:asciiTheme="minorEastAsia" w:hAnsiTheme="minorEastAsia" w:eastAsiaTheme="minorEastAsia" w:cstheme="minorEastAsia"/>
              <w:sz w:val="28"/>
              <w:szCs w:val="28"/>
              <w:lang w:eastAsia="zh-CN"/>
            </w:rPr>
            <w:t>7.3 预案修订</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_Toc15544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"_Toc2483" </w:instrText>
          </w:r>
          <w:r>
            <w:fldChar w:fldCharType="separate"/>
          </w:r>
          <w:r>
            <w:rPr>
              <w:rFonts w:hint="eastAsia" w:asciiTheme="minorEastAsia" w:hAnsiTheme="minorEastAsia" w:eastAsiaTheme="minorEastAsia" w:cstheme="minorEastAsia"/>
              <w:sz w:val="28"/>
              <w:szCs w:val="28"/>
              <w:lang w:eastAsia="zh-CN"/>
            </w:rPr>
            <w:t>7.4奖惩和责任追究</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_Toc2483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"_Toc11450" </w:instrText>
          </w:r>
          <w:r>
            <w:fldChar w:fldCharType="separate"/>
          </w:r>
          <w:r>
            <w:rPr>
              <w:rFonts w:hint="eastAsia" w:asciiTheme="minorEastAsia" w:hAnsiTheme="minorEastAsia" w:eastAsiaTheme="minorEastAsia" w:cstheme="minorEastAsia"/>
              <w:sz w:val="28"/>
              <w:szCs w:val="28"/>
              <w:lang w:eastAsia="zh-CN"/>
            </w:rPr>
            <w:t>7.5预案解释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_Toc11450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"_Toc26222" </w:instrText>
          </w:r>
          <w:r>
            <w:fldChar w:fldCharType="separate"/>
          </w:r>
          <w:r>
            <w:rPr>
              <w:rFonts w:hint="eastAsia" w:asciiTheme="minorEastAsia" w:hAnsiTheme="minorEastAsia" w:eastAsiaTheme="minorEastAsia" w:cstheme="minorEastAsia"/>
              <w:sz w:val="28"/>
              <w:szCs w:val="28"/>
              <w:lang w:eastAsia="zh-CN"/>
            </w:rPr>
            <w:t>7.6预案实施</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_Toc26222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0"/>
            <w:tabs>
              <w:tab w:val="right" w:leader="dot" w:pos="8400"/>
            </w:tabs>
            <w:spacing w:line="360" w:lineRule="auto"/>
            <w:rPr>
              <w:rFonts w:asciiTheme="minorEastAsia" w:hAnsiTheme="minorEastAsia" w:eastAsiaTheme="minorEastAsia" w:cstheme="minorEastAsia"/>
              <w:sz w:val="28"/>
              <w:szCs w:val="28"/>
            </w:rPr>
          </w:pPr>
          <w:r>
            <w:fldChar w:fldCharType="begin"/>
          </w:r>
          <w:r>
            <w:instrText xml:space="preserve"> HYPERLINK \l "_Toc20205" </w:instrText>
          </w:r>
          <w:r>
            <w:fldChar w:fldCharType="separate"/>
          </w:r>
          <w:r>
            <w:rPr>
              <w:rFonts w:hint="eastAsia" w:asciiTheme="minorEastAsia" w:hAnsiTheme="minorEastAsia" w:eastAsiaTheme="minorEastAsia" w:cstheme="minorEastAsia"/>
              <w:b/>
              <w:bCs/>
              <w:sz w:val="28"/>
              <w:szCs w:val="28"/>
              <w:lang w:eastAsia="zh-CN"/>
            </w:rPr>
            <w:t>8.附件</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_Toc20205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30</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"_Toc6860" </w:instrText>
          </w:r>
          <w:r>
            <w:fldChar w:fldCharType="separate"/>
          </w:r>
          <w:r>
            <w:rPr>
              <w:rFonts w:hint="eastAsia" w:asciiTheme="minorEastAsia" w:hAnsiTheme="minorEastAsia" w:eastAsiaTheme="minorEastAsia" w:cstheme="minorEastAsia"/>
              <w:sz w:val="28"/>
              <w:szCs w:val="28"/>
              <w:lang w:eastAsia="zh-CN"/>
            </w:rPr>
            <w:t>附件1 海棠区生产安全事故应急救援指挥部成员单位职责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_Toc6860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"_Toc5256" </w:instrText>
          </w:r>
          <w:r>
            <w:fldChar w:fldCharType="separate"/>
          </w:r>
          <w:r>
            <w:rPr>
              <w:rFonts w:hint="eastAsia" w:asciiTheme="minorEastAsia" w:hAnsiTheme="minorEastAsia" w:eastAsiaTheme="minorEastAsia" w:cstheme="minorEastAsia"/>
              <w:sz w:val="28"/>
              <w:szCs w:val="28"/>
              <w:lang w:eastAsia="zh-CN"/>
            </w:rPr>
            <w:t>附件2 海棠区生产安全事故信息报告流程图</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_Toc5256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"_Toc1782" </w:instrText>
          </w:r>
          <w:r>
            <w:fldChar w:fldCharType="separate"/>
          </w:r>
          <w:r>
            <w:rPr>
              <w:rFonts w:hint="eastAsia" w:asciiTheme="minorEastAsia" w:hAnsiTheme="minorEastAsia" w:eastAsiaTheme="minorEastAsia" w:cstheme="minorEastAsia"/>
              <w:sz w:val="28"/>
              <w:szCs w:val="28"/>
              <w:lang w:eastAsia="zh-CN"/>
            </w:rPr>
            <w:t>附件3 海棠区生产安全事故应急响应流程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_Toc1782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"_Toc27066" </w:instrText>
          </w:r>
          <w:r>
            <w:fldChar w:fldCharType="separate"/>
          </w:r>
          <w:r>
            <w:rPr>
              <w:rFonts w:hint="eastAsia" w:asciiTheme="minorEastAsia" w:hAnsiTheme="minorEastAsia" w:eastAsiaTheme="minorEastAsia" w:cstheme="minorEastAsia"/>
              <w:sz w:val="28"/>
              <w:szCs w:val="28"/>
              <w:lang w:eastAsia="zh-CN"/>
            </w:rPr>
            <w:t>附件4 海棠区各部门(单位)主要负责人通讯录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_Toc27066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"_Toc18554" </w:instrText>
          </w:r>
          <w:r>
            <w:fldChar w:fldCharType="separate"/>
          </w:r>
          <w:r>
            <w:rPr>
              <w:rFonts w:hint="eastAsia" w:asciiTheme="minorEastAsia" w:hAnsiTheme="minorEastAsia" w:eastAsiaTheme="minorEastAsia" w:cstheme="minorEastAsia"/>
              <w:sz w:val="28"/>
              <w:szCs w:val="28"/>
              <w:lang w:eastAsia="zh-CN"/>
            </w:rPr>
            <w:t>附件5 海棠区生产安全事故应急救援专家通讯录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_Toc18554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"_Toc14209" </w:instrText>
          </w:r>
          <w:r>
            <w:fldChar w:fldCharType="separate"/>
          </w:r>
          <w:r>
            <w:rPr>
              <w:rFonts w:hint="eastAsia" w:asciiTheme="minorEastAsia" w:hAnsiTheme="minorEastAsia" w:eastAsiaTheme="minorEastAsia" w:cstheme="minorEastAsia"/>
              <w:sz w:val="28"/>
              <w:szCs w:val="28"/>
              <w:lang w:eastAsia="zh-CN"/>
            </w:rPr>
            <w:t>附件6 海棠区各村（居）委会应急通讯录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_Toc14209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"_Toc10054" </w:instrText>
          </w:r>
          <w:r>
            <w:fldChar w:fldCharType="separate"/>
          </w:r>
          <w:r>
            <w:rPr>
              <w:rFonts w:hint="eastAsia" w:asciiTheme="minorEastAsia" w:hAnsiTheme="minorEastAsia" w:eastAsiaTheme="minorEastAsia" w:cstheme="minorEastAsia"/>
              <w:sz w:val="28"/>
              <w:szCs w:val="28"/>
              <w:lang w:eastAsia="zh-CN"/>
            </w:rPr>
            <w:t>附件7 海棠区重点企业单位人员通讯录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_Toc10054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"_Toc17759" </w:instrText>
          </w:r>
          <w:r>
            <w:fldChar w:fldCharType="separate"/>
          </w:r>
          <w:r>
            <w:rPr>
              <w:rFonts w:hint="eastAsia" w:asciiTheme="minorEastAsia" w:hAnsiTheme="minorEastAsia" w:eastAsiaTheme="minorEastAsia" w:cstheme="minorEastAsia"/>
              <w:sz w:val="28"/>
              <w:szCs w:val="28"/>
              <w:lang w:eastAsia="zh-CN"/>
            </w:rPr>
            <w:t>附件8 海棠区主要生产安全事故风险分析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_Toc17759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"_Toc30477" </w:instrText>
          </w:r>
          <w:r>
            <w:fldChar w:fldCharType="separate"/>
          </w:r>
          <w:r>
            <w:rPr>
              <w:rFonts w:hint="eastAsia" w:asciiTheme="minorEastAsia" w:hAnsiTheme="minorEastAsia" w:eastAsiaTheme="minorEastAsia" w:cstheme="minorEastAsia"/>
              <w:sz w:val="28"/>
              <w:szCs w:val="28"/>
              <w:lang w:eastAsia="zh-CN"/>
            </w:rPr>
            <w:t>附件9 主要生产安全事故应急处置措施和注意事项</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_Toc30477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rPr>
              <w:rFonts w:asciiTheme="minorEastAsia" w:hAnsiTheme="minorEastAsia" w:eastAsiaTheme="minorEastAsia" w:cstheme="minorEastAsia"/>
              <w:sz w:val="28"/>
              <w:szCs w:val="28"/>
            </w:rPr>
          </w:pPr>
          <w:r>
            <w:fldChar w:fldCharType="begin"/>
          </w:r>
          <w:r>
            <w:instrText xml:space="preserve"> HYPERLINK \l "_Toc387" </w:instrText>
          </w:r>
          <w:r>
            <w:fldChar w:fldCharType="separate"/>
          </w:r>
          <w:r>
            <w:rPr>
              <w:rFonts w:hint="eastAsia" w:asciiTheme="minorEastAsia" w:hAnsiTheme="minorEastAsia" w:eastAsiaTheme="minorEastAsia" w:cstheme="minorEastAsia"/>
              <w:sz w:val="28"/>
              <w:szCs w:val="28"/>
              <w:lang w:eastAsia="zh-CN"/>
            </w:rPr>
            <w:t>附件10三亚市部分专业应急救援力量一览表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_Toc387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tabs>
              <w:tab w:val="right" w:leader="dot" w:pos="8400"/>
            </w:tabs>
            <w:spacing w:line="360" w:lineRule="auto"/>
            <w:ind w:left="480"/>
          </w:pPr>
          <w:r>
            <w:fldChar w:fldCharType="begin"/>
          </w:r>
          <w:r>
            <w:instrText xml:space="preserve"> HYPERLINK \l "_Toc31053" </w:instrText>
          </w:r>
          <w:r>
            <w:fldChar w:fldCharType="separate"/>
          </w:r>
          <w:r>
            <w:rPr>
              <w:rFonts w:hint="eastAsia" w:asciiTheme="minorEastAsia" w:hAnsiTheme="minorEastAsia" w:eastAsiaTheme="minorEastAsia" w:cstheme="minorEastAsia"/>
              <w:sz w:val="28"/>
              <w:szCs w:val="28"/>
              <w:lang w:eastAsia="zh-CN"/>
            </w:rPr>
            <w:t>附件11 辖区内可调用的抢险救援力量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_Toc31053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74"/>
            <w:tabs>
              <w:tab w:val="right" w:leader="dot" w:pos="9389"/>
            </w:tabs>
            <w:spacing w:line="360" w:lineRule="auto"/>
            <w:jc w:val="both"/>
            <w:rPr>
              <w:rFonts w:ascii="黑体" w:hAnsi="黑体" w:eastAsia="黑体" w:cs="黑体"/>
              <w:sz w:val="44"/>
              <w:szCs w:val="44"/>
            </w:rPr>
          </w:pPr>
          <w:r>
            <w:rPr>
              <w:rFonts w:hint="eastAsia" w:ascii="黑体" w:hAnsi="黑体" w:eastAsia="黑体" w:cs="黑体"/>
              <w:szCs w:val="44"/>
            </w:rPr>
            <w:fldChar w:fldCharType="end"/>
          </w:r>
        </w:p>
      </w:sdtContent>
    </w:sdt>
    <w:p>
      <w:pPr>
        <w:rPr>
          <w:lang w:eastAsia="zh-CN"/>
        </w:rPr>
      </w:pPr>
      <w:bookmarkStart w:id="6" w:name="_Toc19340"/>
      <w:bookmarkStart w:id="7" w:name="_Toc12112"/>
      <w:bookmarkStart w:id="8" w:name="_Toc29833"/>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pStyle w:val="2"/>
        <w:spacing w:before="0" w:after="0" w:line="600" w:lineRule="exact"/>
        <w:ind w:firstLine="720" w:firstLineChars="200"/>
        <w:rPr>
          <w:rFonts w:ascii="黑体" w:hAnsi="黑体" w:eastAsia="黑体"/>
          <w:b w:val="0"/>
          <w:bCs w:val="0"/>
          <w:color w:val="auto"/>
          <w:sz w:val="36"/>
          <w:szCs w:val="36"/>
          <w:lang w:eastAsia="zh-CN"/>
        </w:rPr>
      </w:pPr>
      <w:r>
        <w:rPr>
          <w:rFonts w:hint="eastAsia" w:ascii="黑体" w:hAnsi="黑体" w:eastAsia="黑体"/>
          <w:b w:val="0"/>
          <w:bCs w:val="0"/>
          <w:color w:val="auto"/>
          <w:sz w:val="36"/>
          <w:szCs w:val="36"/>
          <w:lang w:eastAsia="zh-CN"/>
        </w:rPr>
        <w:t>1.总 则</w:t>
      </w:r>
      <w:bookmarkEnd w:id="6"/>
      <w:bookmarkEnd w:id="7"/>
      <w:bookmarkEnd w:id="8"/>
    </w:p>
    <w:p>
      <w:pPr>
        <w:pStyle w:val="3"/>
        <w:spacing w:before="0" w:after="0" w:line="600" w:lineRule="exact"/>
        <w:ind w:firstLine="642" w:firstLineChars="200"/>
        <w:rPr>
          <w:rFonts w:asciiTheme="majorEastAsia" w:hAnsiTheme="majorEastAsia"/>
          <w:lang w:eastAsia="zh-CN"/>
        </w:rPr>
      </w:pPr>
      <w:bookmarkStart w:id="9" w:name="_Toc11070"/>
      <w:bookmarkStart w:id="10" w:name="_Toc23089"/>
      <w:bookmarkStart w:id="11" w:name="_Toc10148"/>
      <w:bookmarkStart w:id="12" w:name="_Toc16137_WPSOffice_Level1"/>
      <w:bookmarkStart w:id="13" w:name="_Toc23749"/>
      <w:bookmarkStart w:id="14" w:name="_Toc11849_WPSOffice_Level1"/>
      <w:bookmarkStart w:id="15" w:name="_Toc21788"/>
      <w:bookmarkStart w:id="16" w:name="_Toc5080"/>
      <w:bookmarkStart w:id="17" w:name="_Toc10378"/>
      <w:r>
        <w:rPr>
          <w:rFonts w:hint="eastAsia" w:asciiTheme="majorEastAsia" w:hAnsiTheme="majorEastAsia"/>
          <w:lang w:eastAsia="zh-CN"/>
        </w:rPr>
        <w:t>1.1编制目的</w:t>
      </w:r>
      <w:bookmarkEnd w:id="9"/>
      <w:bookmarkEnd w:id="10"/>
      <w:bookmarkEnd w:id="11"/>
      <w:bookmarkEnd w:id="12"/>
      <w:bookmarkEnd w:id="13"/>
      <w:bookmarkEnd w:id="14"/>
      <w:bookmarkEnd w:id="15"/>
      <w:bookmarkEnd w:id="16"/>
      <w:bookmarkEnd w:id="17"/>
    </w:p>
    <w:p>
      <w:pPr>
        <w:spacing w:line="240" w:lineRule="exact"/>
        <w:rPr>
          <w:lang w:eastAsia="zh-CN"/>
        </w:rPr>
      </w:pP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为规范全区生产安全事故灾难的应急管理和应急响应程序，预防和减少各类生产安全事故，及时有效地组织实施对一般生产安全事故的应急救援工作，最大限度地减少人员伤亡、财产损失，保护生态环境，维护人民群众生命安全和社会稳定。</w:t>
      </w:r>
    </w:p>
    <w:p>
      <w:pPr>
        <w:pStyle w:val="3"/>
        <w:spacing w:before="0" w:after="0" w:line="360" w:lineRule="auto"/>
        <w:ind w:firstLine="642" w:firstLineChars="200"/>
        <w:rPr>
          <w:rFonts w:asciiTheme="majorEastAsia" w:hAnsiTheme="majorEastAsia"/>
          <w:lang w:eastAsia="zh-CN"/>
        </w:rPr>
      </w:pPr>
      <w:bookmarkStart w:id="18" w:name="_Toc16401"/>
      <w:bookmarkStart w:id="19" w:name="_Toc22531"/>
      <w:bookmarkStart w:id="20" w:name="_Toc7902_WPSOffice_Level1"/>
      <w:bookmarkStart w:id="21" w:name="_Toc3325"/>
      <w:bookmarkStart w:id="22" w:name="_Toc26037"/>
      <w:bookmarkStart w:id="23" w:name="_Toc20525"/>
      <w:bookmarkStart w:id="24" w:name="_Toc4316_WPSOffice_Level1"/>
      <w:bookmarkStart w:id="25" w:name="_Toc24494"/>
      <w:bookmarkStart w:id="26" w:name="_Toc24098"/>
      <w:r>
        <w:rPr>
          <w:rFonts w:hint="eastAsia" w:asciiTheme="majorEastAsia" w:hAnsiTheme="majorEastAsia"/>
          <w:lang w:eastAsia="zh-CN"/>
        </w:rPr>
        <w:t>1.2编制依据</w:t>
      </w:r>
      <w:bookmarkEnd w:id="18"/>
      <w:bookmarkEnd w:id="19"/>
      <w:bookmarkEnd w:id="20"/>
      <w:bookmarkEnd w:id="21"/>
      <w:bookmarkEnd w:id="22"/>
      <w:bookmarkEnd w:id="23"/>
      <w:bookmarkEnd w:id="24"/>
      <w:bookmarkEnd w:id="25"/>
      <w:bookmarkEnd w:id="26"/>
    </w:p>
    <w:p>
      <w:pPr>
        <w:pStyle w:val="55"/>
        <w:spacing w:line="360" w:lineRule="auto"/>
        <w:ind w:firstLine="640" w:firstLineChars="200"/>
        <w:jc w:val="both"/>
        <w:rPr>
          <w:rFonts w:ascii="仿宋" w:hAnsi="仿宋" w:eastAsia="仿宋" w:cs="仿宋"/>
          <w:sz w:val="32"/>
          <w:szCs w:val="32"/>
        </w:rPr>
      </w:pPr>
      <w:bookmarkStart w:id="27" w:name="_Toc26152_WPSOffice_Level1"/>
      <w:bookmarkStart w:id="28" w:name="_Toc15135"/>
      <w:bookmarkStart w:id="29" w:name="_Toc8695"/>
      <w:bookmarkStart w:id="30" w:name="_Toc21955"/>
      <w:bookmarkStart w:id="31" w:name="_Toc21911"/>
      <w:bookmarkStart w:id="32" w:name="_Toc29754"/>
      <w:bookmarkStart w:id="33" w:name="_Toc24888"/>
      <w:bookmarkStart w:id="34" w:name="_Toc26404_WPSOffice_Level1"/>
      <w:r>
        <w:rPr>
          <w:rFonts w:hint="eastAsia" w:ascii="仿宋" w:hAnsi="仿宋" w:eastAsia="仿宋" w:cs="仿宋"/>
          <w:sz w:val="32"/>
          <w:szCs w:val="32"/>
          <w:lang w:eastAsia="zh-CN"/>
        </w:rPr>
        <w:t>依据</w:t>
      </w:r>
      <w:r>
        <w:rPr>
          <w:rFonts w:hint="eastAsia" w:ascii="仿宋" w:hAnsi="仿宋" w:eastAsia="仿宋" w:cs="仿宋"/>
          <w:sz w:val="32"/>
          <w:szCs w:val="32"/>
        </w:rPr>
        <w:t>《中华人民共和国突发事件应对法》、《中华人民共和国安全生产法》、《生产安全事故报告和调查处理条例》、《国家生产安全事故灾难应急预案》、《国务院安委会办公室关于进一步加强生产安全事故应急处置工作的通知》、《海南经济特区安全生产条例》、</w:t>
      </w:r>
      <w:r>
        <w:rPr>
          <w:rFonts w:hint="eastAsia" w:ascii="仿宋" w:hAnsi="仿宋" w:eastAsia="仿宋" w:cs="仿宋"/>
          <w:sz w:val="32"/>
          <w:szCs w:val="32"/>
          <w:lang w:eastAsia="zh-CN"/>
        </w:rPr>
        <w:t>《海南省生产安全事故灾难应急预案》</w:t>
      </w:r>
      <w:r>
        <w:rPr>
          <w:rFonts w:hint="eastAsia" w:ascii="仿宋" w:hAnsi="仿宋" w:eastAsia="仿宋" w:cs="仿宋"/>
          <w:sz w:val="32"/>
          <w:szCs w:val="32"/>
        </w:rPr>
        <w:t>《海棠区突发事件总体应急预案》等法律法规和文件规定，并</w:t>
      </w:r>
      <w:r>
        <w:rPr>
          <w:rFonts w:hint="eastAsia" w:ascii="仿宋" w:hAnsi="仿宋" w:eastAsia="仿宋" w:cs="仿宋"/>
          <w:sz w:val="32"/>
          <w:szCs w:val="32"/>
          <w:lang w:eastAsia="zh-CN"/>
        </w:rPr>
        <w:t>结合三亚海棠区机构编制改革实际，</w:t>
      </w:r>
      <w:r>
        <w:rPr>
          <w:rFonts w:hint="eastAsia" w:ascii="仿宋" w:hAnsi="仿宋" w:eastAsia="仿宋" w:cs="仿宋"/>
          <w:sz w:val="32"/>
          <w:szCs w:val="32"/>
        </w:rPr>
        <w:t>制定本预案。</w:t>
      </w:r>
    </w:p>
    <w:p>
      <w:pPr>
        <w:pStyle w:val="3"/>
        <w:spacing w:before="0" w:after="0" w:line="360" w:lineRule="auto"/>
        <w:ind w:firstLine="642" w:firstLineChars="200"/>
        <w:rPr>
          <w:rFonts w:asciiTheme="majorEastAsia" w:hAnsiTheme="majorEastAsia"/>
          <w:lang w:eastAsia="zh-CN"/>
        </w:rPr>
      </w:pPr>
      <w:bookmarkStart w:id="35" w:name="_Toc2186"/>
      <w:r>
        <w:rPr>
          <w:rFonts w:hint="eastAsia" w:asciiTheme="majorEastAsia" w:hAnsiTheme="majorEastAsia"/>
          <w:lang w:eastAsia="zh-CN"/>
        </w:rPr>
        <w:t>1.3适用范围</w:t>
      </w:r>
      <w:bookmarkEnd w:id="27"/>
      <w:bookmarkEnd w:id="28"/>
      <w:bookmarkEnd w:id="29"/>
      <w:bookmarkEnd w:id="30"/>
      <w:bookmarkEnd w:id="31"/>
      <w:bookmarkEnd w:id="32"/>
      <w:bookmarkEnd w:id="33"/>
      <w:bookmarkEnd w:id="34"/>
      <w:bookmarkEnd w:id="3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本预案适用于全</w:t>
      </w:r>
      <w:r>
        <w:rPr>
          <w:rFonts w:hint="eastAsia" w:ascii="仿宋" w:hAnsi="仿宋" w:eastAsia="仿宋" w:cs="仿宋"/>
          <w:sz w:val="32"/>
          <w:szCs w:val="32"/>
          <w:lang w:eastAsia="zh-CN"/>
        </w:rPr>
        <w:t>区</w:t>
      </w:r>
      <w:r>
        <w:rPr>
          <w:rFonts w:hint="eastAsia" w:ascii="仿宋" w:hAnsi="仿宋" w:eastAsia="仿宋" w:cs="仿宋"/>
          <w:sz w:val="32"/>
          <w:szCs w:val="32"/>
        </w:rPr>
        <w:t>下列生产安全事故的应对工作：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造成3人以下死亡、或10人以下重伤(包括急性工业中毒)、或1000万元以下直接经济损失的生产安全事故；</w:t>
      </w:r>
    </w:p>
    <w:p>
      <w:pPr>
        <w:pStyle w:val="55"/>
        <w:spacing w:line="360" w:lineRule="auto"/>
        <w:ind w:firstLine="640" w:firstLineChars="200"/>
        <w:jc w:val="both"/>
        <w:rPr>
          <w:rFonts w:ascii="仿宋" w:hAnsi="仿宋" w:eastAsia="仿宋" w:cs="仿宋"/>
          <w:sz w:val="32"/>
          <w:szCs w:val="32"/>
        </w:rPr>
      </w:pPr>
      <w:bookmarkStart w:id="36" w:name="bookmark25"/>
      <w:bookmarkEnd w:id="36"/>
      <w:r>
        <w:rPr>
          <w:rFonts w:hint="eastAsia" w:ascii="仿宋" w:hAnsi="仿宋" w:eastAsia="仿宋" w:cs="仿宋"/>
          <w:sz w:val="32"/>
          <w:szCs w:val="32"/>
        </w:rPr>
        <w:t>（2）超出社区、村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居</w:t>
      </w:r>
      <w:r>
        <w:rPr>
          <w:rFonts w:hint="eastAsia" w:ascii="仿宋" w:hAnsi="仿宋" w:eastAsia="仿宋" w:cs="仿宋"/>
          <w:sz w:val="32"/>
          <w:szCs w:val="32"/>
          <w:lang w:eastAsia="zh-CN"/>
        </w:rPr>
        <w:t>）</w:t>
      </w:r>
      <w:r>
        <w:rPr>
          <w:rFonts w:hint="eastAsia" w:ascii="仿宋" w:hAnsi="仿宋" w:eastAsia="仿宋" w:cs="仿宋"/>
          <w:sz w:val="32"/>
          <w:szCs w:val="32"/>
        </w:rPr>
        <w:t>委会或事故单位应急处置能力的生产安全事故；</w:t>
      </w:r>
    </w:p>
    <w:p>
      <w:pPr>
        <w:pStyle w:val="55"/>
        <w:spacing w:line="360" w:lineRule="auto"/>
        <w:ind w:firstLine="640" w:firstLineChars="200"/>
        <w:jc w:val="both"/>
        <w:rPr>
          <w:rFonts w:ascii="仿宋" w:hAnsi="仿宋" w:eastAsia="仿宋" w:cs="仿宋"/>
          <w:sz w:val="32"/>
          <w:szCs w:val="32"/>
          <w:lang w:eastAsia="zh-CN"/>
        </w:rPr>
      </w:pPr>
      <w:bookmarkStart w:id="37" w:name="bookmark26"/>
      <w:bookmarkEnd w:id="37"/>
      <w:r>
        <w:rPr>
          <w:rFonts w:hint="eastAsia" w:ascii="仿宋" w:hAnsi="仿宋" w:eastAsia="仿宋" w:cs="仿宋"/>
          <w:sz w:val="32"/>
          <w:szCs w:val="32"/>
        </w:rPr>
        <w:t>（3）区</w:t>
      </w:r>
      <w:r>
        <w:rPr>
          <w:rFonts w:ascii="仿宋" w:hAnsi="仿宋" w:eastAsia="仿宋" w:cs="仿宋"/>
          <w:sz w:val="32"/>
          <w:szCs w:val="32"/>
        </w:rPr>
        <w:t>人民</w:t>
      </w:r>
      <w:r>
        <w:rPr>
          <w:rFonts w:hint="eastAsia" w:ascii="仿宋" w:hAnsi="仿宋" w:eastAsia="仿宋" w:cs="仿宋"/>
          <w:sz w:val="32"/>
          <w:szCs w:val="32"/>
        </w:rPr>
        <w:t>政府认为需要处置的生产安全事故。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全区生产安全事故主要包括以旅游产业为主的人员溺水、道路运输事故、水上运输事故、人员密集场所踩踏伤亡事故、大型场所火灾、爆炸事故，以及（油料）危险化学品、非煤矿山、烟花爆竹、渔业、农机、水库水利、建筑施工、电力以及其他企业和单位的生产安全事故。</w:t>
      </w:r>
    </w:p>
    <w:p>
      <w:pPr>
        <w:pStyle w:val="3"/>
        <w:spacing w:before="0" w:after="0" w:line="360" w:lineRule="auto"/>
        <w:ind w:firstLine="642" w:firstLineChars="200"/>
        <w:rPr>
          <w:rFonts w:asciiTheme="majorEastAsia" w:hAnsiTheme="majorEastAsia"/>
          <w:lang w:eastAsia="zh-CN"/>
        </w:rPr>
      </w:pPr>
      <w:bookmarkStart w:id="38" w:name="bookmark27"/>
      <w:bookmarkEnd w:id="38"/>
      <w:bookmarkStart w:id="39" w:name="_Toc16111"/>
      <w:bookmarkStart w:id="40" w:name="_Toc6912"/>
      <w:bookmarkStart w:id="41" w:name="_Toc27335"/>
      <w:bookmarkStart w:id="42" w:name="_Toc11856"/>
      <w:bookmarkStart w:id="43" w:name="_Toc14453"/>
      <w:bookmarkStart w:id="44" w:name="_Toc13713_WPSOffice_Level1"/>
      <w:bookmarkStart w:id="45" w:name="_Toc1848"/>
      <w:bookmarkStart w:id="46" w:name="_Toc11226_WPSOffice_Level1"/>
      <w:bookmarkStart w:id="47" w:name="_Toc16629"/>
      <w:r>
        <w:rPr>
          <w:rFonts w:hint="eastAsia" w:asciiTheme="majorEastAsia" w:hAnsiTheme="majorEastAsia"/>
          <w:lang w:eastAsia="zh-CN"/>
        </w:rPr>
        <w:t>1.4工作原则</w:t>
      </w:r>
      <w:bookmarkEnd w:id="39"/>
      <w:bookmarkEnd w:id="40"/>
      <w:bookmarkEnd w:id="41"/>
      <w:bookmarkEnd w:id="42"/>
      <w:bookmarkEnd w:id="43"/>
      <w:bookmarkEnd w:id="44"/>
      <w:bookmarkEnd w:id="45"/>
      <w:bookmarkEnd w:id="46"/>
      <w:bookmarkEnd w:id="47"/>
      <w:bookmarkStart w:id="48" w:name="bookmark28"/>
      <w:bookmarkEnd w:id="48"/>
    </w:p>
    <w:p>
      <w:pPr>
        <w:pStyle w:val="55"/>
        <w:spacing w:line="360" w:lineRule="auto"/>
        <w:ind w:firstLine="642" w:firstLineChars="200"/>
        <w:jc w:val="both"/>
        <w:rPr>
          <w:rFonts w:ascii="仿宋" w:hAnsi="仿宋" w:eastAsia="仿宋" w:cs="仿宋"/>
          <w:sz w:val="32"/>
          <w:szCs w:val="32"/>
        </w:rPr>
      </w:pPr>
      <w:bookmarkStart w:id="49" w:name="_Toc24532"/>
      <w:bookmarkStart w:id="50" w:name="_Toc7269"/>
      <w:bookmarkStart w:id="51" w:name="_Toc3144"/>
      <w:bookmarkStart w:id="52" w:name="_Toc10833"/>
      <w:bookmarkStart w:id="53" w:name="_Toc2641"/>
      <w:bookmarkStart w:id="54" w:name="_Toc4316_WPSOffice_Level2"/>
      <w:bookmarkStart w:id="55" w:name="_Toc5119_WPSOffice_Level1"/>
      <w:bookmarkStart w:id="56" w:name="_Toc25078"/>
      <w:r>
        <w:rPr>
          <w:rFonts w:hint="eastAsia" w:ascii="仿宋" w:hAnsi="仿宋" w:eastAsia="仿宋" w:cs="仿宋"/>
          <w:b/>
          <w:sz w:val="32"/>
          <w:szCs w:val="32"/>
        </w:rPr>
        <w:t>（</w:t>
      </w:r>
      <w:r>
        <w:rPr>
          <w:rFonts w:ascii="仿宋" w:hAnsi="仿宋" w:eastAsia="仿宋" w:cs="仿宋"/>
          <w:b/>
          <w:sz w:val="32"/>
          <w:szCs w:val="32"/>
        </w:rPr>
        <w:t>1</w:t>
      </w:r>
      <w:r>
        <w:rPr>
          <w:rFonts w:hint="eastAsia" w:ascii="仿宋" w:hAnsi="仿宋" w:eastAsia="仿宋" w:cs="仿宋"/>
          <w:b/>
          <w:sz w:val="32"/>
          <w:szCs w:val="32"/>
        </w:rPr>
        <w:t>）以人为本，依法规范。</w:t>
      </w:r>
      <w:r>
        <w:rPr>
          <w:rFonts w:hint="eastAsia" w:ascii="仿宋" w:hAnsi="仿宋" w:eastAsia="仿宋" w:cs="仿宋"/>
          <w:sz w:val="32"/>
          <w:szCs w:val="32"/>
        </w:rPr>
        <w:t>救人高于一切，把保障人民群众的生命安全和身体健康作为应急救援工作的出发点和落脚点，依照法律法规，规范制（修）订和实施应急预案。</w:t>
      </w:r>
    </w:p>
    <w:p>
      <w:pPr>
        <w:pStyle w:val="55"/>
        <w:spacing w:line="360" w:lineRule="auto"/>
        <w:ind w:firstLine="642" w:firstLineChars="200"/>
        <w:jc w:val="both"/>
        <w:rPr>
          <w:rFonts w:ascii="仿宋" w:hAnsi="仿宋" w:eastAsia="PMingLiU" w:cs="仿宋"/>
          <w:sz w:val="32"/>
          <w:szCs w:val="32"/>
        </w:rPr>
      </w:pPr>
      <w:r>
        <w:rPr>
          <w:rFonts w:hint="eastAsia" w:ascii="仿宋" w:hAnsi="仿宋" w:eastAsia="仿宋" w:cs="仿宋"/>
          <w:b/>
          <w:sz w:val="32"/>
          <w:szCs w:val="32"/>
        </w:rPr>
        <w:t>（</w:t>
      </w:r>
      <w:r>
        <w:rPr>
          <w:rFonts w:ascii="仿宋" w:hAnsi="仿宋" w:eastAsia="仿宋" w:cs="仿宋"/>
          <w:b/>
          <w:sz w:val="32"/>
          <w:szCs w:val="32"/>
        </w:rPr>
        <w:t>2</w:t>
      </w:r>
      <w:r>
        <w:rPr>
          <w:rFonts w:hint="eastAsia" w:ascii="仿宋" w:hAnsi="仿宋" w:eastAsia="仿宋" w:cs="仿宋"/>
          <w:b/>
          <w:sz w:val="32"/>
          <w:szCs w:val="32"/>
        </w:rPr>
        <w:t>）统一领导，分级负责。</w:t>
      </w:r>
      <w:r>
        <w:rPr>
          <w:rFonts w:hint="eastAsia" w:ascii="仿宋" w:hAnsi="仿宋" w:eastAsia="仿宋" w:cs="仿宋"/>
          <w:sz w:val="32"/>
          <w:szCs w:val="32"/>
        </w:rPr>
        <w:t>在区人民政府的统一领导下，区政府有关部门、村（居）委会等基层组织、企事业单位，各负其责、各尽所能、层层响应，逐级落实应急预案。</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w:t>
      </w:r>
      <w:r>
        <w:rPr>
          <w:rFonts w:ascii="仿宋" w:hAnsi="仿宋" w:eastAsia="仿宋" w:cs="仿宋"/>
          <w:b/>
          <w:sz w:val="32"/>
          <w:szCs w:val="32"/>
        </w:rPr>
        <w:t>3</w:t>
      </w:r>
      <w:r>
        <w:rPr>
          <w:rFonts w:hint="eastAsia" w:ascii="仿宋" w:hAnsi="仿宋" w:eastAsia="仿宋" w:cs="仿宋"/>
          <w:b/>
          <w:sz w:val="32"/>
          <w:szCs w:val="32"/>
        </w:rPr>
        <w:t>）条块结合，以块为主。</w:t>
      </w:r>
      <w:r>
        <w:rPr>
          <w:rFonts w:hint="eastAsia" w:ascii="仿宋" w:hAnsi="仿宋" w:eastAsia="仿宋" w:cs="仿宋"/>
          <w:sz w:val="32"/>
          <w:szCs w:val="32"/>
        </w:rPr>
        <w:t>区人民政府与街道、居委会、</w:t>
      </w:r>
      <w:r>
        <w:rPr>
          <w:rFonts w:hint="eastAsia" w:ascii="仿宋" w:hAnsi="仿宋" w:eastAsia="仿宋" w:cs="仿宋"/>
          <w:sz w:val="32"/>
          <w:szCs w:val="32"/>
          <w:lang w:eastAsia="zh-CN"/>
        </w:rPr>
        <w:t>村(居）委会</w:t>
      </w:r>
      <w:r>
        <w:rPr>
          <w:rFonts w:hint="eastAsia" w:ascii="仿宋" w:hAnsi="仿宋" w:eastAsia="仿宋" w:cs="仿宋"/>
          <w:sz w:val="32"/>
          <w:szCs w:val="32"/>
        </w:rPr>
        <w:t>密切配合，以属地为主，实行属地领导负责制。充分发挥企业、单位的自救作用。一切单位和个人应当服从所在地人民政府对</w:t>
      </w:r>
      <w:r>
        <w:rPr>
          <w:rFonts w:hint="eastAsia" w:ascii="仿宋" w:hAnsi="仿宋" w:eastAsia="仿宋" w:cs="仿宋"/>
          <w:sz w:val="32"/>
          <w:szCs w:val="32"/>
          <w:lang w:eastAsia="zh-CN"/>
        </w:rPr>
        <w:t>生产安全事故</w:t>
      </w:r>
      <w:r>
        <w:rPr>
          <w:rFonts w:hint="eastAsia" w:ascii="仿宋" w:hAnsi="仿宋" w:eastAsia="仿宋" w:cs="仿宋"/>
          <w:sz w:val="32"/>
          <w:szCs w:val="32"/>
        </w:rPr>
        <w:t>预防、应急准备、应急处置和事后恢复与重建工作的统一领导和协调。</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w:t>
      </w:r>
      <w:r>
        <w:rPr>
          <w:rFonts w:ascii="仿宋" w:hAnsi="仿宋" w:eastAsia="仿宋" w:cs="仿宋"/>
          <w:b/>
          <w:sz w:val="32"/>
          <w:szCs w:val="32"/>
        </w:rPr>
        <w:t>4</w:t>
      </w:r>
      <w:r>
        <w:rPr>
          <w:rFonts w:hint="eastAsia" w:ascii="仿宋" w:hAnsi="仿宋" w:eastAsia="仿宋" w:cs="仿宋"/>
          <w:b/>
          <w:sz w:val="32"/>
          <w:szCs w:val="32"/>
        </w:rPr>
        <w:t>）整合资源，信息共享。</w:t>
      </w:r>
      <w:r>
        <w:rPr>
          <w:rFonts w:hint="eastAsia" w:ascii="仿宋" w:hAnsi="仿宋" w:eastAsia="仿宋" w:cs="仿宋"/>
          <w:sz w:val="32"/>
          <w:szCs w:val="32"/>
        </w:rPr>
        <w:t>全区各类应急救援人员、物资、设备进行整合，充分发挥其作用。利用各种通信手段，及时、准确地传输应急事故信息，保证统一指挥和调度。</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w:t>
      </w:r>
      <w:r>
        <w:rPr>
          <w:rFonts w:ascii="仿宋" w:hAnsi="仿宋" w:eastAsia="仿宋" w:cs="仿宋"/>
          <w:b/>
          <w:sz w:val="32"/>
          <w:szCs w:val="32"/>
        </w:rPr>
        <w:t>5</w:t>
      </w:r>
      <w:r>
        <w:rPr>
          <w:rFonts w:hint="eastAsia" w:ascii="仿宋" w:hAnsi="仿宋" w:eastAsia="仿宋" w:cs="仿宋"/>
          <w:b/>
          <w:sz w:val="32"/>
          <w:szCs w:val="32"/>
        </w:rPr>
        <w:t>）平战结合，专兼结合。</w:t>
      </w:r>
      <w:r>
        <w:rPr>
          <w:rFonts w:hint="eastAsia" w:ascii="仿宋" w:hAnsi="仿宋" w:eastAsia="仿宋" w:cs="仿宋"/>
          <w:sz w:val="32"/>
          <w:szCs w:val="32"/>
        </w:rPr>
        <w:t>经常性地做好应对各种生产事故的准备工作，把事前预防和事后应急有机结合。既要发挥专业应急救援队伍的作用，又要发挥经过专门培训的兼职应急救援队伍的作用。</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w:t>
      </w:r>
      <w:r>
        <w:rPr>
          <w:rFonts w:ascii="仿宋" w:hAnsi="仿宋" w:eastAsia="仿宋" w:cs="仿宋"/>
          <w:b/>
          <w:sz w:val="32"/>
          <w:szCs w:val="32"/>
        </w:rPr>
        <w:t>6</w:t>
      </w:r>
      <w:r>
        <w:rPr>
          <w:rFonts w:hint="eastAsia" w:ascii="仿宋" w:hAnsi="仿宋" w:eastAsia="仿宋" w:cs="仿宋"/>
          <w:b/>
          <w:sz w:val="32"/>
          <w:szCs w:val="32"/>
        </w:rPr>
        <w:t>）依靠科技，增强能力。</w:t>
      </w:r>
      <w:r>
        <w:rPr>
          <w:rFonts w:hint="eastAsia" w:ascii="仿宋" w:hAnsi="仿宋" w:eastAsia="仿宋" w:cs="仿宋"/>
          <w:sz w:val="32"/>
          <w:szCs w:val="32"/>
        </w:rPr>
        <w:t>依靠先进的预测、预警、预防和应急处置技术，提高预警预防水平；依靠先进的救援装备和技术，增强应急救援能力；依靠专家力量，提高科学决策水平。</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w:t>
      </w:r>
      <w:r>
        <w:rPr>
          <w:rFonts w:ascii="仿宋" w:hAnsi="仿宋" w:eastAsia="仿宋" w:cs="仿宋"/>
          <w:b/>
          <w:sz w:val="32"/>
          <w:szCs w:val="32"/>
        </w:rPr>
        <w:t>7</w:t>
      </w:r>
      <w:r>
        <w:rPr>
          <w:rFonts w:hint="eastAsia" w:ascii="仿宋" w:hAnsi="仿宋" w:eastAsia="仿宋" w:cs="仿宋"/>
          <w:b/>
          <w:sz w:val="32"/>
          <w:szCs w:val="32"/>
        </w:rPr>
        <w:t>）动员群众，公众参与。</w:t>
      </w:r>
      <w:r>
        <w:rPr>
          <w:rFonts w:hint="eastAsia" w:ascii="仿宋" w:hAnsi="仿宋" w:eastAsia="仿宋" w:cs="仿宋"/>
          <w:sz w:val="32"/>
          <w:szCs w:val="32"/>
        </w:rPr>
        <w:t>面向全社会开展宣传教育，充分依靠广大群众，调动社会各方面的积极性，把社会和公众的参与同政府管理有效结合，增强人民群众的防灾、减灾意识，建立全民参与的各类生产事故的应急救援机制。</w:t>
      </w:r>
    </w:p>
    <w:p>
      <w:pPr>
        <w:pStyle w:val="3"/>
        <w:spacing w:before="0" w:after="0" w:line="360" w:lineRule="auto"/>
        <w:ind w:firstLine="642" w:firstLineChars="200"/>
        <w:rPr>
          <w:rFonts w:asciiTheme="majorEastAsia" w:hAnsiTheme="majorEastAsia"/>
          <w:lang w:eastAsia="zh-CN"/>
        </w:rPr>
      </w:pPr>
      <w:bookmarkStart w:id="57" w:name="_Toc12807"/>
      <w:r>
        <w:rPr>
          <w:rFonts w:hint="eastAsia" w:asciiTheme="majorEastAsia" w:hAnsiTheme="majorEastAsia"/>
          <w:lang w:eastAsia="zh-CN"/>
        </w:rPr>
        <w:t>1.5应急预案体系</w:t>
      </w:r>
      <w:bookmarkEnd w:id="57"/>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预案是全区生产安全事故灾难应急预案体系的总纲，全区生产安全事故灾难应急预案体系由本预案、其他涉及生产安全事故灾难的专项应急预案、部门应急预案、生产经营单位应急预案及相关现场应急处置方案组成。</w:t>
      </w:r>
    </w:p>
    <w:bookmarkEnd w:id="49"/>
    <w:bookmarkEnd w:id="50"/>
    <w:bookmarkEnd w:id="51"/>
    <w:bookmarkEnd w:id="52"/>
    <w:bookmarkEnd w:id="53"/>
    <w:bookmarkEnd w:id="54"/>
    <w:bookmarkEnd w:id="55"/>
    <w:bookmarkEnd w:id="56"/>
    <w:p>
      <w:pPr>
        <w:pStyle w:val="2"/>
        <w:spacing w:before="0" w:after="0" w:line="360" w:lineRule="auto"/>
        <w:ind w:firstLine="720" w:firstLineChars="200"/>
        <w:rPr>
          <w:rFonts w:ascii="黑体" w:hAnsi="黑体" w:eastAsia="黑体"/>
          <w:b w:val="0"/>
          <w:bCs w:val="0"/>
          <w:color w:val="auto"/>
          <w:sz w:val="36"/>
          <w:szCs w:val="36"/>
          <w:lang w:eastAsia="zh-CN"/>
        </w:rPr>
      </w:pPr>
      <w:bookmarkStart w:id="58" w:name="_Toc9644"/>
      <w:bookmarkStart w:id="59" w:name="_Toc14501"/>
      <w:bookmarkStart w:id="60" w:name="_Toc4469"/>
      <w:bookmarkStart w:id="61" w:name="_Toc23131"/>
      <w:bookmarkStart w:id="62" w:name="_Toc18974"/>
      <w:bookmarkStart w:id="63" w:name="_Toc11849_WPSOffice_Level2"/>
      <w:bookmarkStart w:id="64" w:name="_Toc5077"/>
      <w:bookmarkStart w:id="65" w:name="_Toc2488"/>
      <w:r>
        <w:rPr>
          <w:rFonts w:hint="eastAsia" w:ascii="黑体" w:hAnsi="黑体" w:eastAsia="黑体"/>
          <w:b w:val="0"/>
          <w:bCs w:val="0"/>
          <w:color w:val="auto"/>
          <w:sz w:val="36"/>
          <w:szCs w:val="36"/>
          <w:lang w:eastAsia="zh-CN"/>
        </w:rPr>
        <w:t>2.组织指挥体系与职责</w:t>
      </w:r>
      <w:bookmarkEnd w:id="58"/>
      <w:bookmarkEnd w:id="59"/>
      <w:bookmarkEnd w:id="60"/>
      <w:bookmarkEnd w:id="61"/>
      <w:bookmarkEnd w:id="62"/>
      <w:bookmarkEnd w:id="63"/>
      <w:bookmarkEnd w:id="64"/>
      <w:bookmarkEnd w:id="65"/>
    </w:p>
    <w:p>
      <w:pPr>
        <w:pStyle w:val="3"/>
        <w:spacing w:before="0" w:after="0" w:line="360" w:lineRule="auto"/>
        <w:ind w:firstLine="642" w:firstLineChars="200"/>
        <w:rPr>
          <w:rFonts w:asciiTheme="majorEastAsia" w:hAnsiTheme="majorEastAsia"/>
          <w:lang w:eastAsia="zh-CN"/>
        </w:rPr>
      </w:pPr>
      <w:bookmarkStart w:id="66" w:name="_Toc20278"/>
      <w:bookmarkStart w:id="67" w:name="_Toc11849_WPSOffice_Level3"/>
      <w:bookmarkStart w:id="68" w:name="_Toc22998"/>
      <w:bookmarkStart w:id="69" w:name="_Toc4301"/>
      <w:bookmarkStart w:id="70" w:name="_Toc17665"/>
      <w:bookmarkStart w:id="71" w:name="_Toc14724"/>
      <w:bookmarkStart w:id="72" w:name="_Toc29096"/>
      <w:bookmarkStart w:id="73" w:name="_Toc8402"/>
      <w:bookmarkStart w:id="74" w:name="_Toc26404_WPSOffice_Level2"/>
      <w:r>
        <w:rPr>
          <w:rFonts w:hint="eastAsia" w:asciiTheme="majorEastAsia" w:hAnsiTheme="majorEastAsia"/>
          <w:lang w:eastAsia="zh-CN"/>
        </w:rPr>
        <w:t>2.1区生产安全事故应急救援指挥部及职责</w:t>
      </w:r>
      <w:bookmarkEnd w:id="66"/>
      <w:bookmarkEnd w:id="67"/>
      <w:bookmarkEnd w:id="68"/>
      <w:bookmarkEnd w:id="69"/>
      <w:bookmarkEnd w:id="70"/>
      <w:bookmarkEnd w:id="71"/>
      <w:bookmarkEnd w:id="72"/>
      <w:bookmarkEnd w:id="73"/>
      <w:bookmarkEnd w:id="74"/>
    </w:p>
    <w:p>
      <w:pPr>
        <w:pStyle w:val="4"/>
        <w:spacing w:before="0" w:after="0" w:line="360" w:lineRule="auto"/>
        <w:ind w:firstLine="642" w:firstLineChars="200"/>
        <w:rPr>
          <w:rFonts w:asciiTheme="majorEastAsia" w:hAnsiTheme="majorEastAsia" w:eastAsiaTheme="majorEastAsia" w:cstheme="majorEastAsia"/>
          <w:lang w:eastAsia="zh-CN"/>
        </w:rPr>
      </w:pPr>
      <w:bookmarkStart w:id="75" w:name="_Toc2118"/>
      <w:bookmarkStart w:id="76" w:name="_Toc5904"/>
      <w:bookmarkStart w:id="77" w:name="_Toc3850"/>
      <w:r>
        <w:rPr>
          <w:rFonts w:hint="eastAsia" w:asciiTheme="majorEastAsia" w:hAnsiTheme="majorEastAsia" w:eastAsiaTheme="majorEastAsia" w:cstheme="majorEastAsia"/>
          <w:lang w:eastAsia="zh-CN"/>
        </w:rPr>
        <w:t>2.1.1领导机构</w:t>
      </w:r>
      <w:bookmarkEnd w:id="75"/>
      <w:bookmarkEnd w:id="76"/>
      <w:bookmarkEnd w:id="77"/>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成立海棠区生产安全事故应急救援指挥部（以下简称“区应急救援指挥部”）。</w:t>
      </w:r>
    </w:p>
    <w:p>
      <w:pPr>
        <w:pStyle w:val="4"/>
        <w:spacing w:before="0" w:after="0" w:line="360" w:lineRule="auto"/>
        <w:ind w:firstLine="642" w:firstLineChars="200"/>
        <w:rPr>
          <w:rFonts w:asciiTheme="majorEastAsia" w:hAnsiTheme="majorEastAsia" w:eastAsiaTheme="majorEastAsia" w:cstheme="majorEastAsia"/>
          <w:lang w:eastAsia="zh-CN"/>
        </w:rPr>
      </w:pPr>
      <w:bookmarkStart w:id="78" w:name="_Toc31890"/>
      <w:bookmarkStart w:id="79" w:name="_Toc13713_WPSOffice_Level2"/>
      <w:bookmarkStart w:id="80" w:name="_Toc22466"/>
      <w:bookmarkStart w:id="81" w:name="_Toc7902_WPSOffice_Level3"/>
      <w:bookmarkStart w:id="82" w:name="_Toc14918"/>
      <w:r>
        <w:rPr>
          <w:rFonts w:hint="eastAsia" w:asciiTheme="majorEastAsia" w:hAnsiTheme="majorEastAsia" w:eastAsiaTheme="majorEastAsia" w:cstheme="majorEastAsia"/>
          <w:lang w:eastAsia="zh-CN"/>
        </w:rPr>
        <w:t>2.1.2区应急救援指挥部组成</w:t>
      </w:r>
      <w:bookmarkEnd w:id="78"/>
      <w:bookmarkEnd w:id="79"/>
      <w:bookmarkEnd w:id="80"/>
      <w:bookmarkEnd w:id="81"/>
      <w:bookmarkEnd w:id="82"/>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挥</w:t>
      </w:r>
      <w:r>
        <w:rPr>
          <w:rFonts w:hint="eastAsia" w:ascii="仿宋" w:hAnsi="仿宋" w:eastAsia="仿宋" w:cs="仿宋"/>
          <w:sz w:val="32"/>
          <w:szCs w:val="32"/>
          <w:lang w:eastAsia="zh-CN"/>
        </w:rPr>
        <w:t xml:space="preserve"> 长</w:t>
      </w:r>
      <w:r>
        <w:rPr>
          <w:rFonts w:hint="eastAsia" w:ascii="仿宋" w:hAnsi="仿宋" w:eastAsia="仿宋" w:cs="仿宋"/>
          <w:sz w:val="32"/>
          <w:szCs w:val="32"/>
        </w:rPr>
        <w:t>：</w:t>
      </w:r>
      <w:r>
        <w:rPr>
          <w:rFonts w:hint="eastAsia" w:ascii="仿宋" w:hAnsi="仿宋" w:eastAsia="仿宋" w:cs="仿宋"/>
          <w:sz w:val="32"/>
          <w:szCs w:val="32"/>
          <w:lang w:bidi="en-US"/>
        </w:rPr>
        <w:t>区长</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副指挥</w:t>
      </w:r>
      <w:r>
        <w:rPr>
          <w:rFonts w:hint="eastAsia" w:ascii="仿宋" w:hAnsi="仿宋" w:eastAsia="仿宋" w:cs="仿宋"/>
          <w:sz w:val="32"/>
          <w:szCs w:val="32"/>
          <w:lang w:eastAsia="zh-CN"/>
        </w:rPr>
        <w:t>长</w:t>
      </w:r>
      <w:r>
        <w:rPr>
          <w:rFonts w:hint="eastAsia" w:ascii="仿宋" w:hAnsi="仿宋" w:eastAsia="仿宋" w:cs="仿宋"/>
          <w:sz w:val="32"/>
          <w:szCs w:val="32"/>
        </w:rPr>
        <w:t>：</w:t>
      </w:r>
      <w:r>
        <w:rPr>
          <w:rFonts w:hint="eastAsia" w:ascii="仿宋" w:hAnsi="仿宋" w:eastAsia="仿宋" w:cs="仿宋"/>
          <w:sz w:val="32"/>
          <w:szCs w:val="32"/>
          <w:lang w:val="en-US" w:eastAsia="zh-CN"/>
        </w:rPr>
        <w:t>分管副区长、</w:t>
      </w:r>
      <w:r>
        <w:rPr>
          <w:rFonts w:hint="eastAsia" w:ascii="仿宋" w:hAnsi="仿宋" w:eastAsia="仿宋" w:cs="仿宋"/>
          <w:sz w:val="32"/>
          <w:szCs w:val="32"/>
        </w:rPr>
        <w:t>区应急管理局</w:t>
      </w:r>
      <w:r>
        <w:rPr>
          <w:rFonts w:ascii="仿宋" w:hAnsi="仿宋" w:eastAsia="仿宋" w:cs="仿宋"/>
          <w:sz w:val="32"/>
          <w:szCs w:val="32"/>
        </w:rPr>
        <w:t>局长</w:t>
      </w:r>
      <w:r>
        <w:rPr>
          <w:rFonts w:hint="eastAsia" w:ascii="仿宋" w:hAnsi="仿宋" w:eastAsia="仿宋" w:cs="仿宋"/>
          <w:sz w:val="32"/>
          <w:szCs w:val="32"/>
          <w:lang w:eastAsia="zh-CN"/>
        </w:rPr>
        <w:t>，</w:t>
      </w:r>
      <w:r>
        <w:rPr>
          <w:rFonts w:hint="eastAsia" w:ascii="仿宋" w:hAnsi="仿宋" w:eastAsia="仿宋" w:cs="仿宋"/>
          <w:sz w:val="32"/>
          <w:szCs w:val="32"/>
        </w:rPr>
        <w:t>区人民武装部部长</w:t>
      </w:r>
      <w:r>
        <w:rPr>
          <w:rFonts w:hint="eastAsia" w:ascii="仿宋" w:hAnsi="仿宋" w:eastAsia="仿宋" w:cs="仿宋"/>
          <w:sz w:val="32"/>
          <w:szCs w:val="32"/>
          <w:lang w:eastAsia="zh-CN"/>
        </w:rPr>
        <w:t>，</w:t>
      </w:r>
      <w:r>
        <w:rPr>
          <w:rFonts w:hint="eastAsia" w:ascii="仿宋" w:hAnsi="仿宋" w:eastAsia="仿宋" w:cs="仿宋"/>
          <w:sz w:val="32"/>
          <w:szCs w:val="32"/>
        </w:rPr>
        <w:t>市公安局海棠分局局长。</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成员：由区</w:t>
      </w:r>
      <w:r>
        <w:rPr>
          <w:rFonts w:ascii="仿宋" w:hAnsi="仿宋" w:eastAsia="仿宋" w:cs="仿宋"/>
          <w:sz w:val="32"/>
          <w:szCs w:val="32"/>
        </w:rPr>
        <w:t>人民政府办公室、</w:t>
      </w:r>
      <w:r>
        <w:rPr>
          <w:rFonts w:hint="eastAsia" w:ascii="仿宋" w:hAnsi="仿宋" w:eastAsia="仿宋" w:cs="仿宋"/>
          <w:sz w:val="32"/>
          <w:szCs w:val="32"/>
        </w:rPr>
        <w:t>区委宣传部、区人民武装部、</w:t>
      </w:r>
      <w:r>
        <w:rPr>
          <w:rFonts w:hint="eastAsia" w:ascii="仿宋" w:hAnsi="仿宋" w:eastAsia="仿宋" w:cs="仿宋"/>
          <w:sz w:val="32"/>
          <w:szCs w:val="32"/>
          <w:lang w:eastAsia="zh-CN"/>
        </w:rPr>
        <w:t>区应急管理局</w:t>
      </w:r>
      <w:r>
        <w:rPr>
          <w:rFonts w:hint="eastAsia" w:ascii="仿宋" w:hAnsi="仿宋" w:eastAsia="仿宋" w:cs="仿宋"/>
          <w:sz w:val="32"/>
          <w:szCs w:val="32"/>
        </w:rPr>
        <w:t>、</w:t>
      </w:r>
      <w:r>
        <w:rPr>
          <w:rFonts w:hint="eastAsia" w:ascii="仿宋" w:hAnsi="仿宋" w:eastAsia="仿宋" w:cs="仿宋"/>
          <w:sz w:val="32"/>
          <w:szCs w:val="32"/>
          <w:lang w:eastAsia="zh-CN"/>
        </w:rPr>
        <w:t>区委监察委员会、市综合行政执法局海棠分局、</w:t>
      </w:r>
      <w:r>
        <w:rPr>
          <w:rFonts w:hint="eastAsia" w:ascii="仿宋" w:hAnsi="仿宋" w:eastAsia="仿宋" w:cs="仿宋"/>
          <w:sz w:val="32"/>
          <w:szCs w:val="32"/>
        </w:rPr>
        <w:t>区发展和改革委员会、区财政局、区住房和城乡建设局、</w:t>
      </w:r>
      <w:r>
        <w:rPr>
          <w:rFonts w:hint="eastAsia" w:ascii="仿宋" w:hAnsi="仿宋" w:eastAsia="仿宋" w:cs="仿宋"/>
          <w:sz w:val="32"/>
          <w:szCs w:val="32"/>
          <w:lang w:eastAsia="zh-CN"/>
        </w:rPr>
        <w:t>区</w:t>
      </w:r>
      <w:r>
        <w:rPr>
          <w:rFonts w:ascii="仿宋" w:hAnsi="仿宋" w:eastAsia="仿宋" w:cs="仿宋"/>
          <w:sz w:val="32"/>
          <w:szCs w:val="32"/>
          <w:lang w:eastAsia="zh-CN"/>
        </w:rPr>
        <w:t>交通运输局、</w:t>
      </w:r>
      <w:r>
        <w:rPr>
          <w:rFonts w:hint="eastAsia" w:ascii="仿宋" w:hAnsi="仿宋" w:eastAsia="仿宋" w:cs="仿宋"/>
          <w:sz w:val="32"/>
          <w:szCs w:val="32"/>
        </w:rPr>
        <w:t>区卫生健康委员会、区人力资源和社会保障局、</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、区旅游</w:t>
      </w:r>
      <w:r>
        <w:rPr>
          <w:rFonts w:hint="eastAsia" w:ascii="仿宋" w:hAnsi="仿宋" w:eastAsia="仿宋" w:cs="仿宋"/>
          <w:sz w:val="32"/>
          <w:szCs w:val="32"/>
          <w:lang w:eastAsia="zh-CN"/>
        </w:rPr>
        <w:t>和</w:t>
      </w:r>
      <w:r>
        <w:rPr>
          <w:rFonts w:hint="eastAsia" w:ascii="仿宋" w:hAnsi="仿宋" w:eastAsia="仿宋" w:cs="仿宋"/>
          <w:sz w:val="32"/>
          <w:szCs w:val="32"/>
        </w:rPr>
        <w:t>文化广电体育局、市公安局海棠分局、区农业农村局、区</w:t>
      </w:r>
      <w:r>
        <w:rPr>
          <w:rFonts w:hint="eastAsia" w:ascii="仿宋" w:hAnsi="仿宋" w:eastAsia="仿宋" w:cs="仿宋"/>
          <w:sz w:val="32"/>
          <w:szCs w:val="32"/>
          <w:lang w:eastAsia="zh-CN"/>
        </w:rPr>
        <w:t>水务林业局</w:t>
      </w:r>
      <w:r>
        <w:rPr>
          <w:rFonts w:hint="eastAsia" w:ascii="仿宋" w:hAnsi="仿宋" w:eastAsia="仿宋" w:cs="仿宋"/>
          <w:sz w:val="32"/>
          <w:szCs w:val="32"/>
        </w:rPr>
        <w:t>、</w:t>
      </w:r>
      <w:r>
        <w:rPr>
          <w:rFonts w:hint="eastAsia" w:ascii="仿宋" w:hAnsi="仿宋" w:eastAsia="仿宋" w:cs="仿宋"/>
          <w:sz w:val="32"/>
          <w:szCs w:val="32"/>
          <w:lang w:eastAsia="zh-CN"/>
        </w:rPr>
        <w:t>区</w:t>
      </w:r>
      <w:r>
        <w:rPr>
          <w:rFonts w:hint="eastAsia" w:ascii="仿宋" w:hAnsi="仿宋" w:eastAsia="仿宋" w:cs="仿宋"/>
          <w:sz w:val="32"/>
          <w:szCs w:val="32"/>
        </w:rPr>
        <w:t>商务局</w:t>
      </w:r>
      <w:r>
        <w:rPr>
          <w:rFonts w:hint="eastAsia" w:ascii="仿宋" w:hAnsi="仿宋" w:eastAsia="仿宋" w:cs="仿宋"/>
          <w:sz w:val="32"/>
          <w:szCs w:val="32"/>
          <w:lang w:eastAsia="zh-CN"/>
        </w:rPr>
        <w:t>、区医疗保障局、区民政局、区总工会、市交警支队海棠大队</w:t>
      </w:r>
      <w:r>
        <w:rPr>
          <w:rFonts w:hint="eastAsia" w:ascii="仿宋" w:hAnsi="仿宋" w:eastAsia="仿宋" w:cs="仿宋"/>
          <w:sz w:val="32"/>
          <w:szCs w:val="32"/>
        </w:rPr>
        <w:t>、</w:t>
      </w:r>
      <w:r>
        <w:rPr>
          <w:rFonts w:hint="eastAsia" w:ascii="仿宋" w:hAnsi="仿宋" w:eastAsia="仿宋" w:cs="仿宋"/>
          <w:sz w:val="32"/>
          <w:szCs w:val="32"/>
          <w:lang w:eastAsia="zh-CN"/>
        </w:rPr>
        <w:t>区消防救援大队</w:t>
      </w:r>
      <w:r>
        <w:rPr>
          <w:rFonts w:hint="eastAsia" w:ascii="仿宋" w:hAnsi="仿宋" w:eastAsia="仿宋" w:cs="仿宋"/>
          <w:sz w:val="32"/>
          <w:szCs w:val="32"/>
        </w:rPr>
        <w:t>、</w:t>
      </w:r>
      <w:r>
        <w:rPr>
          <w:rFonts w:hint="eastAsia" w:ascii="仿宋" w:hAnsi="仿宋" w:eastAsia="仿宋" w:cs="仿宋"/>
          <w:sz w:val="32"/>
          <w:szCs w:val="32"/>
          <w:lang w:eastAsia="zh-CN"/>
        </w:rPr>
        <w:t>南田居</w:t>
      </w:r>
      <w:r>
        <w:rPr>
          <w:rFonts w:hint="eastAsia" w:ascii="仿宋" w:hAnsi="仿宋" w:eastAsia="仿宋" w:cs="仿宋"/>
          <w:sz w:val="32"/>
          <w:szCs w:val="32"/>
        </w:rPr>
        <w:t>、海棠区供电所、</w:t>
      </w:r>
      <w:r>
        <w:rPr>
          <w:rFonts w:hint="eastAsia" w:ascii="仿宋" w:hAnsi="仿宋" w:eastAsia="仿宋" w:cs="仿宋"/>
          <w:sz w:val="32"/>
          <w:szCs w:val="32"/>
          <w:lang w:eastAsia="zh-CN"/>
        </w:rPr>
        <w:t>村（居）委会</w:t>
      </w:r>
      <w:r>
        <w:rPr>
          <w:rFonts w:hint="eastAsia" w:ascii="仿宋" w:hAnsi="仿宋" w:eastAsia="仿宋" w:cs="仿宋"/>
          <w:sz w:val="32"/>
          <w:szCs w:val="32"/>
        </w:rPr>
        <w:t>等组成。</w:t>
      </w:r>
    </w:p>
    <w:p>
      <w:pPr>
        <w:pStyle w:val="4"/>
        <w:spacing w:before="0" w:after="0" w:line="360" w:lineRule="auto"/>
        <w:ind w:firstLine="642" w:firstLineChars="200"/>
        <w:rPr>
          <w:rFonts w:asciiTheme="majorEastAsia" w:hAnsiTheme="majorEastAsia" w:eastAsiaTheme="majorEastAsia" w:cstheme="majorEastAsia"/>
          <w:lang w:eastAsia="zh-CN"/>
        </w:rPr>
      </w:pPr>
      <w:bookmarkStart w:id="83" w:name="_Toc14783"/>
      <w:bookmarkStart w:id="84" w:name="_Toc21601"/>
      <w:bookmarkStart w:id="85" w:name="_Toc23595"/>
      <w:r>
        <w:rPr>
          <w:rFonts w:hint="eastAsia" w:asciiTheme="majorEastAsia" w:hAnsiTheme="majorEastAsia" w:eastAsiaTheme="majorEastAsia" w:cstheme="majorEastAsia"/>
          <w:lang w:eastAsia="zh-CN"/>
        </w:rPr>
        <w:t>2.1.3区应急救援指挥部主要职责</w:t>
      </w:r>
      <w:bookmarkEnd w:id="83"/>
      <w:bookmarkEnd w:id="84"/>
      <w:bookmarkEnd w:id="85"/>
      <w:bookmarkStart w:id="86" w:name="bookmark33"/>
      <w:r>
        <w:rPr>
          <w:rFonts w:hint="eastAsia" w:asciiTheme="majorEastAsia" w:hAnsiTheme="majorEastAsia" w:eastAsiaTheme="majorEastAsia" w:cstheme="majorEastAsia"/>
          <w:lang w:eastAsia="zh-CN"/>
        </w:rPr>
        <w:tab/>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w:t>
      </w:r>
      <w:bookmarkEnd w:id="86"/>
      <w:r>
        <w:rPr>
          <w:rFonts w:hint="eastAsia" w:ascii="仿宋" w:hAnsi="仿宋" w:eastAsia="仿宋" w:cs="仿宋"/>
          <w:sz w:val="32"/>
          <w:szCs w:val="32"/>
        </w:rPr>
        <w:t>1）领导、组织、协调事故应急救援工作；</w:t>
      </w:r>
    </w:p>
    <w:p>
      <w:pPr>
        <w:pStyle w:val="55"/>
        <w:spacing w:line="360" w:lineRule="auto"/>
        <w:ind w:firstLine="640" w:firstLineChars="200"/>
        <w:jc w:val="both"/>
        <w:rPr>
          <w:rFonts w:ascii="仿宋" w:hAnsi="仿宋" w:eastAsia="仿宋" w:cs="仿宋"/>
          <w:sz w:val="32"/>
          <w:szCs w:val="32"/>
        </w:rPr>
      </w:pPr>
      <w:bookmarkStart w:id="87" w:name="bookmark34"/>
      <w:r>
        <w:rPr>
          <w:rFonts w:hint="eastAsia" w:ascii="仿宋" w:hAnsi="仿宋" w:eastAsia="仿宋" w:cs="仿宋"/>
          <w:sz w:val="32"/>
          <w:szCs w:val="32"/>
        </w:rPr>
        <w:t>（</w:t>
      </w:r>
      <w:bookmarkEnd w:id="87"/>
      <w:r>
        <w:rPr>
          <w:rFonts w:hint="eastAsia" w:ascii="仿宋" w:hAnsi="仿宋" w:eastAsia="仿宋" w:cs="仿宋"/>
          <w:sz w:val="32"/>
          <w:szCs w:val="32"/>
        </w:rPr>
        <w:t>2）负责全区生产安全事故的防范和处置指挥工作；</w:t>
      </w:r>
    </w:p>
    <w:p>
      <w:pPr>
        <w:pStyle w:val="55"/>
        <w:spacing w:line="360" w:lineRule="auto"/>
        <w:ind w:firstLine="640" w:firstLineChars="200"/>
        <w:jc w:val="both"/>
        <w:rPr>
          <w:rFonts w:ascii="仿宋" w:hAnsi="仿宋" w:eastAsia="仿宋" w:cs="仿宋"/>
          <w:sz w:val="32"/>
          <w:szCs w:val="32"/>
        </w:rPr>
      </w:pPr>
      <w:bookmarkStart w:id="88" w:name="bookmark35"/>
      <w:r>
        <w:rPr>
          <w:rFonts w:hint="eastAsia" w:ascii="仿宋" w:hAnsi="仿宋" w:eastAsia="仿宋" w:cs="仿宋"/>
          <w:sz w:val="32"/>
          <w:szCs w:val="32"/>
        </w:rPr>
        <w:t>（</w:t>
      </w:r>
      <w:bookmarkEnd w:id="88"/>
      <w:r>
        <w:rPr>
          <w:rFonts w:hint="eastAsia" w:ascii="仿宋" w:hAnsi="仿宋" w:eastAsia="仿宋" w:cs="仿宋"/>
          <w:sz w:val="32"/>
          <w:szCs w:val="32"/>
        </w:rPr>
        <w:t>3）负责对外发布事故重要信息的审定，做好生产安全事故应急救援信息发布工作，包括：</w:t>
      </w:r>
      <w:bookmarkStart w:id="89" w:name="bookmark36"/>
      <w:bookmarkEnd w:id="89"/>
      <w:r>
        <w:rPr>
          <w:rFonts w:hint="eastAsia" w:ascii="仿宋" w:hAnsi="仿宋" w:eastAsia="仿宋" w:cs="仿宋"/>
          <w:sz w:val="32"/>
          <w:szCs w:val="32"/>
        </w:rPr>
        <w:t>审议批准区应急救援指挥部办公室提交的应急处理、处置工作报告</w:t>
      </w:r>
      <w:bookmarkStart w:id="90" w:name="bookmark37"/>
      <w:bookmarkEnd w:id="90"/>
      <w:r>
        <w:rPr>
          <w:rFonts w:hint="eastAsia" w:ascii="仿宋" w:hAnsi="仿宋" w:eastAsia="仿宋" w:cs="仿宋"/>
          <w:sz w:val="32"/>
          <w:szCs w:val="32"/>
        </w:rPr>
        <w:t>；发生一般生产安全事故时，请示总指挥，启动应</w:t>
      </w:r>
      <w:r>
        <w:rPr>
          <w:rFonts w:ascii="仿宋" w:hAnsi="仿宋" w:eastAsia="仿宋" w:cs="仿宋"/>
          <w:sz w:val="32"/>
          <w:szCs w:val="32"/>
        </w:rPr>
        <w:t>急响应并组织、协调指挥部</w:t>
      </w:r>
      <w:r>
        <w:rPr>
          <w:rFonts w:hint="eastAsia" w:ascii="仿宋" w:hAnsi="仿宋" w:eastAsia="仿宋" w:cs="仿宋"/>
          <w:sz w:val="32"/>
          <w:szCs w:val="32"/>
        </w:rPr>
        <w:t>各</w:t>
      </w:r>
      <w:r>
        <w:rPr>
          <w:rFonts w:ascii="仿宋" w:hAnsi="仿宋" w:eastAsia="仿宋" w:cs="仿宋"/>
          <w:sz w:val="32"/>
          <w:szCs w:val="32"/>
        </w:rPr>
        <w:t>成员单位做好应急</w:t>
      </w:r>
      <w:r>
        <w:rPr>
          <w:rFonts w:hint="eastAsia" w:ascii="仿宋" w:hAnsi="仿宋" w:eastAsia="仿宋" w:cs="仿宋"/>
          <w:sz w:val="32"/>
          <w:szCs w:val="32"/>
        </w:rPr>
        <w:t>救</w:t>
      </w:r>
      <w:r>
        <w:rPr>
          <w:rFonts w:ascii="仿宋" w:hAnsi="仿宋" w:eastAsia="仿宋" w:cs="仿宋"/>
          <w:sz w:val="32"/>
          <w:szCs w:val="32"/>
        </w:rPr>
        <w:t>援相关工作</w:t>
      </w:r>
      <w:r>
        <w:rPr>
          <w:rFonts w:hint="eastAsia" w:ascii="仿宋" w:hAnsi="仿宋" w:eastAsia="仿宋" w:cs="仿宋"/>
          <w:sz w:val="32"/>
          <w:szCs w:val="32"/>
        </w:rPr>
        <w:t>；</w:t>
      </w:r>
      <w:r>
        <w:rPr>
          <w:rFonts w:ascii="仿宋" w:hAnsi="仿宋" w:eastAsia="仿宋" w:cs="仿宋"/>
          <w:sz w:val="32"/>
          <w:szCs w:val="32"/>
        </w:rPr>
        <w:t>协调与公共卫生和社会</w:t>
      </w:r>
      <w:r>
        <w:rPr>
          <w:rFonts w:hint="eastAsia" w:ascii="仿宋" w:hAnsi="仿宋" w:eastAsia="仿宋" w:cs="仿宋"/>
          <w:sz w:val="32"/>
          <w:szCs w:val="32"/>
        </w:rPr>
        <w:t>安全</w:t>
      </w:r>
      <w:r>
        <w:rPr>
          <w:rFonts w:ascii="仿宋" w:hAnsi="仿宋" w:eastAsia="仿宋" w:cs="仿宋"/>
          <w:sz w:val="32"/>
          <w:szCs w:val="32"/>
        </w:rPr>
        <w:t>突发事件应急救援机构以及有关部门单位之</w:t>
      </w:r>
      <w:r>
        <w:rPr>
          <w:rFonts w:hint="eastAsia" w:ascii="仿宋" w:hAnsi="仿宋" w:eastAsia="仿宋" w:cs="仿宋"/>
          <w:sz w:val="32"/>
          <w:szCs w:val="32"/>
        </w:rPr>
        <w:t>间</w:t>
      </w:r>
      <w:r>
        <w:rPr>
          <w:rFonts w:ascii="仿宋" w:hAnsi="仿宋" w:eastAsia="仿宋" w:cs="仿宋"/>
          <w:sz w:val="32"/>
          <w:szCs w:val="32"/>
        </w:rPr>
        <w:t>的联</w:t>
      </w:r>
      <w:r>
        <w:rPr>
          <w:rFonts w:hint="eastAsia" w:ascii="仿宋" w:hAnsi="仿宋" w:eastAsia="仿宋" w:cs="仿宋"/>
          <w:sz w:val="32"/>
          <w:szCs w:val="32"/>
        </w:rPr>
        <w:t>系；</w:t>
      </w:r>
      <w:bookmarkStart w:id="91" w:name="bookmark38"/>
      <w:bookmarkEnd w:id="91"/>
      <w:r>
        <w:rPr>
          <w:rFonts w:hint="eastAsia" w:ascii="仿宋" w:hAnsi="仿宋" w:eastAsia="仿宋" w:cs="仿宋"/>
          <w:sz w:val="32"/>
          <w:szCs w:val="32"/>
        </w:rPr>
        <w:t>依法对生产安全事故进行调查，及时确定事故性质、原因和责任，提出整改措施。属于责任事故的，对责任主体提出处理意见；构成犯罪的，依法追究刑事责任。</w:t>
      </w:r>
    </w:p>
    <w:p>
      <w:pPr>
        <w:pStyle w:val="3"/>
        <w:spacing w:before="0" w:after="0" w:line="360" w:lineRule="auto"/>
        <w:ind w:firstLine="642" w:firstLineChars="200"/>
        <w:rPr>
          <w:rFonts w:asciiTheme="majorEastAsia" w:hAnsiTheme="majorEastAsia"/>
          <w:lang w:eastAsia="zh-CN"/>
        </w:rPr>
      </w:pPr>
      <w:bookmarkStart w:id="92" w:name="bookmark39"/>
      <w:bookmarkEnd w:id="92"/>
      <w:bookmarkStart w:id="93" w:name="_Toc11760"/>
      <w:bookmarkStart w:id="94" w:name="_Toc13679"/>
      <w:bookmarkStart w:id="95" w:name="_Toc3609"/>
      <w:bookmarkStart w:id="96" w:name="_Toc3285"/>
      <w:bookmarkStart w:id="97" w:name="_Toc30887"/>
      <w:bookmarkStart w:id="98" w:name="_Toc27888"/>
      <w:bookmarkStart w:id="99" w:name="_Toc23594_WPSOffice_Level1"/>
      <w:bookmarkStart w:id="100" w:name="_Toc16298"/>
      <w:r>
        <w:rPr>
          <w:rFonts w:hint="eastAsia" w:asciiTheme="majorEastAsia" w:hAnsiTheme="majorEastAsia"/>
          <w:lang w:eastAsia="zh-CN"/>
        </w:rPr>
        <w:t>2.2区生产安全事故应急救援指挥部办公室及职责</w:t>
      </w:r>
      <w:bookmarkEnd w:id="93"/>
      <w:bookmarkEnd w:id="94"/>
      <w:bookmarkEnd w:id="95"/>
      <w:bookmarkEnd w:id="96"/>
      <w:bookmarkEnd w:id="97"/>
      <w:bookmarkEnd w:id="98"/>
      <w:bookmarkEnd w:id="99"/>
      <w:bookmarkEnd w:id="100"/>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指挥部下设生产安全事故应急救援办公室，办公室设在区应急管理局，区应急管理局局长兼任办公室主任。</w:t>
      </w:r>
    </w:p>
    <w:p>
      <w:pPr>
        <w:pStyle w:val="55"/>
        <w:spacing w:line="360" w:lineRule="auto"/>
        <w:ind w:firstLine="963" w:firstLineChars="300"/>
        <w:jc w:val="both"/>
        <w:rPr>
          <w:rFonts w:ascii="仿宋" w:hAnsi="仿宋" w:eastAsia="仿宋" w:cs="仿宋"/>
          <w:b/>
          <w:sz w:val="32"/>
          <w:szCs w:val="32"/>
        </w:rPr>
      </w:pPr>
      <w:r>
        <w:rPr>
          <w:rFonts w:hint="eastAsia" w:ascii="仿宋" w:hAnsi="仿宋" w:eastAsia="仿宋" w:cs="仿宋"/>
          <w:b/>
          <w:sz w:val="32"/>
          <w:szCs w:val="32"/>
        </w:rPr>
        <w:t>办公室主要职责：</w:t>
      </w:r>
      <w:bookmarkStart w:id="101" w:name="bookmark40"/>
      <w:bookmarkEnd w:id="101"/>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（1）承担全区安全生产应急管理日常</w:t>
      </w:r>
      <w:r>
        <w:rPr>
          <w:rFonts w:ascii="仿宋" w:hAnsi="仿宋" w:eastAsia="仿宋" w:cs="仿宋"/>
          <w:sz w:val="32"/>
          <w:szCs w:val="32"/>
        </w:rPr>
        <w:t>事</w:t>
      </w:r>
      <w:r>
        <w:rPr>
          <w:rFonts w:hint="eastAsia" w:ascii="仿宋" w:hAnsi="仿宋" w:eastAsia="仿宋" w:cs="仿宋"/>
          <w:sz w:val="32"/>
          <w:szCs w:val="32"/>
        </w:rPr>
        <w:t>务工作，向区人</w:t>
      </w:r>
      <w:r>
        <w:rPr>
          <w:rFonts w:ascii="仿宋" w:hAnsi="仿宋" w:eastAsia="仿宋" w:cs="仿宋"/>
          <w:sz w:val="32"/>
          <w:szCs w:val="32"/>
        </w:rPr>
        <w:t>民</w:t>
      </w:r>
      <w:r>
        <w:rPr>
          <w:rFonts w:hint="eastAsia" w:ascii="仿宋" w:hAnsi="仿宋" w:eastAsia="仿宋" w:cs="仿宋"/>
          <w:sz w:val="32"/>
          <w:szCs w:val="32"/>
        </w:rPr>
        <w:t>政府报告应急工作的重要情况和建议，组织协调生产安全事故应急救援工作；</w:t>
      </w:r>
    </w:p>
    <w:p>
      <w:pPr>
        <w:pStyle w:val="55"/>
        <w:spacing w:line="360" w:lineRule="auto"/>
        <w:ind w:firstLine="640" w:firstLineChars="200"/>
        <w:jc w:val="both"/>
        <w:rPr>
          <w:rFonts w:ascii="仿宋" w:hAnsi="仿宋" w:eastAsia="仿宋" w:cs="仿宋"/>
          <w:sz w:val="32"/>
          <w:szCs w:val="32"/>
        </w:rPr>
      </w:pPr>
      <w:bookmarkStart w:id="102" w:name="bookmark41"/>
      <w:bookmarkEnd w:id="102"/>
      <w:r>
        <w:rPr>
          <w:rFonts w:hint="eastAsia" w:asciiTheme="minorEastAsia" w:hAnsiTheme="minorEastAsia" w:eastAsiaTheme="minorEastAsia" w:cstheme="minorEastAsia"/>
          <w:sz w:val="32"/>
          <w:szCs w:val="32"/>
          <w:lang w:eastAsia="zh-CN"/>
        </w:rPr>
        <w:t>（</w:t>
      </w:r>
      <w:r>
        <w:rPr>
          <w:rFonts w:hint="eastAsia" w:ascii="仿宋" w:hAnsi="仿宋" w:eastAsia="仿宋" w:cs="仿宋"/>
          <w:sz w:val="32"/>
          <w:szCs w:val="32"/>
        </w:rPr>
        <w:t>2）负责编制、评审、公布、备案、实施及监督管理工作，全区生产安全事故应急救援预案，指导各社区、村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居</w:t>
      </w:r>
      <w:r>
        <w:rPr>
          <w:rFonts w:hint="eastAsia" w:ascii="仿宋" w:hAnsi="仿宋" w:eastAsia="仿宋" w:cs="仿宋"/>
          <w:sz w:val="32"/>
          <w:szCs w:val="32"/>
          <w:lang w:eastAsia="zh-CN"/>
        </w:rPr>
        <w:t>）</w:t>
      </w:r>
      <w:r>
        <w:rPr>
          <w:rFonts w:hint="eastAsia" w:ascii="仿宋" w:hAnsi="仿宋" w:eastAsia="仿宋" w:cs="仿宋"/>
          <w:sz w:val="32"/>
          <w:szCs w:val="32"/>
        </w:rPr>
        <w:t>委会和相关行业主管部门做好生产安全事故应急工作；</w:t>
      </w:r>
    </w:p>
    <w:p>
      <w:pPr>
        <w:pStyle w:val="55"/>
        <w:spacing w:line="360" w:lineRule="auto"/>
        <w:ind w:firstLine="640" w:firstLineChars="200"/>
        <w:jc w:val="both"/>
        <w:rPr>
          <w:rFonts w:ascii="仿宋" w:hAnsi="仿宋" w:eastAsia="仿宋" w:cs="仿宋"/>
          <w:sz w:val="32"/>
          <w:szCs w:val="32"/>
        </w:rPr>
      </w:pPr>
      <w:bookmarkStart w:id="103" w:name="bookmark42"/>
      <w:bookmarkEnd w:id="103"/>
      <w:r>
        <w:rPr>
          <w:rFonts w:hint="eastAsia" w:asciiTheme="minorEastAsia" w:hAnsiTheme="minorEastAsia" w:eastAsiaTheme="minorEastAsia" w:cstheme="minorEastAsia"/>
          <w:sz w:val="32"/>
          <w:szCs w:val="32"/>
          <w:lang w:eastAsia="zh-CN"/>
        </w:rPr>
        <w:t>（</w:t>
      </w:r>
      <w:r>
        <w:rPr>
          <w:rFonts w:hint="eastAsia" w:ascii="仿宋" w:hAnsi="仿宋" w:eastAsia="仿宋" w:cs="仿宋"/>
          <w:sz w:val="32"/>
          <w:szCs w:val="32"/>
        </w:rPr>
        <w:t>3）组织和指导全区安全生产应急救援演练；</w:t>
      </w:r>
    </w:p>
    <w:p>
      <w:pPr>
        <w:pStyle w:val="55"/>
        <w:spacing w:line="360" w:lineRule="auto"/>
        <w:ind w:firstLine="640" w:firstLineChars="200"/>
        <w:jc w:val="both"/>
        <w:rPr>
          <w:rFonts w:ascii="仿宋" w:hAnsi="仿宋" w:eastAsia="仿宋" w:cs="仿宋"/>
          <w:sz w:val="32"/>
          <w:szCs w:val="32"/>
        </w:rPr>
      </w:pPr>
      <w:bookmarkStart w:id="104" w:name="bookmark43"/>
      <w:bookmarkEnd w:id="104"/>
      <w:r>
        <w:rPr>
          <w:rFonts w:hint="eastAsia" w:ascii="仿宋" w:hAnsi="仿宋" w:eastAsia="仿宋" w:cs="仿宋"/>
          <w:sz w:val="32"/>
          <w:szCs w:val="32"/>
        </w:rPr>
        <w:t>（4）协调联系公共卫生和社会公共安全等突发事件应急救援机构，相互配合，共同做好事故发生区域相关安全保障工作；</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（5）承担区生产安全事故应急救援指挥部安排的其他工作。</w:t>
      </w:r>
    </w:p>
    <w:p>
      <w:pPr>
        <w:pStyle w:val="3"/>
        <w:spacing w:before="0" w:after="0" w:line="360" w:lineRule="auto"/>
        <w:ind w:firstLine="642" w:firstLineChars="200"/>
        <w:rPr>
          <w:rFonts w:asciiTheme="majorEastAsia" w:hAnsiTheme="majorEastAsia"/>
          <w:lang w:eastAsia="zh-CN"/>
        </w:rPr>
      </w:pPr>
      <w:bookmarkStart w:id="105" w:name="_Toc25009_WPSOffice_Level1"/>
      <w:bookmarkStart w:id="106" w:name="_Toc15299"/>
      <w:bookmarkStart w:id="107" w:name="_Toc21829"/>
      <w:bookmarkStart w:id="108" w:name="_Toc24719"/>
      <w:bookmarkStart w:id="109" w:name="_Toc28283"/>
      <w:bookmarkStart w:id="110" w:name="_Toc21569"/>
      <w:bookmarkStart w:id="111" w:name="_Toc29882"/>
      <w:bookmarkStart w:id="112" w:name="_Toc23409"/>
      <w:r>
        <w:rPr>
          <w:rFonts w:hint="eastAsia" w:asciiTheme="majorEastAsia" w:hAnsiTheme="majorEastAsia"/>
          <w:lang w:eastAsia="zh-CN"/>
        </w:rPr>
        <w:t>2.3现场救援指挥部及救援专业组的设立及职责</w:t>
      </w:r>
      <w:bookmarkEnd w:id="105"/>
      <w:bookmarkEnd w:id="106"/>
      <w:bookmarkEnd w:id="107"/>
      <w:bookmarkEnd w:id="108"/>
      <w:bookmarkEnd w:id="109"/>
      <w:bookmarkEnd w:id="110"/>
      <w:bookmarkEnd w:id="111"/>
      <w:bookmarkEnd w:id="112"/>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在处置生产安全事故应急救援时，区应急救援指挥部在现场设立现场指挥部。</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现场指挥部指挥长：</w:t>
      </w:r>
      <w:r>
        <w:rPr>
          <w:rFonts w:hint="eastAsia" w:ascii="仿宋" w:hAnsi="仿宋" w:eastAsia="仿宋" w:cs="仿宋"/>
          <w:sz w:val="32"/>
          <w:szCs w:val="32"/>
        </w:rPr>
        <w:t>区人民政府区长。</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现场指挥部成员：</w:t>
      </w:r>
      <w:r>
        <w:rPr>
          <w:rFonts w:hint="eastAsia" w:ascii="仿宋" w:hAnsi="仿宋" w:eastAsia="仿宋" w:cs="仿宋"/>
          <w:sz w:val="32"/>
          <w:szCs w:val="32"/>
        </w:rPr>
        <w:t>区应急救援指挥部相关成员单位、事发地社区、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主要领导、应急救援队伍负责人及技术专家等组成。</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现场指挥部职责：</w:t>
      </w:r>
      <w:r>
        <w:rPr>
          <w:rFonts w:hint="eastAsia" w:ascii="仿宋" w:hAnsi="仿宋" w:eastAsia="仿宋" w:cs="仿宋"/>
          <w:sz w:val="32"/>
          <w:szCs w:val="32"/>
        </w:rPr>
        <w:t>以抢救事故现场人员生命、控制事态扩大为第一目标，根据救援的需要，负责设立若干救援专业组，负责实施事故现场救援方案，负责领导和统一协调各部门、各单位和各专业组的抢险救援工作；负责向上级汇报和向社会媒体通报事故情况、抢险救灾情况和事故调查处理情况，必要时向有关单位发出救援请求并请示区人民政府或建议组织事故调查组，总结应急救援经验教训并进行评估。</w:t>
      </w:r>
    </w:p>
    <w:p>
      <w:pPr>
        <w:pStyle w:val="3"/>
        <w:spacing w:before="0" w:after="0" w:line="360" w:lineRule="auto"/>
        <w:ind w:firstLine="642" w:firstLineChars="200"/>
        <w:rPr>
          <w:rFonts w:asciiTheme="majorEastAsia" w:hAnsiTheme="majorEastAsia"/>
          <w:lang w:eastAsia="zh-CN"/>
        </w:rPr>
      </w:pPr>
      <w:bookmarkStart w:id="113" w:name="_Toc17282"/>
      <w:r>
        <w:rPr>
          <w:rFonts w:hint="eastAsia" w:asciiTheme="majorEastAsia" w:hAnsiTheme="majorEastAsia"/>
          <w:lang w:eastAsia="zh-CN"/>
        </w:rPr>
        <w:t>2.4工作小组组成及主要职责</w:t>
      </w:r>
      <w:bookmarkEnd w:id="113"/>
    </w:p>
    <w:p>
      <w:pPr>
        <w:pStyle w:val="4"/>
        <w:spacing w:before="0" w:after="0" w:line="360" w:lineRule="auto"/>
        <w:ind w:firstLine="642" w:firstLineChars="200"/>
        <w:rPr>
          <w:rFonts w:asciiTheme="majorEastAsia" w:hAnsiTheme="majorEastAsia" w:eastAsiaTheme="majorEastAsia" w:cstheme="majorEastAsia"/>
          <w:lang w:eastAsia="zh-CN"/>
        </w:rPr>
      </w:pPr>
      <w:bookmarkStart w:id="114" w:name="bookmark44"/>
      <w:bookmarkEnd w:id="114"/>
      <w:bookmarkStart w:id="115" w:name="_Toc4561"/>
      <w:bookmarkStart w:id="116" w:name="_Toc2629"/>
      <w:bookmarkStart w:id="117" w:name="_Toc22146"/>
      <w:bookmarkStart w:id="118" w:name="_Toc23594_WPSOffice_Level2"/>
      <w:r>
        <w:rPr>
          <w:rFonts w:hint="eastAsia" w:asciiTheme="majorEastAsia" w:hAnsiTheme="majorEastAsia" w:eastAsiaTheme="majorEastAsia" w:cstheme="majorEastAsia"/>
          <w:lang w:eastAsia="zh-CN"/>
        </w:rPr>
        <w:t>2.4.1综合协调组</w:t>
      </w:r>
      <w:bookmarkEnd w:id="115"/>
      <w:bookmarkEnd w:id="116"/>
      <w:bookmarkEnd w:id="117"/>
      <w:bookmarkEnd w:id="11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由区应急管理局牵头，区直相关行业主管部门、事故发生地社区、</w:t>
      </w:r>
      <w:r>
        <w:rPr>
          <w:rFonts w:hint="eastAsia" w:ascii="仿宋" w:hAnsi="仿宋" w:eastAsia="仿宋" w:cs="仿宋"/>
          <w:sz w:val="32"/>
          <w:szCs w:val="32"/>
          <w:lang w:eastAsia="zh-CN"/>
        </w:rPr>
        <w:t>村(居）委会</w:t>
      </w:r>
      <w:r>
        <w:rPr>
          <w:rFonts w:hint="eastAsia" w:ascii="仿宋" w:hAnsi="仿宋" w:eastAsia="仿宋" w:cs="仿宋"/>
          <w:sz w:val="32"/>
          <w:szCs w:val="32"/>
        </w:rPr>
        <w:t>及事故单位组成。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负责综合协调、联络各专业组应急救援工作；及时向区应急救援指挥部报告事故抢险救援工作进展情况；督促各专业组完成事故现场救援指挥部下达的应急救援工作；负责应急救援情况的汇总、实时记录和应急救援工作的对外联络；落实区委、区人民政府领导关于事故抢险救援工作的指示批示精神；组织召开事故应急救援协调会；完成现场救援指挥部交办的其他工作。</w:t>
      </w:r>
    </w:p>
    <w:p>
      <w:pPr>
        <w:pStyle w:val="4"/>
        <w:spacing w:before="0" w:after="0" w:line="360" w:lineRule="auto"/>
        <w:ind w:firstLine="642" w:firstLineChars="200"/>
        <w:rPr>
          <w:rFonts w:asciiTheme="majorEastAsia" w:hAnsiTheme="majorEastAsia" w:eastAsiaTheme="majorEastAsia" w:cstheme="majorEastAsia"/>
          <w:lang w:eastAsia="zh-CN"/>
        </w:rPr>
      </w:pPr>
      <w:bookmarkStart w:id="119" w:name="bookmark45"/>
      <w:bookmarkEnd w:id="119"/>
      <w:bookmarkStart w:id="120" w:name="_Toc31887"/>
      <w:bookmarkStart w:id="121" w:name="_Toc28150"/>
      <w:bookmarkStart w:id="122" w:name="_Toc25009_WPSOffice_Level2"/>
      <w:bookmarkStart w:id="123" w:name="_Toc9546"/>
      <w:r>
        <w:rPr>
          <w:rFonts w:hint="eastAsia" w:asciiTheme="majorEastAsia" w:hAnsiTheme="majorEastAsia" w:eastAsiaTheme="majorEastAsia" w:cstheme="majorEastAsia"/>
          <w:lang w:eastAsia="zh-CN"/>
        </w:rPr>
        <w:t>2.4.2专家技术组</w:t>
      </w:r>
      <w:bookmarkEnd w:id="120"/>
      <w:bookmarkEnd w:id="121"/>
      <w:bookmarkEnd w:id="122"/>
      <w:bookmarkEnd w:id="12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由区应急管理局牵头，根据发生事故的行业特征，抽调相关专家组成。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主要职责：根据提供的应急救援现场的各项数据、指标和事故的种类、事故源等，</w:t>
      </w:r>
      <w:r>
        <w:rPr>
          <w:rFonts w:hint="eastAsia" w:ascii="仿宋" w:hAnsi="仿宋" w:eastAsia="仿宋" w:cs="仿宋"/>
          <w:sz w:val="32"/>
          <w:szCs w:val="32"/>
          <w:lang w:eastAsia="zh-CN"/>
        </w:rPr>
        <w:t>分析事故原因，</w:t>
      </w:r>
      <w:r>
        <w:rPr>
          <w:rFonts w:hint="eastAsia" w:ascii="仿宋" w:hAnsi="仿宋" w:eastAsia="仿宋" w:cs="仿宋"/>
          <w:sz w:val="32"/>
          <w:szCs w:val="32"/>
        </w:rPr>
        <w:t>制定施救方案和突发情况的处置对策、措施，界定危险区域，向指挥部报告；指导应急救援技术工作，提供应急救援技术咨询，参与现场指挥；协</w:t>
      </w:r>
      <w:r>
        <w:rPr>
          <w:rFonts w:ascii="仿宋" w:hAnsi="仿宋" w:eastAsia="仿宋" w:cs="仿宋"/>
          <w:sz w:val="32"/>
          <w:szCs w:val="32"/>
        </w:rPr>
        <w:t>同现场指挥部制定应急结束后的恢复计划，参与事故调查工作。</w:t>
      </w:r>
    </w:p>
    <w:p>
      <w:pPr>
        <w:pStyle w:val="4"/>
        <w:spacing w:before="0" w:after="0" w:line="360" w:lineRule="auto"/>
        <w:ind w:firstLine="642" w:firstLineChars="200"/>
        <w:rPr>
          <w:rFonts w:asciiTheme="majorEastAsia" w:hAnsiTheme="majorEastAsia" w:eastAsiaTheme="majorEastAsia" w:cstheme="majorEastAsia"/>
          <w:lang w:eastAsia="zh-CN"/>
        </w:rPr>
      </w:pPr>
      <w:bookmarkStart w:id="124" w:name="bookmark46"/>
      <w:bookmarkEnd w:id="124"/>
      <w:bookmarkStart w:id="125" w:name="_Toc3748"/>
      <w:bookmarkStart w:id="126" w:name="_Toc20695"/>
      <w:bookmarkStart w:id="127" w:name="_Toc6227_WPSOffice_Level2"/>
      <w:bookmarkStart w:id="128" w:name="_Toc9094"/>
      <w:r>
        <w:rPr>
          <w:rFonts w:hint="eastAsia" w:asciiTheme="majorEastAsia" w:hAnsiTheme="majorEastAsia" w:eastAsiaTheme="majorEastAsia" w:cstheme="majorEastAsia"/>
          <w:lang w:eastAsia="zh-CN"/>
        </w:rPr>
        <w:t>2.4.3抢险救援组</w:t>
      </w:r>
      <w:bookmarkEnd w:id="125"/>
      <w:bookmarkEnd w:id="126"/>
      <w:bookmarkEnd w:id="127"/>
      <w:bookmarkEnd w:id="12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由区应急管理局和区消防救援大队牵头，社区、</w:t>
      </w:r>
      <w:r>
        <w:rPr>
          <w:rFonts w:hint="eastAsia" w:ascii="仿宋" w:hAnsi="仿宋" w:eastAsia="仿宋" w:cs="仿宋"/>
          <w:sz w:val="32"/>
          <w:szCs w:val="32"/>
          <w:lang w:eastAsia="zh-CN"/>
        </w:rPr>
        <w:t>村(居）委会</w:t>
      </w:r>
      <w:r>
        <w:rPr>
          <w:rFonts w:ascii="仿宋" w:hAnsi="仿宋" w:eastAsia="仿宋" w:cs="仿宋"/>
          <w:sz w:val="32"/>
          <w:szCs w:val="32"/>
        </w:rPr>
        <w:t>、</w:t>
      </w:r>
      <w:r>
        <w:rPr>
          <w:rFonts w:hint="eastAsia" w:ascii="仿宋" w:hAnsi="仿宋" w:eastAsia="仿宋" w:cs="仿宋"/>
          <w:sz w:val="32"/>
          <w:szCs w:val="32"/>
        </w:rPr>
        <w:t>相关部门、专业救援队伍等涉及生产安全事故的单位组成。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主要职责：负责实施现场指挥部下达的施救方案，营救、搜救、疏散人员；排险、灭火、消除危害源；封闭、控险、洗消排除次生、衍生和耦合事故隐患等。</w:t>
      </w:r>
    </w:p>
    <w:p>
      <w:pPr>
        <w:pStyle w:val="4"/>
        <w:spacing w:before="0" w:after="0" w:line="360" w:lineRule="auto"/>
        <w:ind w:firstLine="642" w:firstLineChars="200"/>
        <w:rPr>
          <w:rFonts w:asciiTheme="majorEastAsia" w:hAnsiTheme="majorEastAsia" w:eastAsiaTheme="majorEastAsia" w:cstheme="majorEastAsia"/>
          <w:lang w:eastAsia="zh-CN"/>
        </w:rPr>
      </w:pPr>
      <w:bookmarkStart w:id="129" w:name="bookmark47"/>
      <w:bookmarkEnd w:id="129"/>
      <w:bookmarkStart w:id="130" w:name="_Toc17723_WPSOffice_Level2"/>
      <w:bookmarkStart w:id="131" w:name="_Toc24714"/>
      <w:bookmarkStart w:id="132" w:name="_Toc21176"/>
      <w:bookmarkStart w:id="133" w:name="_Toc383"/>
      <w:r>
        <w:rPr>
          <w:rFonts w:hint="eastAsia" w:asciiTheme="majorEastAsia" w:hAnsiTheme="majorEastAsia" w:eastAsiaTheme="majorEastAsia" w:cstheme="majorEastAsia"/>
          <w:lang w:eastAsia="zh-CN"/>
        </w:rPr>
        <w:t>2.4.4新闻报道组</w:t>
      </w:r>
      <w:bookmarkEnd w:id="130"/>
      <w:bookmarkEnd w:id="131"/>
      <w:bookmarkEnd w:id="132"/>
      <w:bookmarkEnd w:id="13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由区委宣传部牵头，区应急管理局、市公安局海棠分局、区卫生健康委员会、区旅游</w:t>
      </w:r>
      <w:r>
        <w:rPr>
          <w:rFonts w:hint="eastAsia" w:ascii="仿宋" w:hAnsi="仿宋" w:eastAsia="仿宋" w:cs="仿宋"/>
          <w:sz w:val="32"/>
          <w:szCs w:val="32"/>
          <w:lang w:eastAsia="zh-CN"/>
        </w:rPr>
        <w:t>和</w:t>
      </w:r>
      <w:r>
        <w:rPr>
          <w:rFonts w:hint="eastAsia" w:ascii="仿宋" w:hAnsi="仿宋" w:eastAsia="仿宋" w:cs="仿宋"/>
          <w:sz w:val="32"/>
          <w:szCs w:val="32"/>
        </w:rPr>
        <w:t>文化广电体育局、驻区各新闻媒体单位组成。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主要职责：引导媒体宣传和发布事故及救援情况、处置进展、预警公告、自救防护等信息；负责做好生产安全事故舆情监测和应对工作；负责接待媒体记者。</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34" w:name="bookmark48"/>
      <w:bookmarkEnd w:id="134"/>
      <w:bookmarkStart w:id="135" w:name="_Toc30376"/>
      <w:bookmarkStart w:id="136" w:name="_Toc8667"/>
      <w:bookmarkStart w:id="137" w:name="_Toc6351_WPSOffice_Level2"/>
      <w:bookmarkStart w:id="138" w:name="_Toc961"/>
      <w:r>
        <w:rPr>
          <w:rFonts w:hint="eastAsia" w:asciiTheme="majorEastAsia" w:hAnsiTheme="majorEastAsia" w:eastAsiaTheme="majorEastAsia" w:cstheme="majorEastAsia"/>
          <w:lang w:eastAsia="zh-CN"/>
        </w:rPr>
        <w:t>2.4.5医疗救护和卫生防疫组</w:t>
      </w:r>
      <w:bookmarkEnd w:id="135"/>
      <w:bookmarkEnd w:id="136"/>
      <w:bookmarkEnd w:id="137"/>
      <w:bookmarkEnd w:id="13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由区卫生健康委员会牵头，社区、</w:t>
      </w:r>
      <w:r>
        <w:rPr>
          <w:rFonts w:hint="eastAsia" w:ascii="仿宋" w:hAnsi="仿宋" w:eastAsia="仿宋" w:cs="仿宋"/>
          <w:sz w:val="32"/>
          <w:szCs w:val="32"/>
          <w:lang w:eastAsia="zh-CN"/>
        </w:rPr>
        <w:t>村(居）委会</w:t>
      </w:r>
      <w:r>
        <w:rPr>
          <w:rFonts w:hint="eastAsia" w:ascii="仿宋" w:hAnsi="仿宋" w:eastAsia="仿宋" w:cs="仿宋"/>
          <w:sz w:val="32"/>
          <w:szCs w:val="32"/>
        </w:rPr>
        <w:t>卫生部门、疾病控制和医疗救治等单位组成。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主要职责：救治、护理、转送伤员；监测、控制疫病；收容、清消污染物等。</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39" w:name="bookmark49"/>
      <w:bookmarkEnd w:id="139"/>
      <w:bookmarkStart w:id="140" w:name="_Toc16329"/>
      <w:bookmarkStart w:id="141" w:name="_Toc26904_WPSOffice_Level2"/>
      <w:bookmarkStart w:id="142" w:name="_Toc93"/>
      <w:bookmarkStart w:id="143" w:name="_Toc4828"/>
      <w:r>
        <w:rPr>
          <w:rFonts w:hint="eastAsia" w:asciiTheme="majorEastAsia" w:hAnsiTheme="majorEastAsia" w:eastAsiaTheme="majorEastAsia" w:cstheme="majorEastAsia"/>
          <w:lang w:eastAsia="zh-CN"/>
        </w:rPr>
        <w:t>2.4.6人员疏散和安置组</w:t>
      </w:r>
      <w:bookmarkEnd w:id="140"/>
      <w:bookmarkEnd w:id="141"/>
      <w:bookmarkEnd w:id="142"/>
      <w:bookmarkEnd w:id="14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由事故发生地社区、</w:t>
      </w:r>
      <w:r>
        <w:rPr>
          <w:rFonts w:hint="eastAsia" w:ascii="仿宋" w:hAnsi="仿宋" w:eastAsia="仿宋" w:cs="仿宋"/>
          <w:sz w:val="32"/>
          <w:szCs w:val="32"/>
          <w:lang w:eastAsia="zh-CN"/>
        </w:rPr>
        <w:t>村(居）委会</w:t>
      </w:r>
      <w:r>
        <w:rPr>
          <w:rFonts w:hint="eastAsia" w:ascii="仿宋" w:hAnsi="仿宋" w:eastAsia="仿宋" w:cs="仿宋"/>
          <w:sz w:val="32"/>
          <w:szCs w:val="32"/>
        </w:rPr>
        <w:t>牵头，区应急管理局、派出所及事故单位等部门协助。</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主要职责：疏散、安置、安抚现场群众；保障被疏散和安置群众的基本生活条件等。</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44" w:name="_Toc2430"/>
      <w:bookmarkStart w:id="145" w:name="_Toc4194"/>
      <w:bookmarkStart w:id="146" w:name="_Toc25193"/>
      <w:bookmarkStart w:id="147" w:name="_Toc18777_WPSOffice_Level2"/>
      <w:r>
        <w:rPr>
          <w:rFonts w:hint="eastAsia" w:asciiTheme="majorEastAsia" w:hAnsiTheme="majorEastAsia" w:eastAsiaTheme="majorEastAsia" w:cstheme="majorEastAsia"/>
          <w:lang w:eastAsia="zh-CN"/>
        </w:rPr>
        <w:t>2.4.7治安警戒交通保障组</w:t>
      </w:r>
      <w:bookmarkEnd w:id="144"/>
      <w:bookmarkEnd w:id="145"/>
      <w:bookmarkEnd w:id="146"/>
      <w:bookmarkEnd w:id="147"/>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由市公安局海棠分局牵头，</w:t>
      </w:r>
      <w:r>
        <w:rPr>
          <w:rFonts w:hint="eastAsia" w:ascii="仿宋" w:hAnsi="仿宋" w:eastAsia="仿宋" w:cs="仿宋"/>
          <w:sz w:val="32"/>
          <w:szCs w:val="32"/>
          <w:lang w:eastAsia="zh-CN"/>
        </w:rPr>
        <w:t>市交警支队海棠大队</w:t>
      </w:r>
      <w:r>
        <w:rPr>
          <w:rFonts w:hint="eastAsia" w:ascii="仿宋" w:hAnsi="仿宋" w:eastAsia="仿宋" w:cs="仿宋"/>
          <w:sz w:val="32"/>
          <w:szCs w:val="32"/>
        </w:rPr>
        <w:t>、</w:t>
      </w:r>
      <w:r>
        <w:rPr>
          <w:rFonts w:hint="eastAsia" w:ascii="仿宋" w:hAnsi="仿宋" w:eastAsia="仿宋" w:cs="仿宋"/>
          <w:sz w:val="32"/>
          <w:szCs w:val="32"/>
          <w:lang w:eastAsia="zh-CN"/>
        </w:rPr>
        <w:t>区</w:t>
      </w:r>
      <w:r>
        <w:rPr>
          <w:rFonts w:ascii="仿宋" w:hAnsi="仿宋" w:eastAsia="仿宋" w:cs="仿宋"/>
          <w:sz w:val="32"/>
          <w:szCs w:val="32"/>
          <w:lang w:eastAsia="zh-CN"/>
        </w:rPr>
        <w:t>交通运输</w:t>
      </w:r>
      <w:r>
        <w:rPr>
          <w:rFonts w:hint="eastAsia" w:ascii="仿宋" w:hAnsi="仿宋" w:eastAsia="仿宋" w:cs="仿宋"/>
          <w:sz w:val="32"/>
          <w:szCs w:val="32"/>
          <w:lang w:eastAsia="zh-CN"/>
        </w:rPr>
        <w:t>局</w:t>
      </w:r>
      <w:r>
        <w:rPr>
          <w:rFonts w:hint="eastAsia" w:ascii="仿宋" w:hAnsi="仿宋" w:eastAsia="仿宋" w:cs="仿宋"/>
          <w:sz w:val="32"/>
          <w:szCs w:val="32"/>
        </w:rPr>
        <w:t>等有关部门和事故单位组成。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主要职责：负责事故现场及周边重点目标的警戒和社会治安管理，维持现场秩序；负责交通管制、路桥维修，开设“绿色通道”，保障应急救援抢险物资运输畅通。</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48" w:name="_Toc24244_WPSOffice_Level2"/>
      <w:bookmarkStart w:id="149" w:name="_Toc21694"/>
      <w:bookmarkStart w:id="150" w:name="_Toc12648"/>
      <w:bookmarkStart w:id="151" w:name="_Toc4574"/>
      <w:r>
        <w:rPr>
          <w:rFonts w:hint="eastAsia" w:asciiTheme="majorEastAsia" w:hAnsiTheme="majorEastAsia" w:eastAsiaTheme="majorEastAsia" w:cstheme="majorEastAsia"/>
          <w:lang w:eastAsia="zh-CN"/>
        </w:rPr>
        <w:t>2.4.8应急通信组</w:t>
      </w:r>
      <w:bookmarkEnd w:id="148"/>
      <w:bookmarkEnd w:id="149"/>
      <w:bookmarkEnd w:id="150"/>
      <w:bookmarkEnd w:id="151"/>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由区发展和改革委员会牵头，</w:t>
      </w:r>
      <w:r>
        <w:rPr>
          <w:rFonts w:hint="eastAsia" w:ascii="仿宋" w:hAnsi="仿宋" w:eastAsia="仿宋" w:cs="仿宋"/>
          <w:color w:val="auto"/>
          <w:sz w:val="32"/>
          <w:szCs w:val="32"/>
        </w:rPr>
        <w:t>电信、移动、联通等专业通信队伍和</w:t>
      </w:r>
      <w:r>
        <w:rPr>
          <w:rFonts w:hint="eastAsia" w:ascii="仿宋" w:hAnsi="仿宋" w:eastAsia="仿宋" w:cs="仿宋"/>
          <w:sz w:val="32"/>
          <w:szCs w:val="32"/>
        </w:rPr>
        <w:t>有关单位组成。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主要职责：保障事故应急救援工作的通讯畅通。</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52" w:name="_Toc16581"/>
      <w:bookmarkStart w:id="153" w:name="_Toc16379_WPSOffice_Level2"/>
      <w:bookmarkStart w:id="154" w:name="_Toc3574"/>
      <w:bookmarkStart w:id="155" w:name="_Toc28476"/>
      <w:r>
        <w:rPr>
          <w:rFonts w:hint="eastAsia" w:asciiTheme="majorEastAsia" w:hAnsiTheme="majorEastAsia" w:eastAsiaTheme="majorEastAsia" w:cstheme="majorEastAsia"/>
          <w:lang w:eastAsia="zh-CN"/>
        </w:rPr>
        <w:t>2.4.9环境监测组</w:t>
      </w:r>
      <w:bookmarkEnd w:id="152"/>
      <w:bookmarkEnd w:id="153"/>
      <w:bookmarkEnd w:id="154"/>
      <w:bookmarkEnd w:id="15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牵头，</w:t>
      </w:r>
      <w:r>
        <w:rPr>
          <w:rFonts w:hint="eastAsia" w:ascii="仿宋" w:hAnsi="仿宋" w:eastAsia="仿宋" w:cs="仿宋"/>
          <w:sz w:val="32"/>
          <w:szCs w:val="32"/>
          <w:lang w:eastAsia="zh-CN"/>
        </w:rPr>
        <w:t>区</w:t>
      </w:r>
      <w:r>
        <w:rPr>
          <w:rFonts w:hint="eastAsia" w:ascii="仿宋" w:hAnsi="仿宋" w:eastAsia="仿宋" w:cs="仿宋"/>
          <w:sz w:val="32"/>
          <w:szCs w:val="32"/>
        </w:rPr>
        <w:t>农业农村局、</w:t>
      </w:r>
      <w:r>
        <w:rPr>
          <w:rFonts w:hint="eastAsia" w:ascii="仿宋" w:hAnsi="仿宋" w:eastAsia="仿宋" w:cs="仿宋"/>
          <w:color w:val="auto"/>
          <w:sz w:val="32"/>
          <w:szCs w:val="32"/>
          <w:lang w:eastAsia="zh-CN"/>
        </w:rPr>
        <w:t>区水务林业局</w:t>
      </w:r>
      <w:r>
        <w:rPr>
          <w:rFonts w:hint="eastAsia" w:ascii="仿宋" w:hAnsi="仿宋" w:eastAsia="仿宋" w:cs="仿宋"/>
          <w:color w:val="auto"/>
          <w:sz w:val="32"/>
          <w:szCs w:val="32"/>
        </w:rPr>
        <w:t>、</w:t>
      </w:r>
      <w:r>
        <w:rPr>
          <w:rFonts w:hint="eastAsia" w:ascii="仿宋" w:hAnsi="仿宋" w:eastAsia="仿宋" w:cs="仿宋"/>
          <w:sz w:val="32"/>
          <w:szCs w:val="32"/>
          <w:lang w:eastAsia="zh-CN"/>
        </w:rPr>
        <w:t>区</w:t>
      </w:r>
      <w:r>
        <w:rPr>
          <w:rFonts w:hint="eastAsia" w:ascii="仿宋" w:hAnsi="仿宋" w:eastAsia="仿宋" w:cs="仿宋"/>
          <w:sz w:val="32"/>
          <w:szCs w:val="32"/>
        </w:rPr>
        <w:t>卫生健康委员会等单位组成。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主要职责：负责环境质量监测和气象资料的提供，为专家技术组提供现场各项数据、指标，负责水质、土壤、空气、农畜产品、食品和环境污染的控制、处置工作，防止次生、衍生事故发生。</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56" w:name="bookmark50"/>
      <w:bookmarkEnd w:id="156"/>
      <w:bookmarkStart w:id="157" w:name="_Toc20044"/>
      <w:bookmarkStart w:id="158" w:name="_Toc11533_WPSOffice_Level2"/>
      <w:bookmarkStart w:id="159" w:name="_Toc3064"/>
      <w:bookmarkStart w:id="160" w:name="_Toc1780"/>
      <w:r>
        <w:rPr>
          <w:rFonts w:hint="eastAsia" w:asciiTheme="majorEastAsia" w:hAnsiTheme="majorEastAsia" w:eastAsiaTheme="majorEastAsia" w:cstheme="majorEastAsia"/>
          <w:lang w:eastAsia="zh-CN"/>
        </w:rPr>
        <w:t>2.4.10应急物资和经费保障组</w:t>
      </w:r>
      <w:bookmarkEnd w:id="157"/>
      <w:bookmarkEnd w:id="158"/>
      <w:bookmarkEnd w:id="159"/>
      <w:bookmarkEnd w:id="160"/>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由区人</w:t>
      </w:r>
      <w:r>
        <w:rPr>
          <w:rFonts w:ascii="仿宋" w:hAnsi="仿宋" w:eastAsia="仿宋" w:cs="仿宋"/>
          <w:sz w:val="32"/>
          <w:szCs w:val="32"/>
        </w:rPr>
        <w:t>民</w:t>
      </w:r>
      <w:r>
        <w:rPr>
          <w:rFonts w:hint="eastAsia" w:ascii="仿宋" w:hAnsi="仿宋" w:eastAsia="仿宋" w:cs="仿宋"/>
          <w:sz w:val="32"/>
          <w:szCs w:val="32"/>
        </w:rPr>
        <w:t>政府办公室牵头，区应急管理局、</w:t>
      </w:r>
      <w:r>
        <w:rPr>
          <w:rFonts w:hint="eastAsia" w:ascii="仿宋" w:hAnsi="仿宋" w:eastAsia="仿宋" w:cs="仿宋"/>
          <w:sz w:val="32"/>
          <w:szCs w:val="32"/>
          <w:lang w:eastAsia="zh-CN"/>
        </w:rPr>
        <w:t>区</w:t>
      </w:r>
      <w:r>
        <w:rPr>
          <w:rFonts w:hint="eastAsia" w:ascii="仿宋" w:hAnsi="仿宋" w:eastAsia="仿宋" w:cs="仿宋"/>
          <w:sz w:val="32"/>
          <w:szCs w:val="32"/>
        </w:rPr>
        <w:t>财政局、</w:t>
      </w:r>
      <w:r>
        <w:rPr>
          <w:rFonts w:hint="eastAsia" w:ascii="仿宋" w:hAnsi="仿宋" w:eastAsia="仿宋" w:cs="仿宋"/>
          <w:sz w:val="32"/>
          <w:szCs w:val="32"/>
          <w:lang w:eastAsia="zh-CN"/>
        </w:rPr>
        <w:t>区</w:t>
      </w:r>
      <w:r>
        <w:rPr>
          <w:rFonts w:hint="eastAsia" w:ascii="仿宋" w:hAnsi="仿宋" w:eastAsia="仿宋" w:cs="仿宋"/>
          <w:sz w:val="32"/>
          <w:szCs w:val="32"/>
        </w:rPr>
        <w:t>发展和改革委员会、</w:t>
      </w:r>
      <w:r>
        <w:rPr>
          <w:rFonts w:hint="eastAsia" w:ascii="仿宋" w:hAnsi="仿宋" w:eastAsia="仿宋" w:cs="仿宋"/>
          <w:sz w:val="32"/>
          <w:szCs w:val="32"/>
          <w:lang w:eastAsia="zh-CN"/>
        </w:rPr>
        <w:t>区</w:t>
      </w:r>
      <w:r>
        <w:rPr>
          <w:rFonts w:hint="eastAsia" w:ascii="仿宋" w:hAnsi="仿宋" w:eastAsia="仿宋" w:cs="仿宋"/>
          <w:sz w:val="32"/>
          <w:szCs w:val="32"/>
        </w:rPr>
        <w:t>卫生健康委员会</w:t>
      </w:r>
      <w:r>
        <w:rPr>
          <w:rFonts w:hint="eastAsia" w:ascii="仿宋" w:hAnsi="仿宋" w:eastAsia="仿宋" w:cs="仿宋"/>
          <w:sz w:val="32"/>
          <w:szCs w:val="32"/>
          <w:lang w:eastAsia="zh-CN"/>
        </w:rPr>
        <w:t>、区</w:t>
      </w:r>
      <w:r>
        <w:rPr>
          <w:rFonts w:hint="eastAsia" w:ascii="仿宋" w:hAnsi="仿宋" w:eastAsia="仿宋" w:cs="仿宋"/>
          <w:sz w:val="32"/>
          <w:szCs w:val="32"/>
        </w:rPr>
        <w:t>商务局等部门组成。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主要职责：组织、调集、运输、征用应急物资、设备、食品、药品、房屋、场地等；保障和落实应急救援经费。</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61" w:name="bookmark51"/>
      <w:bookmarkEnd w:id="161"/>
      <w:bookmarkStart w:id="162" w:name="_Toc8002"/>
      <w:bookmarkStart w:id="163" w:name="_Toc13918"/>
      <w:bookmarkStart w:id="164" w:name="_Toc5205_WPSOffice_Level2"/>
      <w:bookmarkStart w:id="165" w:name="_Toc8406"/>
      <w:r>
        <w:rPr>
          <w:rFonts w:hint="eastAsia" w:asciiTheme="majorEastAsia" w:hAnsiTheme="majorEastAsia" w:eastAsiaTheme="majorEastAsia" w:cstheme="majorEastAsia"/>
          <w:lang w:eastAsia="zh-CN"/>
        </w:rPr>
        <w:t>2.4.11后勤保障组</w:t>
      </w:r>
      <w:bookmarkEnd w:id="162"/>
      <w:bookmarkEnd w:id="163"/>
      <w:bookmarkEnd w:id="164"/>
      <w:bookmarkEnd w:id="16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由事故发生地社区、</w:t>
      </w:r>
      <w:r>
        <w:rPr>
          <w:rFonts w:hint="eastAsia" w:ascii="仿宋" w:hAnsi="仿宋" w:eastAsia="仿宋" w:cs="仿宋"/>
          <w:sz w:val="32"/>
          <w:szCs w:val="32"/>
          <w:lang w:eastAsia="zh-CN"/>
        </w:rPr>
        <w:t>村(居）委会</w:t>
      </w:r>
      <w:r>
        <w:rPr>
          <w:rFonts w:hint="eastAsia" w:ascii="仿宋" w:hAnsi="仿宋" w:eastAsia="仿宋" w:cs="仿宋"/>
          <w:sz w:val="32"/>
          <w:szCs w:val="32"/>
        </w:rPr>
        <w:t>牵头，相关部门配合。</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主要职责：为应急救援人员提供食、宿等生活保障。</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66" w:name="bookmark52"/>
      <w:bookmarkEnd w:id="166"/>
      <w:bookmarkStart w:id="167" w:name="_Toc28535_WPSOffice_Level2"/>
      <w:bookmarkStart w:id="168" w:name="_Toc10253"/>
      <w:bookmarkStart w:id="169" w:name="_Toc20713"/>
      <w:bookmarkStart w:id="170" w:name="_Toc17883"/>
      <w:r>
        <w:rPr>
          <w:rFonts w:hint="eastAsia" w:asciiTheme="majorEastAsia" w:hAnsiTheme="majorEastAsia" w:eastAsiaTheme="majorEastAsia" w:cstheme="majorEastAsia"/>
          <w:lang w:eastAsia="zh-CN"/>
        </w:rPr>
        <w:t>2.4.12社会动员组</w:t>
      </w:r>
      <w:bookmarkEnd w:id="167"/>
      <w:bookmarkEnd w:id="168"/>
      <w:bookmarkEnd w:id="169"/>
      <w:bookmarkEnd w:id="170"/>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由事故发生地社区、</w:t>
      </w:r>
      <w:r>
        <w:rPr>
          <w:rFonts w:hint="eastAsia" w:ascii="仿宋" w:hAnsi="仿宋" w:eastAsia="仿宋" w:cs="仿宋"/>
          <w:sz w:val="32"/>
          <w:szCs w:val="32"/>
          <w:lang w:eastAsia="zh-CN"/>
        </w:rPr>
        <w:t>村(居）委会</w:t>
      </w:r>
      <w:r>
        <w:rPr>
          <w:rFonts w:hint="eastAsia" w:ascii="仿宋" w:hAnsi="仿宋" w:eastAsia="仿宋" w:cs="仿宋"/>
          <w:sz w:val="32"/>
          <w:szCs w:val="32"/>
        </w:rPr>
        <w:t>牵头，宣传、工会、共青团、妇联等单位组成。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主要职责：动员、组织社会各界群众参与辅助性工作，稳定民心。</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71" w:name="bookmark53"/>
      <w:bookmarkEnd w:id="171"/>
      <w:bookmarkStart w:id="172" w:name="_Toc5584_WPSOffice_Level2"/>
      <w:bookmarkStart w:id="173" w:name="_Toc1369"/>
      <w:bookmarkStart w:id="174" w:name="_Toc31202"/>
      <w:bookmarkStart w:id="175" w:name="_Toc32529"/>
      <w:r>
        <w:rPr>
          <w:rFonts w:hint="eastAsia" w:asciiTheme="majorEastAsia" w:hAnsiTheme="majorEastAsia" w:eastAsiaTheme="majorEastAsia" w:cstheme="majorEastAsia"/>
          <w:lang w:eastAsia="zh-CN"/>
        </w:rPr>
        <w:t>2.4.13事故调查组</w:t>
      </w:r>
      <w:bookmarkEnd w:id="172"/>
      <w:bookmarkEnd w:id="173"/>
      <w:bookmarkEnd w:id="174"/>
      <w:bookmarkEnd w:id="17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根据事故的具体情况，事故调查组由有关人民政府、安全生产监督管理部门、负有安全生产监督管理职责的有关部门、监察机关、公安机关以及工会派人组成，并应当邀请人民检察院派人参加。</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主要职责：查明事故发生的经过</w:t>
      </w:r>
      <w:r>
        <w:rPr>
          <w:rFonts w:ascii="仿宋" w:hAnsi="仿宋" w:eastAsia="仿宋" w:cs="仿宋"/>
          <w:sz w:val="32"/>
          <w:szCs w:val="32"/>
        </w:rPr>
        <w:t>、原因、人员伤亡情况及直接经济损失；</w:t>
      </w:r>
      <w:r>
        <w:rPr>
          <w:rFonts w:hint="eastAsia" w:ascii="仿宋" w:hAnsi="仿宋" w:eastAsia="仿宋" w:cs="仿宋"/>
          <w:sz w:val="32"/>
          <w:szCs w:val="32"/>
        </w:rPr>
        <w:t>认定事故的性质和事故责任;提出对事故责任者的处理建议;总结事故教训，提出防范和整改措施;提交事故调查报告。事故调查组应当自事故发生之日起</w:t>
      </w:r>
      <w:r>
        <w:rPr>
          <w:rFonts w:ascii="仿宋" w:hAnsi="仿宋" w:eastAsia="仿宋" w:cs="仿宋"/>
          <w:sz w:val="32"/>
          <w:szCs w:val="32"/>
        </w:rPr>
        <w:t>60</w:t>
      </w:r>
      <w:r>
        <w:rPr>
          <w:rFonts w:hint="eastAsia" w:ascii="仿宋" w:hAnsi="仿宋" w:eastAsia="仿宋" w:cs="仿宋"/>
          <w:sz w:val="32"/>
          <w:szCs w:val="32"/>
        </w:rPr>
        <w:t>日内提交事故调查报告；特殊情况下，经负责事故调查的人民政府批准，提交事故调查报告的期限可以适当延长，但延长的期限最长不超过</w:t>
      </w:r>
      <w:r>
        <w:rPr>
          <w:rFonts w:ascii="仿宋" w:hAnsi="仿宋" w:eastAsia="仿宋" w:cs="仿宋"/>
          <w:sz w:val="32"/>
          <w:szCs w:val="32"/>
        </w:rPr>
        <w:t>60</w:t>
      </w:r>
      <w:r>
        <w:rPr>
          <w:rFonts w:hint="eastAsia" w:ascii="仿宋" w:hAnsi="仿宋" w:eastAsia="仿宋" w:cs="仿宋"/>
          <w:sz w:val="32"/>
          <w:szCs w:val="32"/>
        </w:rPr>
        <w:t>日。技术鉴定所需时间不计入事故调查期限。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事故发生一年内对事故调查报告进行评估。</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76" w:name="bookmark54"/>
      <w:bookmarkEnd w:id="176"/>
      <w:bookmarkStart w:id="177" w:name="_Toc17218"/>
      <w:bookmarkStart w:id="178" w:name="_Toc23086"/>
      <w:bookmarkStart w:id="179" w:name="_Toc1618"/>
      <w:bookmarkStart w:id="180" w:name="_Toc31607_WPSOffice_Level2"/>
      <w:r>
        <w:rPr>
          <w:rFonts w:hint="eastAsia" w:asciiTheme="majorEastAsia" w:hAnsiTheme="majorEastAsia" w:eastAsiaTheme="majorEastAsia" w:cstheme="majorEastAsia"/>
          <w:lang w:eastAsia="zh-CN"/>
        </w:rPr>
        <w:t>2.4.14善后工作组</w:t>
      </w:r>
      <w:bookmarkEnd w:id="177"/>
      <w:bookmarkEnd w:id="178"/>
      <w:bookmarkEnd w:id="179"/>
      <w:bookmarkEnd w:id="180"/>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由区应急管理局牵头，</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w:t>
      </w:r>
      <w:r>
        <w:rPr>
          <w:rFonts w:hint="eastAsia" w:ascii="仿宋" w:hAnsi="仿宋" w:eastAsia="仿宋" w:cs="仿宋"/>
          <w:sz w:val="32"/>
          <w:szCs w:val="32"/>
          <w:lang w:eastAsia="zh-CN"/>
        </w:rPr>
        <w:t>区</w:t>
      </w:r>
      <w:r>
        <w:rPr>
          <w:rFonts w:hint="eastAsia" w:ascii="仿宋" w:hAnsi="仿宋" w:eastAsia="仿宋" w:cs="仿宋"/>
          <w:sz w:val="32"/>
          <w:szCs w:val="32"/>
        </w:rPr>
        <w:t>民政局、</w:t>
      </w:r>
      <w:r>
        <w:rPr>
          <w:rFonts w:hint="eastAsia" w:ascii="仿宋" w:hAnsi="仿宋" w:eastAsia="仿宋" w:cs="仿宋"/>
          <w:sz w:val="32"/>
          <w:szCs w:val="32"/>
          <w:lang w:eastAsia="zh-CN"/>
        </w:rPr>
        <w:t>区</w:t>
      </w:r>
      <w:r>
        <w:rPr>
          <w:rFonts w:hint="eastAsia" w:ascii="仿宋" w:hAnsi="仿宋" w:eastAsia="仿宋" w:cs="仿宋"/>
          <w:sz w:val="32"/>
          <w:szCs w:val="32"/>
        </w:rPr>
        <w:t>卫生健康委员会，</w:t>
      </w:r>
      <w:r>
        <w:rPr>
          <w:rFonts w:hint="eastAsia" w:ascii="仿宋" w:hAnsi="仿宋" w:eastAsia="仿宋" w:cs="仿宋"/>
          <w:sz w:val="32"/>
          <w:szCs w:val="32"/>
          <w:lang w:eastAsia="zh-CN"/>
        </w:rPr>
        <w:t>区人力资源和社会保障局</w:t>
      </w:r>
      <w:r>
        <w:rPr>
          <w:rFonts w:hint="eastAsia" w:ascii="仿宋" w:hAnsi="仿宋" w:eastAsia="仿宋" w:cs="仿宋"/>
          <w:sz w:val="32"/>
          <w:szCs w:val="32"/>
        </w:rPr>
        <w:t>、</w:t>
      </w:r>
      <w:r>
        <w:rPr>
          <w:rFonts w:hint="eastAsia" w:ascii="仿宋" w:hAnsi="仿宋" w:eastAsia="仿宋" w:cs="仿宋"/>
          <w:sz w:val="32"/>
          <w:szCs w:val="32"/>
          <w:lang w:eastAsia="zh-CN"/>
        </w:rPr>
        <w:t>区总</w:t>
      </w:r>
      <w:r>
        <w:rPr>
          <w:rFonts w:hint="eastAsia" w:ascii="仿宋" w:hAnsi="仿宋" w:eastAsia="仿宋" w:cs="仿宋"/>
          <w:sz w:val="32"/>
          <w:szCs w:val="32"/>
        </w:rPr>
        <w:t>工会、事故单位等</w:t>
      </w:r>
      <w:r>
        <w:rPr>
          <w:rFonts w:hint="eastAsia" w:ascii="仿宋" w:hAnsi="仿宋" w:eastAsia="仿宋" w:cs="仿宋"/>
          <w:sz w:val="32"/>
          <w:szCs w:val="32"/>
          <w:lang w:eastAsia="zh-CN"/>
        </w:rPr>
        <w:t>部门</w:t>
      </w:r>
      <w:r>
        <w:rPr>
          <w:rFonts w:hint="eastAsia" w:ascii="仿宋" w:hAnsi="仿宋" w:eastAsia="仿宋" w:cs="仿宋"/>
          <w:sz w:val="32"/>
          <w:szCs w:val="32"/>
        </w:rPr>
        <w:t>单位和社会公益组织组成。</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主要职责：清理、监测现场；调拨、发放应急款物；处理遇难者善后工作；办理理赔、救助捐赠等。</w:t>
      </w:r>
    </w:p>
    <w:p>
      <w:pPr>
        <w:pStyle w:val="3"/>
        <w:spacing w:before="0" w:after="0" w:line="360" w:lineRule="auto"/>
        <w:ind w:firstLine="642" w:firstLineChars="200"/>
        <w:rPr>
          <w:rFonts w:asciiTheme="majorEastAsia" w:hAnsiTheme="majorEastAsia"/>
          <w:lang w:eastAsia="zh-CN"/>
        </w:rPr>
      </w:pPr>
      <w:bookmarkStart w:id="181" w:name="bookmark55"/>
      <w:bookmarkEnd w:id="181"/>
      <w:bookmarkStart w:id="182" w:name="_Toc6227_WPSOffice_Level1"/>
      <w:bookmarkStart w:id="183" w:name="_Toc19277"/>
      <w:bookmarkStart w:id="184" w:name="_Toc20082"/>
      <w:bookmarkStart w:id="185" w:name="_Toc29548"/>
      <w:bookmarkStart w:id="186" w:name="_Toc5512"/>
      <w:bookmarkStart w:id="187" w:name="_Toc20469"/>
      <w:bookmarkStart w:id="188" w:name="_Toc15270"/>
      <w:bookmarkStart w:id="189" w:name="_Toc22523"/>
      <w:r>
        <w:rPr>
          <w:rFonts w:hint="eastAsia" w:asciiTheme="majorEastAsia" w:hAnsiTheme="majorEastAsia"/>
          <w:lang w:eastAsia="zh-CN"/>
        </w:rPr>
        <w:t>2.5事发地社区、村(居）委会职责</w:t>
      </w:r>
      <w:bookmarkEnd w:id="182"/>
      <w:bookmarkEnd w:id="183"/>
      <w:bookmarkEnd w:id="184"/>
      <w:bookmarkEnd w:id="185"/>
      <w:bookmarkEnd w:id="186"/>
      <w:bookmarkEnd w:id="187"/>
      <w:bookmarkEnd w:id="188"/>
      <w:bookmarkEnd w:id="189"/>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及时向区人民政府和区生产安全事故应急救援指挥部报告事故情况；第一时间采取应急处置措施，开展事故抢险救援；按照应急救援职责分工，抓好应急救援各项工作落实。</w:t>
      </w:r>
    </w:p>
    <w:p>
      <w:pPr>
        <w:pStyle w:val="3"/>
        <w:spacing w:before="0" w:after="0" w:line="360" w:lineRule="auto"/>
        <w:ind w:firstLine="642" w:firstLineChars="200"/>
        <w:rPr>
          <w:rFonts w:asciiTheme="majorEastAsia" w:hAnsiTheme="majorEastAsia"/>
          <w:lang w:eastAsia="zh-CN"/>
        </w:rPr>
      </w:pPr>
      <w:bookmarkStart w:id="190" w:name="bookmark56"/>
      <w:bookmarkEnd w:id="190"/>
      <w:bookmarkStart w:id="191" w:name="_Toc25558"/>
      <w:bookmarkStart w:id="192" w:name="_Toc18193"/>
      <w:bookmarkStart w:id="193" w:name="_Toc29081"/>
      <w:bookmarkStart w:id="194" w:name="_Toc9973"/>
      <w:bookmarkStart w:id="195" w:name="_Toc22593"/>
      <w:bookmarkStart w:id="196" w:name="_Toc17723_WPSOffice_Level1"/>
      <w:bookmarkStart w:id="197" w:name="_Toc5882"/>
      <w:bookmarkStart w:id="198" w:name="_Toc7154"/>
      <w:r>
        <w:rPr>
          <w:rFonts w:hint="eastAsia" w:asciiTheme="majorEastAsia" w:hAnsiTheme="majorEastAsia"/>
          <w:lang w:eastAsia="zh-CN"/>
        </w:rPr>
        <w:t>2.6事故应急救援队伍职责</w:t>
      </w:r>
      <w:bookmarkEnd w:id="191"/>
      <w:bookmarkEnd w:id="192"/>
      <w:bookmarkEnd w:id="193"/>
      <w:bookmarkEnd w:id="194"/>
      <w:bookmarkEnd w:id="195"/>
      <w:bookmarkEnd w:id="196"/>
      <w:bookmarkEnd w:id="197"/>
      <w:bookmarkEnd w:id="19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全区安全生产应急救援力量在区生产安全事故应急救援指挥部的统一领导下开展工作，事故发生后，按照区生产安全事故应急救援指挥部的指令，立即组织救援人员和应急装备前往事故现场执行应急救援任务。我区在生产安全事故应急处置中承担抢险救灾具体工作的队伍主要有：</w:t>
      </w:r>
    </w:p>
    <w:p>
      <w:pPr>
        <w:pStyle w:val="55"/>
        <w:spacing w:line="360" w:lineRule="auto"/>
        <w:ind w:firstLine="642" w:firstLineChars="200"/>
        <w:jc w:val="both"/>
        <w:rPr>
          <w:rFonts w:ascii="仿宋" w:hAnsi="仿宋" w:eastAsia="仿宋" w:cs="仿宋"/>
          <w:sz w:val="32"/>
          <w:szCs w:val="32"/>
        </w:rPr>
      </w:pPr>
      <w:bookmarkStart w:id="199" w:name="bookmark57"/>
      <w:bookmarkEnd w:id="199"/>
      <w:r>
        <w:rPr>
          <w:rFonts w:hint="eastAsia" w:ascii="仿宋" w:hAnsi="仿宋" w:eastAsia="仿宋" w:cs="仿宋"/>
          <w:b/>
          <w:sz w:val="32"/>
          <w:szCs w:val="32"/>
        </w:rPr>
        <w:t>（1）专业救援队伍。</w:t>
      </w:r>
      <w:r>
        <w:rPr>
          <w:rFonts w:hint="eastAsia" w:ascii="仿宋" w:hAnsi="仿宋" w:eastAsia="仿宋" w:cs="仿宋"/>
          <w:sz w:val="32"/>
          <w:szCs w:val="32"/>
        </w:rPr>
        <w:t>由</w:t>
      </w:r>
      <w:r>
        <w:rPr>
          <w:rFonts w:hint="eastAsia" w:ascii="仿宋" w:hAnsi="仿宋" w:eastAsia="仿宋" w:cs="仿宋"/>
          <w:sz w:val="32"/>
          <w:szCs w:val="32"/>
          <w:lang w:eastAsia="zh-CN"/>
        </w:rPr>
        <w:t>区消防救援大队</w:t>
      </w:r>
      <w:r>
        <w:rPr>
          <w:rFonts w:hint="eastAsia" w:ascii="仿宋" w:hAnsi="仿宋" w:eastAsia="仿宋" w:cs="仿宋"/>
          <w:sz w:val="32"/>
          <w:szCs w:val="32"/>
        </w:rPr>
        <w:t>、生产经营单位应急救援队组成。主要负责生产安全事故的专业应急工作。</w:t>
      </w:r>
    </w:p>
    <w:p>
      <w:pPr>
        <w:pStyle w:val="55"/>
        <w:spacing w:line="360" w:lineRule="auto"/>
        <w:ind w:firstLine="642" w:firstLineChars="200"/>
        <w:jc w:val="both"/>
        <w:rPr>
          <w:rFonts w:ascii="仿宋" w:hAnsi="仿宋" w:eastAsia="PMingLiU" w:cs="仿宋"/>
          <w:sz w:val="32"/>
          <w:szCs w:val="32"/>
        </w:rPr>
      </w:pPr>
      <w:bookmarkStart w:id="200" w:name="bookmark59"/>
      <w:bookmarkEnd w:id="200"/>
      <w:bookmarkStart w:id="201" w:name="bookmark58"/>
      <w:bookmarkEnd w:id="201"/>
      <w:r>
        <w:rPr>
          <w:rFonts w:hint="eastAsia" w:ascii="仿宋" w:hAnsi="仿宋" w:eastAsia="仿宋" w:cs="仿宋"/>
          <w:b/>
          <w:sz w:val="32"/>
          <w:szCs w:val="32"/>
        </w:rPr>
        <w:t>（2）民兵救援队伍。</w:t>
      </w:r>
      <w:bookmarkStart w:id="202" w:name="bookmark60"/>
      <w:bookmarkEnd w:id="202"/>
      <w:r>
        <w:rPr>
          <w:rFonts w:hint="eastAsia" w:ascii="仿宋" w:hAnsi="仿宋" w:eastAsia="仿宋" w:cs="仿宋"/>
          <w:sz w:val="32"/>
          <w:szCs w:val="32"/>
        </w:rPr>
        <w:t>由区人民武装部民兵组成。主要负责配合、协助专业救援队伍开展事故抢险救援等工作。</w:t>
      </w:r>
    </w:p>
    <w:p>
      <w:pPr>
        <w:pStyle w:val="55"/>
        <w:spacing w:line="360" w:lineRule="auto"/>
        <w:ind w:firstLine="642" w:firstLineChars="200"/>
        <w:jc w:val="both"/>
        <w:rPr>
          <w:rFonts w:ascii="仿宋" w:hAnsi="仿宋" w:eastAsia="仿宋" w:cs="仿宋"/>
          <w:sz w:val="32"/>
          <w:szCs w:val="32"/>
        </w:rPr>
      </w:pPr>
      <w:r>
        <w:rPr>
          <w:rFonts w:hint="eastAsia" w:ascii="仿宋" w:hAnsi="仿宋" w:eastAsia="仿宋" w:cs="仿宋"/>
          <w:b/>
          <w:sz w:val="32"/>
          <w:szCs w:val="32"/>
        </w:rPr>
        <w:t>（3）民间救援队伍。</w:t>
      </w:r>
      <w:r>
        <w:rPr>
          <w:rFonts w:hint="eastAsia" w:ascii="仿宋" w:hAnsi="仿宋" w:eastAsia="仿宋" w:cs="仿宋"/>
          <w:sz w:val="32"/>
          <w:szCs w:val="32"/>
        </w:rPr>
        <w:t>主要从事故发生地的机关、企事业单位、社区、</w:t>
      </w:r>
      <w:r>
        <w:rPr>
          <w:rFonts w:hint="eastAsia" w:ascii="仿宋" w:hAnsi="仿宋" w:eastAsia="仿宋" w:cs="仿宋"/>
          <w:sz w:val="32"/>
          <w:szCs w:val="32"/>
          <w:lang w:eastAsia="zh-CN"/>
        </w:rPr>
        <w:t>村(居）委会</w:t>
      </w:r>
      <w:r>
        <w:rPr>
          <w:rFonts w:hint="eastAsia" w:ascii="仿宋" w:hAnsi="仿宋" w:eastAsia="仿宋" w:cs="仿宋"/>
          <w:sz w:val="32"/>
          <w:szCs w:val="32"/>
        </w:rPr>
        <w:t>社区、农村村民小组、公益团体等社会力量中动员具有一定救援知识和技能的志愿者队伍组成。主要参与应急工作的后勤保障、疏散安置、宣传动员等工作。</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203" w:name="_Toc12336"/>
      <w:bookmarkStart w:id="204" w:name="_Toc23799"/>
      <w:bookmarkStart w:id="205" w:name="_Toc9090"/>
      <w:bookmarkStart w:id="206" w:name="_Toc30492"/>
      <w:r>
        <w:rPr>
          <w:rFonts w:hint="eastAsia" w:ascii="黑体" w:hAnsi="黑体" w:eastAsia="黑体"/>
          <w:b w:val="0"/>
          <w:bCs w:val="0"/>
          <w:color w:val="auto"/>
          <w:sz w:val="36"/>
          <w:szCs w:val="36"/>
          <w:lang w:eastAsia="zh-CN"/>
        </w:rPr>
        <w:t>3.预警预防</w:t>
      </w:r>
      <w:bookmarkEnd w:id="203"/>
      <w:bookmarkEnd w:id="204"/>
      <w:bookmarkEnd w:id="205"/>
      <w:bookmarkEnd w:id="206"/>
    </w:p>
    <w:p>
      <w:pPr>
        <w:pStyle w:val="3"/>
        <w:spacing w:before="0" w:after="0" w:line="360" w:lineRule="auto"/>
        <w:ind w:firstLine="642" w:firstLineChars="200"/>
        <w:rPr>
          <w:rFonts w:asciiTheme="majorEastAsia" w:hAnsiTheme="majorEastAsia"/>
          <w:lang w:eastAsia="zh-CN"/>
        </w:rPr>
      </w:pPr>
      <w:bookmarkStart w:id="207" w:name="_Toc2354"/>
      <w:bookmarkStart w:id="208" w:name="_Toc16419"/>
      <w:bookmarkStart w:id="209" w:name="_Toc24283"/>
      <w:bookmarkStart w:id="210" w:name="_Toc27446"/>
      <w:bookmarkStart w:id="211" w:name="_Toc14462"/>
      <w:bookmarkStart w:id="212" w:name="_Toc155_WPSOffice_Level2"/>
      <w:r>
        <w:rPr>
          <w:rFonts w:hint="eastAsia" w:asciiTheme="majorEastAsia" w:hAnsiTheme="majorEastAsia"/>
          <w:lang w:eastAsia="zh-CN"/>
        </w:rPr>
        <w:t>3.1危险源监测</w:t>
      </w:r>
      <w:bookmarkEnd w:id="207"/>
    </w:p>
    <w:p>
      <w:pPr>
        <w:pStyle w:val="77"/>
        <w:ind w:firstLine="640"/>
        <w:rPr>
          <w:rFonts w:ascii="仿宋" w:hAnsi="仿宋" w:cs="仿宋"/>
          <w:color w:val="000000"/>
          <w:kern w:val="0"/>
          <w:sz w:val="32"/>
          <w:szCs w:val="32"/>
          <w:lang w:val="zh-TW" w:eastAsia="zh-TW" w:bidi="zh-TW"/>
        </w:rPr>
      </w:pPr>
      <w:r>
        <w:rPr>
          <w:rFonts w:hint="eastAsia" w:ascii="仿宋" w:hAnsi="仿宋" w:cs="仿宋"/>
          <w:sz w:val="32"/>
          <w:szCs w:val="32"/>
        </w:rPr>
        <w:t>（1）</w:t>
      </w:r>
      <w:r>
        <w:rPr>
          <w:rFonts w:hint="eastAsia" w:ascii="仿宋" w:hAnsi="仿宋" w:cs="仿宋"/>
          <w:color w:val="000000"/>
          <w:kern w:val="0"/>
          <w:sz w:val="32"/>
          <w:szCs w:val="32"/>
          <w:lang w:val="zh-TW" w:eastAsia="zh-TW" w:bidi="zh-TW"/>
        </w:rPr>
        <w:t>具有生产安全事故风险的生产经营单位应建立危险源管理和隐患排查治理相关制度。严格落实企业的隐患排查治理主体责任，要建立</w:t>
      </w:r>
      <w:r>
        <w:rPr>
          <w:rFonts w:hint="eastAsia" w:ascii="仿宋" w:hAnsi="仿宋" w:cs="仿宋"/>
          <w:color w:val="000000"/>
          <w:kern w:val="0"/>
          <w:sz w:val="32"/>
          <w:szCs w:val="32"/>
          <w:lang w:val="zh-TW" w:bidi="zh-TW"/>
        </w:rPr>
        <w:t>安全风险分析、</w:t>
      </w:r>
      <w:r>
        <w:rPr>
          <w:rFonts w:hint="eastAsia" w:ascii="仿宋" w:hAnsi="仿宋" w:cs="仿宋"/>
          <w:color w:val="000000"/>
          <w:kern w:val="0"/>
          <w:sz w:val="32"/>
          <w:szCs w:val="32"/>
          <w:lang w:val="zh-TW" w:eastAsia="zh-TW" w:bidi="zh-TW"/>
        </w:rPr>
        <w:t>隐患全员排查、登记报告、分级治理、动态监控、统计分析、验收销号制度，经常性开展隐患排查，切实做到整改措施、责任、资金、时限和预案“五到位”。</w:t>
      </w:r>
    </w:p>
    <w:p>
      <w:pPr>
        <w:pStyle w:val="77"/>
        <w:ind w:firstLine="640"/>
        <w:rPr>
          <w:rFonts w:ascii="仿宋" w:hAnsi="仿宋" w:cs="仿宋"/>
          <w:color w:val="000000"/>
          <w:kern w:val="0"/>
          <w:sz w:val="32"/>
          <w:szCs w:val="32"/>
          <w:lang w:val="zh-TW" w:eastAsia="zh-TW" w:bidi="zh-TW"/>
        </w:rPr>
      </w:pPr>
      <w:r>
        <w:rPr>
          <w:rFonts w:hint="eastAsia" w:ascii="仿宋" w:hAnsi="仿宋" w:cs="仿宋"/>
          <w:sz w:val="32"/>
          <w:szCs w:val="32"/>
        </w:rPr>
        <w:t>（2）</w:t>
      </w:r>
      <w:r>
        <w:rPr>
          <w:rFonts w:hint="eastAsia" w:ascii="仿宋" w:hAnsi="仿宋" w:cs="仿宋"/>
          <w:color w:val="000000"/>
          <w:kern w:val="0"/>
          <w:sz w:val="32"/>
          <w:szCs w:val="32"/>
          <w:lang w:val="zh-TW" w:eastAsia="zh-TW" w:bidi="zh-TW"/>
        </w:rPr>
        <w:t>区生产安全事故应急指挥部应建立突发事件监测体系，完善监测制度，配备必要的人员和设备设施，及时、有效开展监测工作；根据各自职责分工，及时汇总、分析、处理本区生产安全事故的信息。</w:t>
      </w:r>
    </w:p>
    <w:p>
      <w:pPr>
        <w:pStyle w:val="77"/>
        <w:spacing w:line="360" w:lineRule="auto"/>
        <w:ind w:firstLine="640"/>
        <w:rPr>
          <w:rFonts w:ascii="仿宋" w:hAnsi="仿宋" w:cs="仿宋"/>
          <w:color w:val="000000"/>
          <w:kern w:val="0"/>
          <w:sz w:val="32"/>
          <w:szCs w:val="32"/>
          <w:lang w:val="zh-TW" w:eastAsia="zh-TW" w:bidi="zh-TW"/>
        </w:rPr>
      </w:pPr>
      <w:r>
        <w:rPr>
          <w:rFonts w:hint="eastAsia" w:ascii="仿宋" w:hAnsi="仿宋" w:cs="仿宋"/>
          <w:sz w:val="32"/>
          <w:szCs w:val="32"/>
        </w:rPr>
        <w:t>（3）</w:t>
      </w:r>
      <w:r>
        <w:rPr>
          <w:rFonts w:hint="eastAsia" w:ascii="仿宋" w:hAnsi="仿宋" w:cs="仿宋"/>
          <w:color w:val="000000"/>
          <w:kern w:val="0"/>
          <w:sz w:val="32"/>
          <w:szCs w:val="32"/>
          <w:lang w:val="zh-TW" w:eastAsia="zh-TW" w:bidi="zh-TW"/>
        </w:rPr>
        <w:t>建立突发生产安全事故风险管理体系，健全风险识别、评估、控制等风险管理制度，形成评估、汇总、动态管理的工作机制，实现风险识别、风险评估、风险监测、风险控制、风险预警、应急准备和应急处置全过程综合管理，实现对突发生产安全事故风险的有效控制和应对。</w:t>
      </w:r>
    </w:p>
    <w:p>
      <w:pPr>
        <w:pStyle w:val="3"/>
        <w:spacing w:before="0" w:after="0" w:line="360" w:lineRule="auto"/>
        <w:ind w:firstLine="642" w:firstLineChars="200"/>
        <w:rPr>
          <w:rFonts w:asciiTheme="majorEastAsia" w:hAnsiTheme="majorEastAsia"/>
          <w:lang w:eastAsia="zh-CN"/>
        </w:rPr>
      </w:pPr>
      <w:bookmarkStart w:id="213" w:name="_Toc26750"/>
      <w:r>
        <w:rPr>
          <w:rFonts w:hint="eastAsia" w:asciiTheme="majorEastAsia" w:hAnsiTheme="majorEastAsia"/>
          <w:lang w:eastAsia="zh-CN"/>
        </w:rPr>
        <w:t>3.2重要信息报告</w:t>
      </w:r>
      <w:bookmarkEnd w:id="208"/>
      <w:bookmarkEnd w:id="209"/>
      <w:bookmarkEnd w:id="210"/>
      <w:bookmarkEnd w:id="211"/>
      <w:bookmarkEnd w:id="212"/>
      <w:bookmarkEnd w:id="21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有下列情形之一，相关社区、</w:t>
      </w:r>
      <w:r>
        <w:rPr>
          <w:rFonts w:hint="eastAsia" w:ascii="仿宋" w:hAnsi="仿宋" w:eastAsia="仿宋" w:cs="仿宋"/>
          <w:sz w:val="32"/>
          <w:szCs w:val="32"/>
          <w:lang w:eastAsia="zh-CN"/>
        </w:rPr>
        <w:t>村(居）委会</w:t>
      </w:r>
      <w:r>
        <w:rPr>
          <w:rFonts w:hint="eastAsia" w:ascii="仿宋" w:hAnsi="仿宋" w:eastAsia="仿宋" w:cs="仿宋"/>
          <w:sz w:val="32"/>
          <w:szCs w:val="32"/>
        </w:rPr>
        <w:t>、部门和生产经营单位必须及时向区生产安全事故应急救援指挥部办公室报告情况。</w:t>
      </w:r>
    </w:p>
    <w:p>
      <w:pPr>
        <w:pStyle w:val="55"/>
        <w:spacing w:line="360" w:lineRule="auto"/>
        <w:ind w:firstLine="640" w:firstLineChars="200"/>
        <w:jc w:val="both"/>
        <w:rPr>
          <w:rFonts w:ascii="仿宋" w:hAnsi="仿宋" w:eastAsia="仿宋" w:cs="仿宋"/>
          <w:sz w:val="32"/>
          <w:szCs w:val="32"/>
        </w:rPr>
      </w:pPr>
      <w:bookmarkStart w:id="214" w:name="bookmark61"/>
      <w:r>
        <w:rPr>
          <w:rFonts w:hint="eastAsia" w:ascii="仿宋" w:hAnsi="仿宋" w:eastAsia="仿宋" w:cs="仿宋"/>
          <w:sz w:val="32"/>
          <w:szCs w:val="32"/>
        </w:rPr>
        <w:t>（</w:t>
      </w:r>
      <w:bookmarkEnd w:id="214"/>
      <w:r>
        <w:rPr>
          <w:rFonts w:hint="eastAsia" w:ascii="仿宋" w:hAnsi="仿宋" w:eastAsia="仿宋" w:cs="仿宋"/>
          <w:sz w:val="32"/>
          <w:szCs w:val="32"/>
        </w:rPr>
        <w:t>1）地震、雷电、强降雨、山体滑坡、泥石流等自然灾害危及安全生产、可能引发次生生产安全事故；</w:t>
      </w:r>
    </w:p>
    <w:p>
      <w:pPr>
        <w:pStyle w:val="55"/>
        <w:spacing w:line="360" w:lineRule="auto"/>
        <w:ind w:firstLine="640" w:firstLineChars="200"/>
        <w:jc w:val="both"/>
        <w:rPr>
          <w:rFonts w:ascii="仿宋" w:hAnsi="仿宋" w:eastAsia="仿宋" w:cs="仿宋"/>
          <w:sz w:val="32"/>
          <w:szCs w:val="32"/>
        </w:rPr>
      </w:pPr>
      <w:bookmarkStart w:id="215" w:name="bookmark62"/>
      <w:r>
        <w:rPr>
          <w:rFonts w:hint="eastAsia" w:ascii="仿宋" w:hAnsi="仿宋" w:eastAsia="仿宋" w:cs="仿宋"/>
          <w:sz w:val="32"/>
          <w:szCs w:val="32"/>
        </w:rPr>
        <w:t>（</w:t>
      </w:r>
      <w:bookmarkEnd w:id="215"/>
      <w:r>
        <w:rPr>
          <w:rFonts w:hint="eastAsia" w:ascii="仿宋" w:hAnsi="仿宋" w:eastAsia="仿宋" w:cs="仿宋"/>
          <w:sz w:val="32"/>
          <w:szCs w:val="32"/>
        </w:rPr>
        <w:t>2）重大危险源监控存在严重隐患，可能引发较大生产安全事故；</w:t>
      </w:r>
    </w:p>
    <w:p>
      <w:pPr>
        <w:pStyle w:val="55"/>
        <w:spacing w:line="360" w:lineRule="auto"/>
        <w:ind w:firstLine="640" w:firstLineChars="200"/>
        <w:jc w:val="both"/>
        <w:rPr>
          <w:rFonts w:ascii="仿宋" w:hAnsi="仿宋" w:eastAsia="仿宋" w:cs="仿宋"/>
          <w:sz w:val="32"/>
          <w:szCs w:val="32"/>
        </w:rPr>
      </w:pPr>
      <w:bookmarkStart w:id="216" w:name="bookmark63"/>
      <w:r>
        <w:rPr>
          <w:rFonts w:hint="eastAsia" w:ascii="仿宋" w:hAnsi="仿宋" w:eastAsia="仿宋" w:cs="仿宋"/>
          <w:sz w:val="32"/>
          <w:szCs w:val="32"/>
        </w:rPr>
        <w:t>（</w:t>
      </w:r>
      <w:bookmarkEnd w:id="216"/>
      <w:r>
        <w:rPr>
          <w:rFonts w:hint="eastAsia" w:ascii="仿宋" w:hAnsi="仿宋" w:eastAsia="仿宋" w:cs="仿宋"/>
          <w:sz w:val="32"/>
          <w:szCs w:val="32"/>
        </w:rPr>
        <w:t>3）发生可能导致生产安全事故的其他险情。</w:t>
      </w:r>
    </w:p>
    <w:p>
      <w:pPr>
        <w:pStyle w:val="3"/>
        <w:spacing w:before="0" w:after="0" w:line="360" w:lineRule="auto"/>
        <w:ind w:firstLine="642" w:firstLineChars="200"/>
        <w:rPr>
          <w:rFonts w:asciiTheme="majorEastAsia" w:hAnsiTheme="majorEastAsia"/>
          <w:lang w:eastAsia="zh-CN"/>
        </w:rPr>
      </w:pPr>
      <w:bookmarkStart w:id="217" w:name="bookmark64"/>
      <w:bookmarkEnd w:id="217"/>
      <w:bookmarkStart w:id="218" w:name="_Toc6351_WPSOffice_Level1"/>
      <w:bookmarkStart w:id="219" w:name="_Toc17977"/>
      <w:bookmarkStart w:id="220" w:name="_Toc9283"/>
      <w:bookmarkStart w:id="221" w:name="_Toc17142"/>
      <w:bookmarkStart w:id="222" w:name="_Toc19400"/>
      <w:bookmarkStart w:id="223" w:name="_Toc28365"/>
      <w:r>
        <w:rPr>
          <w:rFonts w:hint="eastAsia" w:asciiTheme="majorEastAsia" w:hAnsiTheme="majorEastAsia"/>
          <w:lang w:eastAsia="zh-CN"/>
        </w:rPr>
        <w:t>3.3预警信息发布</w:t>
      </w:r>
      <w:bookmarkEnd w:id="218"/>
      <w:bookmarkEnd w:id="219"/>
      <w:bookmarkEnd w:id="220"/>
      <w:bookmarkEnd w:id="221"/>
      <w:bookmarkEnd w:id="222"/>
      <w:bookmarkEnd w:id="22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区生产安全事故应急救援指挥部办公室接到事故险情报告后，及时将有关情况上报区人民政府，并按照</w:t>
      </w:r>
      <w:r>
        <w:rPr>
          <w:rFonts w:hint="eastAsia" w:ascii="仿宋" w:hAnsi="仿宋" w:eastAsia="仿宋" w:cs="仿宋"/>
          <w:color w:val="auto"/>
          <w:sz w:val="32"/>
          <w:szCs w:val="32"/>
        </w:rPr>
        <w:t>《海棠区突发事件总体预案》向相关社区、</w:t>
      </w:r>
      <w:r>
        <w:rPr>
          <w:rFonts w:hint="eastAsia" w:ascii="仿宋" w:hAnsi="仿宋" w:eastAsia="仿宋" w:cs="仿宋"/>
          <w:color w:val="auto"/>
          <w:sz w:val="32"/>
          <w:szCs w:val="32"/>
          <w:lang w:eastAsia="zh-CN"/>
        </w:rPr>
        <w:t>村(居）委会</w:t>
      </w:r>
      <w:r>
        <w:rPr>
          <w:rFonts w:hint="eastAsia" w:ascii="仿宋" w:hAnsi="仿宋" w:eastAsia="仿宋" w:cs="仿宋"/>
          <w:color w:val="auto"/>
          <w:sz w:val="32"/>
          <w:szCs w:val="32"/>
        </w:rPr>
        <w:t>和行业部门</w:t>
      </w:r>
      <w:r>
        <w:rPr>
          <w:rFonts w:hint="eastAsia" w:ascii="仿宋" w:hAnsi="仿宋" w:eastAsia="仿宋" w:cs="仿宋"/>
          <w:sz w:val="32"/>
          <w:szCs w:val="32"/>
        </w:rPr>
        <w:t>发出预警通知。</w:t>
      </w:r>
    </w:p>
    <w:p>
      <w:pPr>
        <w:pStyle w:val="4"/>
        <w:spacing w:before="0" w:after="0" w:line="360" w:lineRule="auto"/>
        <w:ind w:firstLine="642" w:firstLineChars="200"/>
        <w:rPr>
          <w:rFonts w:asciiTheme="majorEastAsia" w:hAnsiTheme="majorEastAsia" w:eastAsiaTheme="majorEastAsia" w:cstheme="majorEastAsia"/>
          <w:lang w:eastAsia="zh-CN"/>
        </w:rPr>
      </w:pPr>
      <w:bookmarkStart w:id="224" w:name="bookmark65"/>
      <w:bookmarkEnd w:id="224"/>
      <w:bookmarkStart w:id="225" w:name="_Toc26904_WPSOffice_Level1"/>
      <w:bookmarkStart w:id="226" w:name="_Toc3621"/>
      <w:bookmarkStart w:id="227" w:name="_Toc21934"/>
      <w:bookmarkStart w:id="228" w:name="_Toc24468"/>
      <w:r>
        <w:rPr>
          <w:rFonts w:hint="eastAsia" w:asciiTheme="majorEastAsia" w:hAnsiTheme="majorEastAsia" w:eastAsiaTheme="majorEastAsia" w:cstheme="majorEastAsia"/>
          <w:lang w:eastAsia="zh-CN"/>
        </w:rPr>
        <w:t>3.3.1预警级别</w:t>
      </w:r>
      <w:bookmarkEnd w:id="225"/>
      <w:bookmarkEnd w:id="226"/>
      <w:bookmarkEnd w:id="227"/>
      <w:bookmarkEnd w:id="22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依据生产安全事故等级划分标准，生产安全预警由低到高（一般、较大、重大、特别重大）分别用蓝色、黄色、橙色、红色标示。一般生产安全预警及应急行动由区生产安全事故应急救援指挥部负责；较大及以上生产安全预警及应急行动要及时上报，在上级的统一指挥下开展行动。</w:t>
      </w:r>
    </w:p>
    <w:p>
      <w:pPr>
        <w:pStyle w:val="4"/>
        <w:spacing w:before="0" w:after="0" w:line="360" w:lineRule="auto"/>
        <w:ind w:firstLine="642" w:firstLineChars="200"/>
        <w:rPr>
          <w:rFonts w:asciiTheme="majorEastAsia" w:hAnsiTheme="majorEastAsia" w:eastAsiaTheme="majorEastAsia" w:cstheme="majorEastAsia"/>
          <w:lang w:eastAsia="zh-CN"/>
        </w:rPr>
      </w:pPr>
      <w:bookmarkStart w:id="229" w:name="_Toc2719"/>
      <w:bookmarkStart w:id="230" w:name="_Toc18777_WPSOffice_Level1"/>
      <w:bookmarkStart w:id="231" w:name="_Toc4543"/>
      <w:bookmarkStart w:id="232" w:name="_Toc15704"/>
      <w:r>
        <w:rPr>
          <w:rFonts w:hint="eastAsia" w:asciiTheme="majorEastAsia" w:hAnsiTheme="majorEastAsia" w:eastAsiaTheme="majorEastAsia" w:cstheme="majorEastAsia"/>
          <w:lang w:eastAsia="zh-CN"/>
        </w:rPr>
        <w:t>3.3.2预警内容</w:t>
      </w:r>
      <w:bookmarkEnd w:id="229"/>
      <w:bookmarkEnd w:id="230"/>
      <w:bookmarkEnd w:id="231"/>
      <w:bookmarkEnd w:id="232"/>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预警区域（场所）、险情类别、预警级别、预警期起始时间、影响范围、受损概要、有关预防预警措施及工作要求、发布机关等。</w:t>
      </w:r>
    </w:p>
    <w:p>
      <w:pPr>
        <w:pStyle w:val="3"/>
        <w:spacing w:before="0" w:after="0" w:line="360" w:lineRule="auto"/>
        <w:ind w:firstLine="642" w:firstLineChars="200"/>
        <w:rPr>
          <w:rFonts w:asciiTheme="majorEastAsia" w:hAnsiTheme="majorEastAsia"/>
          <w:lang w:eastAsia="zh-CN"/>
        </w:rPr>
      </w:pPr>
      <w:bookmarkStart w:id="233" w:name="_Toc25653"/>
      <w:bookmarkStart w:id="234" w:name="_Toc7902_WPSOffice_Level2"/>
      <w:bookmarkStart w:id="235" w:name="_Toc28554"/>
      <w:bookmarkStart w:id="236" w:name="_Toc14379"/>
      <w:bookmarkStart w:id="237" w:name="_Toc24244_WPSOffice_Level1"/>
      <w:bookmarkStart w:id="238" w:name="_Toc27523"/>
      <w:bookmarkStart w:id="239" w:name="_Toc14511"/>
      <w:r>
        <w:rPr>
          <w:rFonts w:hint="eastAsia" w:asciiTheme="majorEastAsia" w:hAnsiTheme="majorEastAsia"/>
          <w:lang w:eastAsia="zh-CN"/>
        </w:rPr>
        <w:t>3.4预警信息处置</w:t>
      </w:r>
      <w:bookmarkEnd w:id="233"/>
      <w:bookmarkEnd w:id="234"/>
      <w:bookmarkEnd w:id="235"/>
      <w:bookmarkEnd w:id="236"/>
      <w:bookmarkEnd w:id="237"/>
      <w:bookmarkEnd w:id="238"/>
      <w:bookmarkEnd w:id="239"/>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相关社区、</w:t>
      </w:r>
      <w:r>
        <w:rPr>
          <w:rFonts w:hint="eastAsia" w:ascii="仿宋" w:hAnsi="仿宋" w:eastAsia="仿宋" w:cs="仿宋"/>
          <w:sz w:val="32"/>
          <w:szCs w:val="32"/>
          <w:lang w:eastAsia="zh-CN"/>
        </w:rPr>
        <w:t>村(居）委会</w:t>
      </w:r>
      <w:r>
        <w:rPr>
          <w:rFonts w:hint="eastAsia" w:ascii="仿宋" w:hAnsi="仿宋" w:eastAsia="仿宋" w:cs="仿宋"/>
          <w:sz w:val="32"/>
          <w:szCs w:val="32"/>
        </w:rPr>
        <w:t>和行业部门接到区人民政府或区生产安全应急救援指挥部的预警通知后，要及时采取处置措施，防止险情扩大和事故发生。</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蓝色预警公告发布后，区生产安全事故应急救援指挥部各成员单位要迅速进入应急状态，密切关注事态进展，并按照预案做好应急响应准备。</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区生产安全应急救援指挥部要及时对事故险情进行跟踪监控，及时向上级主管部门上报情况，在上级统一指挥下开展行动，并及时提出升降预警级别的建议。</w:t>
      </w:r>
    </w:p>
    <w:p>
      <w:pPr>
        <w:pStyle w:val="3"/>
        <w:spacing w:before="0" w:after="0" w:line="360" w:lineRule="auto"/>
        <w:ind w:firstLine="642" w:firstLineChars="200"/>
        <w:rPr>
          <w:rFonts w:asciiTheme="majorEastAsia" w:hAnsiTheme="majorEastAsia"/>
          <w:lang w:eastAsia="zh-CN"/>
        </w:rPr>
      </w:pPr>
      <w:bookmarkStart w:id="240" w:name="_Toc12835"/>
      <w:bookmarkStart w:id="241" w:name="_Toc295"/>
      <w:bookmarkStart w:id="242" w:name="_Toc19224"/>
      <w:bookmarkStart w:id="243" w:name="_Toc4555"/>
      <w:bookmarkStart w:id="244" w:name="_Toc28589"/>
      <w:r>
        <w:rPr>
          <w:rFonts w:hint="eastAsia" w:asciiTheme="majorEastAsia" w:hAnsiTheme="majorEastAsia"/>
          <w:lang w:eastAsia="zh-CN"/>
        </w:rPr>
        <w:t>3.5事故报告</w:t>
      </w:r>
      <w:bookmarkEnd w:id="240"/>
      <w:bookmarkEnd w:id="241"/>
      <w:bookmarkEnd w:id="242"/>
      <w:bookmarkEnd w:id="243"/>
      <w:bookmarkEnd w:id="244"/>
    </w:p>
    <w:p>
      <w:pPr>
        <w:pStyle w:val="4"/>
        <w:spacing w:before="0" w:after="0" w:line="360" w:lineRule="auto"/>
        <w:ind w:firstLine="642" w:firstLineChars="200"/>
        <w:rPr>
          <w:rFonts w:asciiTheme="majorEastAsia" w:hAnsiTheme="majorEastAsia" w:eastAsiaTheme="majorEastAsia" w:cstheme="majorEastAsia"/>
          <w:lang w:eastAsia="zh-CN"/>
        </w:rPr>
      </w:pPr>
      <w:bookmarkStart w:id="245" w:name="_Toc26152_WPSOffice_Level3"/>
      <w:bookmarkStart w:id="246" w:name="_Toc20052_WPSOffice_Level2"/>
      <w:bookmarkStart w:id="247" w:name="_Toc12064"/>
      <w:bookmarkStart w:id="248" w:name="_Toc14090"/>
      <w:bookmarkStart w:id="249" w:name="_Toc26846"/>
      <w:r>
        <w:rPr>
          <w:rFonts w:hint="eastAsia" w:asciiTheme="majorEastAsia" w:hAnsiTheme="majorEastAsia" w:eastAsiaTheme="majorEastAsia" w:cstheme="majorEastAsia"/>
          <w:lang w:eastAsia="zh-CN"/>
        </w:rPr>
        <w:t>3.5.1报告时限</w:t>
      </w:r>
      <w:bookmarkEnd w:id="245"/>
      <w:bookmarkEnd w:id="246"/>
      <w:bookmarkEnd w:id="247"/>
      <w:bookmarkEnd w:id="248"/>
      <w:bookmarkEnd w:id="249"/>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生产安全事故发生后，事故单位应当立即电话报告当地社区、</w:t>
      </w:r>
      <w:r>
        <w:rPr>
          <w:rFonts w:hint="eastAsia" w:ascii="仿宋" w:hAnsi="仿宋" w:eastAsia="仿宋" w:cs="仿宋"/>
          <w:sz w:val="32"/>
          <w:szCs w:val="32"/>
          <w:lang w:eastAsia="zh-CN"/>
        </w:rPr>
        <w:t>村(居）委会</w:t>
      </w:r>
      <w:r>
        <w:rPr>
          <w:rFonts w:hint="eastAsia" w:ascii="仿宋" w:hAnsi="仿宋" w:eastAsia="仿宋" w:cs="仿宋"/>
          <w:sz w:val="32"/>
          <w:szCs w:val="32"/>
        </w:rPr>
        <w:t>和区应急管理局，并按照有关规定按时上报</w:t>
      </w:r>
      <w:r>
        <w:rPr>
          <w:rFonts w:hint="eastAsia" w:ascii="仿宋" w:hAnsi="仿宋" w:eastAsia="仿宋" w:cs="仿宋"/>
          <w:sz w:val="32"/>
          <w:szCs w:val="32"/>
          <w:lang w:eastAsia="zh-CN"/>
        </w:rPr>
        <w:t>、逐级上报</w:t>
      </w:r>
      <w:r>
        <w:rPr>
          <w:rFonts w:hint="eastAsia" w:ascii="仿宋" w:hAnsi="仿宋" w:eastAsia="仿宋" w:cs="仿宋"/>
          <w:sz w:val="32"/>
          <w:szCs w:val="32"/>
        </w:rPr>
        <w:t>。各社区、</w:t>
      </w:r>
      <w:r>
        <w:rPr>
          <w:rFonts w:hint="eastAsia" w:ascii="仿宋" w:hAnsi="仿宋" w:eastAsia="仿宋" w:cs="仿宋"/>
          <w:sz w:val="32"/>
          <w:szCs w:val="32"/>
          <w:lang w:eastAsia="zh-CN"/>
        </w:rPr>
        <w:t>村(居）委会</w:t>
      </w:r>
      <w:r>
        <w:rPr>
          <w:rFonts w:hint="eastAsia" w:ascii="仿宋" w:hAnsi="仿宋" w:eastAsia="仿宋" w:cs="仿宋"/>
          <w:sz w:val="32"/>
          <w:szCs w:val="32"/>
        </w:rPr>
        <w:t>、相关部门及生产经营单位接到事故信息报告后直接报告区应急救援指挥部办公室（含区应急联动中心、区信息服务中心）。区人民政府及有关部门应立即电话报告市委、市政府、市应急管理局。</w:t>
      </w:r>
    </w:p>
    <w:p>
      <w:pPr>
        <w:pStyle w:val="4"/>
        <w:spacing w:before="0" w:after="0" w:line="360" w:lineRule="auto"/>
        <w:ind w:firstLine="642" w:firstLineChars="200"/>
        <w:rPr>
          <w:rFonts w:asciiTheme="majorEastAsia" w:hAnsiTheme="majorEastAsia" w:eastAsiaTheme="majorEastAsia" w:cstheme="majorEastAsia"/>
          <w:lang w:eastAsia="zh-CN"/>
        </w:rPr>
      </w:pPr>
      <w:bookmarkStart w:id="250" w:name="bookmark66"/>
      <w:bookmarkEnd w:id="250"/>
      <w:bookmarkStart w:id="251" w:name="_Toc3219"/>
      <w:bookmarkStart w:id="252" w:name="_Toc16308"/>
      <w:bookmarkStart w:id="253" w:name="_Toc16379_WPSOffice_Level1"/>
      <w:bookmarkStart w:id="254" w:name="_Toc4222"/>
      <w:bookmarkStart w:id="255" w:name="_Toc11226_WPSOffice_Level3"/>
      <w:r>
        <w:rPr>
          <w:rFonts w:hint="eastAsia" w:asciiTheme="majorEastAsia" w:hAnsiTheme="majorEastAsia" w:eastAsiaTheme="majorEastAsia" w:cstheme="majorEastAsia"/>
          <w:lang w:eastAsia="zh-CN"/>
        </w:rPr>
        <w:t>3.5.2报告内容</w:t>
      </w:r>
      <w:bookmarkEnd w:id="251"/>
      <w:bookmarkEnd w:id="252"/>
      <w:bookmarkEnd w:id="253"/>
      <w:bookmarkEnd w:id="254"/>
      <w:bookmarkEnd w:id="25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事故发生单位、时间、地点；事故单位的行业类型、经济类型、 企业规模；事故简要经过、伤亡人数、直接经济损失初步估算；事故原因、性质的初步判断；事故现场处置情况和采取的措施，需要协助的有关事宜；根据事故发展及救援情况及时续报；其他应当报告的情况。</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256" w:name="_Toc8740"/>
      <w:bookmarkStart w:id="257" w:name="_Toc22263"/>
      <w:bookmarkStart w:id="258" w:name="_Toc28259"/>
      <w:bookmarkStart w:id="259" w:name="_Toc14963"/>
      <w:r>
        <w:rPr>
          <w:rFonts w:hint="eastAsia" w:ascii="黑体" w:hAnsi="黑体" w:eastAsia="黑体"/>
          <w:b w:val="0"/>
          <w:bCs w:val="0"/>
          <w:color w:val="auto"/>
          <w:sz w:val="36"/>
          <w:szCs w:val="36"/>
          <w:lang w:eastAsia="zh-CN"/>
        </w:rPr>
        <w:t>4.应急响应</w:t>
      </w:r>
      <w:bookmarkEnd w:id="256"/>
      <w:bookmarkEnd w:id="257"/>
      <w:bookmarkEnd w:id="258"/>
      <w:bookmarkEnd w:id="259"/>
    </w:p>
    <w:p>
      <w:pPr>
        <w:pStyle w:val="3"/>
        <w:spacing w:before="0" w:after="0" w:line="360" w:lineRule="auto"/>
        <w:ind w:firstLine="642" w:firstLineChars="200"/>
        <w:rPr>
          <w:rFonts w:asciiTheme="majorEastAsia" w:hAnsiTheme="majorEastAsia"/>
          <w:lang w:eastAsia="zh-CN"/>
        </w:rPr>
      </w:pPr>
      <w:bookmarkStart w:id="260" w:name="_Toc14311"/>
      <w:bookmarkStart w:id="261" w:name="_Toc1895"/>
      <w:bookmarkStart w:id="262" w:name="_Toc19184"/>
      <w:bookmarkStart w:id="263" w:name="_Toc21042"/>
      <w:bookmarkStart w:id="264" w:name="_Toc19584"/>
      <w:bookmarkStart w:id="265" w:name="_Toc5119_WPSOffice_Level3"/>
      <w:bookmarkStart w:id="266" w:name="_Toc3946_WPSOffice_Level2"/>
      <w:r>
        <w:rPr>
          <w:rFonts w:hint="eastAsia" w:asciiTheme="majorEastAsia" w:hAnsiTheme="majorEastAsia"/>
          <w:lang w:eastAsia="zh-CN"/>
        </w:rPr>
        <w:t>4.1响应级别</w:t>
      </w:r>
      <w:bookmarkEnd w:id="260"/>
      <w:bookmarkEnd w:id="261"/>
      <w:bookmarkEnd w:id="262"/>
      <w:bookmarkEnd w:id="263"/>
      <w:bookmarkEnd w:id="264"/>
      <w:bookmarkEnd w:id="265"/>
      <w:bookmarkEnd w:id="266"/>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应急响应坚持属地为主、分级负责的原则。</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生产安全事故应急响应依次为I级（特别重大事故）、II级（重大事故）、</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3 \* ROMAN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Ⅲ</w:t>
      </w:r>
      <w:r>
        <w:rPr>
          <w:rFonts w:hint="eastAsia" w:ascii="仿宋" w:hAnsi="仿宋" w:eastAsia="仿宋" w:cs="仿宋"/>
          <w:sz w:val="32"/>
          <w:szCs w:val="32"/>
        </w:rPr>
        <w:fldChar w:fldCharType="end"/>
      </w:r>
      <w:r>
        <w:rPr>
          <w:rFonts w:hint="eastAsia" w:ascii="仿宋" w:hAnsi="仿宋" w:eastAsia="仿宋" w:cs="仿宋"/>
          <w:sz w:val="32"/>
          <w:szCs w:val="32"/>
        </w:rPr>
        <w:t>级（较大事故）、</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4 \* ROMAN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IV</w:t>
      </w:r>
      <w:r>
        <w:rPr>
          <w:rFonts w:hint="eastAsia" w:ascii="仿宋" w:hAnsi="仿宋" w:eastAsia="仿宋" w:cs="仿宋"/>
          <w:sz w:val="32"/>
          <w:szCs w:val="32"/>
        </w:rPr>
        <w:fldChar w:fldCharType="end"/>
      </w:r>
      <w:r>
        <w:rPr>
          <w:rFonts w:hint="eastAsia" w:ascii="仿宋" w:hAnsi="仿宋" w:eastAsia="仿宋" w:cs="仿宋"/>
          <w:sz w:val="32"/>
          <w:szCs w:val="32"/>
        </w:rPr>
        <w:t>级（一般事故）四个等级。</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I、II、</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3 \* ROMAN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Ⅲ</w:t>
      </w:r>
      <w:r>
        <w:rPr>
          <w:rFonts w:hint="eastAsia" w:ascii="仿宋" w:hAnsi="仿宋" w:eastAsia="仿宋" w:cs="仿宋"/>
          <w:sz w:val="32"/>
          <w:szCs w:val="32"/>
        </w:rPr>
        <w:fldChar w:fldCharType="end"/>
      </w:r>
      <w:r>
        <w:rPr>
          <w:rFonts w:hint="eastAsia" w:ascii="仿宋" w:hAnsi="仿宋" w:eastAsia="仿宋" w:cs="仿宋"/>
          <w:sz w:val="32"/>
          <w:szCs w:val="32"/>
        </w:rPr>
        <w:t>级应急响应行动，由上级生产安全应急救援指挥部负责救援指挥；IV级应急响应行</w:t>
      </w:r>
      <w:r>
        <w:rPr>
          <w:rFonts w:ascii="仿宋" w:hAnsi="仿宋" w:eastAsia="仿宋" w:cs="仿宋"/>
          <w:sz w:val="32"/>
          <w:szCs w:val="32"/>
        </w:rPr>
        <w:t>动，</w:t>
      </w:r>
      <w:r>
        <w:rPr>
          <w:rFonts w:hint="eastAsia" w:ascii="仿宋" w:hAnsi="仿宋" w:eastAsia="仿宋" w:cs="仿宋"/>
          <w:sz w:val="32"/>
          <w:szCs w:val="32"/>
        </w:rPr>
        <w:t>由区生产安全应急救援指挥部负责救援。</w:t>
      </w:r>
      <w:r>
        <w:rPr>
          <w:rFonts w:ascii="仿宋" w:hAnsi="仿宋" w:eastAsia="仿宋" w:cs="仿宋"/>
          <w:sz w:val="32"/>
          <w:szCs w:val="32"/>
        </w:rPr>
        <w:t>各</w:t>
      </w:r>
      <w:r>
        <w:rPr>
          <w:rFonts w:hint="eastAsia" w:ascii="仿宋" w:hAnsi="仿宋" w:eastAsia="仿宋" w:cs="仿宋"/>
          <w:sz w:val="32"/>
          <w:szCs w:val="32"/>
        </w:rPr>
        <w:t>社区、</w:t>
      </w:r>
      <w:r>
        <w:rPr>
          <w:rFonts w:hint="eastAsia" w:ascii="仿宋" w:hAnsi="仿宋" w:eastAsia="仿宋" w:cs="仿宋"/>
          <w:sz w:val="32"/>
          <w:szCs w:val="32"/>
          <w:lang w:eastAsia="zh-CN"/>
        </w:rPr>
        <w:t>村(居）委会</w:t>
      </w:r>
      <w:r>
        <w:rPr>
          <w:rFonts w:ascii="仿宋" w:hAnsi="仿宋" w:eastAsia="仿宋" w:cs="仿宋"/>
          <w:sz w:val="32"/>
          <w:szCs w:val="32"/>
        </w:rPr>
        <w:t>组织</w:t>
      </w:r>
      <w:r>
        <w:rPr>
          <w:rFonts w:hint="eastAsia" w:ascii="仿宋" w:hAnsi="仿宋" w:eastAsia="仿宋" w:cs="仿宋"/>
          <w:sz w:val="32"/>
          <w:szCs w:val="32"/>
        </w:rPr>
        <w:t>的</w:t>
      </w:r>
      <w:r>
        <w:rPr>
          <w:rFonts w:ascii="仿宋" w:hAnsi="仿宋" w:eastAsia="仿宋" w:cs="仿宋"/>
          <w:sz w:val="32"/>
          <w:szCs w:val="32"/>
        </w:rPr>
        <w:t>救援，</w:t>
      </w:r>
      <w:r>
        <w:rPr>
          <w:rFonts w:hint="eastAsia" w:ascii="仿宋" w:hAnsi="仿宋" w:eastAsia="仿宋" w:cs="仿宋"/>
          <w:sz w:val="32"/>
          <w:szCs w:val="32"/>
        </w:rPr>
        <w:t>应</w:t>
      </w:r>
      <w:r>
        <w:rPr>
          <w:rFonts w:ascii="仿宋" w:hAnsi="仿宋" w:eastAsia="仿宋" w:cs="仿宋"/>
          <w:sz w:val="32"/>
          <w:szCs w:val="32"/>
        </w:rPr>
        <w:t>及时向</w:t>
      </w:r>
      <w:r>
        <w:rPr>
          <w:rFonts w:hint="eastAsia" w:ascii="仿宋" w:hAnsi="仿宋" w:eastAsia="仿宋" w:cs="仿宋"/>
          <w:sz w:val="32"/>
          <w:szCs w:val="32"/>
        </w:rPr>
        <w:t>区生产安全应急救援指挥部</w:t>
      </w:r>
      <w:r>
        <w:rPr>
          <w:rFonts w:ascii="仿宋" w:hAnsi="仿宋" w:eastAsia="仿宋" w:cs="仿宋"/>
          <w:sz w:val="32"/>
          <w:szCs w:val="32"/>
        </w:rPr>
        <w:t>报告</w:t>
      </w:r>
      <w:r>
        <w:rPr>
          <w:rFonts w:hint="eastAsia" w:ascii="仿宋" w:hAnsi="仿宋" w:eastAsia="仿宋" w:cs="仿宋"/>
          <w:sz w:val="32"/>
          <w:szCs w:val="32"/>
        </w:rPr>
        <w:t>救援工作进展情况。</w:t>
      </w:r>
    </w:p>
    <w:p>
      <w:pPr>
        <w:pStyle w:val="55"/>
        <w:spacing w:line="360" w:lineRule="auto"/>
        <w:ind w:firstLine="640" w:firstLineChars="200"/>
        <w:jc w:val="both"/>
        <w:rPr>
          <w:rFonts w:ascii="仿宋" w:hAnsi="仿宋" w:eastAsia="仿宋" w:cs="仿宋"/>
          <w:color w:val="auto"/>
          <w:sz w:val="32"/>
          <w:szCs w:val="32"/>
          <w:lang w:eastAsia="zh-CN"/>
        </w:rPr>
      </w:pPr>
      <w:r>
        <w:rPr>
          <w:rFonts w:hint="eastAsia" w:ascii="仿宋" w:hAnsi="仿宋" w:eastAsia="仿宋" w:cs="仿宋"/>
          <w:sz w:val="32"/>
          <w:szCs w:val="32"/>
        </w:rPr>
        <w:t>区政府根据事故或险情严重程度启动相应的应急预案，超出其应急救援处置能力的，</w:t>
      </w:r>
      <w:r>
        <w:rPr>
          <w:rFonts w:hint="eastAsia" w:ascii="仿宋" w:hAnsi="仿宋" w:eastAsia="仿宋" w:cs="仿宋"/>
          <w:color w:val="auto"/>
          <w:sz w:val="32"/>
          <w:szCs w:val="32"/>
        </w:rPr>
        <w:t>及时报请</w:t>
      </w:r>
      <w:r>
        <w:rPr>
          <w:rFonts w:hint="eastAsia" w:ascii="仿宋" w:hAnsi="仿宋" w:eastAsia="仿宋" w:cs="仿宋"/>
          <w:color w:val="auto"/>
          <w:sz w:val="32"/>
          <w:szCs w:val="32"/>
          <w:lang w:eastAsia="zh-CN"/>
        </w:rPr>
        <w:t>三亚市委、三亚市</w:t>
      </w:r>
      <w:r>
        <w:rPr>
          <w:rFonts w:hint="eastAsia" w:ascii="仿宋" w:hAnsi="仿宋" w:eastAsia="仿宋" w:cs="仿宋"/>
          <w:color w:val="auto"/>
          <w:sz w:val="32"/>
          <w:szCs w:val="32"/>
        </w:rPr>
        <w:t>政府</w:t>
      </w:r>
      <w:r>
        <w:rPr>
          <w:rFonts w:hint="eastAsia" w:ascii="仿宋" w:hAnsi="仿宋" w:eastAsia="仿宋" w:cs="仿宋"/>
          <w:color w:val="auto"/>
          <w:sz w:val="32"/>
          <w:szCs w:val="32"/>
          <w:lang w:eastAsia="zh-CN"/>
        </w:rPr>
        <w:t>、三亚应急管理局指挥中心。</w:t>
      </w:r>
    </w:p>
    <w:p>
      <w:pPr>
        <w:pStyle w:val="3"/>
        <w:spacing w:before="0" w:after="0" w:line="360" w:lineRule="auto"/>
        <w:ind w:firstLine="642" w:firstLineChars="200"/>
        <w:rPr>
          <w:rFonts w:asciiTheme="majorEastAsia" w:hAnsiTheme="majorEastAsia"/>
          <w:lang w:eastAsia="zh-CN"/>
        </w:rPr>
      </w:pPr>
      <w:bookmarkStart w:id="267" w:name="_Toc23176"/>
      <w:r>
        <w:rPr>
          <w:rFonts w:hint="eastAsia" w:asciiTheme="majorEastAsia" w:hAnsiTheme="majorEastAsia"/>
          <w:lang w:eastAsia="zh-CN"/>
        </w:rPr>
        <w:t>4.2 事发企业单位先期响应</w:t>
      </w:r>
      <w:bookmarkEnd w:id="267"/>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color w:val="auto"/>
          <w:sz w:val="32"/>
          <w:szCs w:val="32"/>
          <w:lang w:val="en-US" w:eastAsia="zh-CN"/>
        </w:rPr>
        <w:t>（1）</w:t>
      </w:r>
      <w:r>
        <w:rPr>
          <w:rFonts w:ascii="仿宋" w:hAnsi="仿宋" w:eastAsia="仿宋" w:cs="仿宋"/>
          <w:sz w:val="32"/>
          <w:szCs w:val="32"/>
        </w:rPr>
        <w:t>事发单位要立即启动本单位事故应急救援预案</w:t>
      </w:r>
      <w:r>
        <w:rPr>
          <w:rFonts w:hint="eastAsia" w:ascii="仿宋" w:hAnsi="仿宋" w:eastAsia="仿宋" w:cs="仿宋"/>
          <w:sz w:val="32"/>
          <w:szCs w:val="32"/>
          <w:lang w:eastAsia="zh-CN"/>
        </w:rPr>
        <w:t>，主要负责人</w:t>
      </w:r>
      <w:r>
        <w:rPr>
          <w:rFonts w:ascii="仿宋" w:hAnsi="仿宋" w:eastAsia="仿宋" w:cs="仿宋"/>
          <w:sz w:val="32"/>
          <w:szCs w:val="32"/>
          <w:lang w:eastAsia="zh-CN"/>
        </w:rPr>
        <w:t>第一时间赶赴事</w:t>
      </w:r>
      <w:r>
        <w:rPr>
          <w:rFonts w:hint="eastAsia" w:ascii="仿宋" w:hAnsi="仿宋" w:eastAsia="仿宋" w:cs="仿宋"/>
          <w:sz w:val="32"/>
          <w:szCs w:val="32"/>
          <w:lang w:eastAsia="zh-CN"/>
        </w:rPr>
        <w:t>故</w:t>
      </w:r>
      <w:r>
        <w:rPr>
          <w:rFonts w:ascii="仿宋" w:hAnsi="仿宋" w:eastAsia="仿宋" w:cs="仿宋"/>
          <w:sz w:val="32"/>
          <w:szCs w:val="32"/>
          <w:lang w:eastAsia="zh-CN"/>
        </w:rPr>
        <w:t>现场</w:t>
      </w:r>
      <w:r>
        <w:rPr>
          <w:rFonts w:hint="eastAsia" w:ascii="仿宋" w:hAnsi="仿宋" w:eastAsia="仿宋" w:cs="仿宋"/>
          <w:sz w:val="32"/>
          <w:szCs w:val="32"/>
          <w:lang w:eastAsia="zh-CN"/>
        </w:rPr>
        <w:t>，</w:t>
      </w:r>
      <w:r>
        <w:rPr>
          <w:rFonts w:ascii="仿宋" w:hAnsi="仿宋" w:eastAsia="仿宋" w:cs="仿宋"/>
          <w:sz w:val="32"/>
          <w:szCs w:val="32"/>
          <w:lang w:eastAsia="zh-CN"/>
        </w:rPr>
        <w:t>负责现场指挥</w:t>
      </w:r>
      <w:r>
        <w:rPr>
          <w:rFonts w:hint="eastAsia" w:ascii="仿宋" w:hAnsi="仿宋" w:eastAsia="仿宋" w:cs="仿宋"/>
          <w:sz w:val="32"/>
          <w:szCs w:val="32"/>
          <w:lang w:eastAsia="zh-CN"/>
        </w:rPr>
        <w:t>；</w:t>
      </w:r>
    </w:p>
    <w:p>
      <w:pPr>
        <w:pStyle w:val="55"/>
        <w:spacing w:line="360" w:lineRule="auto"/>
        <w:ind w:firstLine="640" w:firstLineChars="200"/>
        <w:jc w:val="both"/>
        <w:rPr>
          <w:rFonts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w:t>
      </w:r>
      <w:r>
        <w:rPr>
          <w:rFonts w:ascii="仿宋" w:hAnsi="仿宋" w:eastAsia="仿宋" w:cs="仿宋"/>
          <w:color w:val="auto"/>
          <w:sz w:val="32"/>
          <w:szCs w:val="32"/>
          <w:lang w:val="en-US" w:eastAsia="zh-CN"/>
        </w:rPr>
        <w:t>2</w:t>
      </w:r>
      <w:r>
        <w:rPr>
          <w:rFonts w:hint="eastAsia" w:ascii="仿宋" w:hAnsi="仿宋" w:eastAsia="仿宋" w:cs="仿宋"/>
          <w:color w:val="auto"/>
          <w:sz w:val="32"/>
          <w:szCs w:val="32"/>
          <w:lang w:val="en-US" w:eastAsia="zh-CN"/>
        </w:rPr>
        <w:t>）</w:t>
      </w:r>
      <w:r>
        <w:rPr>
          <w:rFonts w:ascii="仿宋" w:hAnsi="仿宋" w:eastAsia="仿宋" w:cs="仿宋"/>
          <w:color w:val="auto"/>
          <w:sz w:val="32"/>
          <w:szCs w:val="32"/>
          <w:lang w:val="en-US" w:eastAsia="zh-CN"/>
        </w:rPr>
        <w:t>立即组织本单位应急救援队伍和工作人员营救受害人员，疏散、撤离、安置受到威胁的人员；</w:t>
      </w:r>
    </w:p>
    <w:p>
      <w:pPr>
        <w:pStyle w:val="55"/>
        <w:spacing w:line="360" w:lineRule="auto"/>
        <w:ind w:firstLine="640" w:firstLineChars="200"/>
        <w:jc w:val="both"/>
        <w:rPr>
          <w:rFonts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w:t>
      </w:r>
      <w:r>
        <w:rPr>
          <w:rFonts w:ascii="仿宋" w:hAnsi="仿宋" w:eastAsia="仿宋" w:cs="仿宋"/>
          <w:color w:val="auto"/>
          <w:sz w:val="32"/>
          <w:szCs w:val="32"/>
          <w:lang w:val="en-US" w:eastAsia="zh-CN"/>
        </w:rPr>
        <w:t>3</w:t>
      </w:r>
      <w:r>
        <w:rPr>
          <w:rFonts w:hint="eastAsia" w:ascii="仿宋" w:hAnsi="仿宋" w:eastAsia="仿宋" w:cs="仿宋"/>
          <w:color w:val="auto"/>
          <w:sz w:val="32"/>
          <w:szCs w:val="32"/>
          <w:lang w:val="en-US" w:eastAsia="zh-CN"/>
        </w:rPr>
        <w:t>）</w:t>
      </w:r>
      <w:r>
        <w:rPr>
          <w:rFonts w:ascii="仿宋" w:hAnsi="仿宋" w:eastAsia="仿宋" w:cs="仿宋"/>
          <w:color w:val="auto"/>
          <w:sz w:val="32"/>
          <w:szCs w:val="32"/>
          <w:lang w:val="en-US" w:eastAsia="zh-CN"/>
        </w:rPr>
        <w:t>控制危险源，标明危险区域，封锁危险场所，采取其他防止危害扩大的必要措施；</w:t>
      </w:r>
    </w:p>
    <w:p>
      <w:pPr>
        <w:pStyle w:val="55"/>
        <w:spacing w:line="360" w:lineRule="auto"/>
        <w:ind w:firstLine="640" w:firstLineChars="200"/>
        <w:jc w:val="both"/>
        <w:rPr>
          <w:rFonts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w:t>
      </w:r>
      <w:r>
        <w:rPr>
          <w:rFonts w:ascii="仿宋" w:hAnsi="仿宋" w:eastAsia="仿宋" w:cs="仿宋"/>
          <w:color w:val="auto"/>
          <w:sz w:val="32"/>
          <w:szCs w:val="32"/>
          <w:lang w:val="en-US" w:eastAsia="zh-CN"/>
        </w:rPr>
        <w:t>4</w:t>
      </w:r>
      <w:r>
        <w:rPr>
          <w:rFonts w:hint="eastAsia" w:ascii="仿宋" w:hAnsi="仿宋" w:eastAsia="仿宋" w:cs="仿宋"/>
          <w:color w:val="auto"/>
          <w:sz w:val="32"/>
          <w:szCs w:val="32"/>
          <w:lang w:val="en-US" w:eastAsia="zh-CN"/>
        </w:rPr>
        <w:t>）</w:t>
      </w:r>
      <w:r>
        <w:rPr>
          <w:rFonts w:ascii="仿宋" w:hAnsi="仿宋" w:eastAsia="仿宋" w:cs="仿宋"/>
          <w:color w:val="auto"/>
          <w:sz w:val="32"/>
          <w:szCs w:val="32"/>
          <w:lang w:val="en-US" w:eastAsia="zh-CN"/>
        </w:rPr>
        <w:t>向所在地政府及有关部门、单位报告。</w:t>
      </w:r>
    </w:p>
    <w:p>
      <w:pPr>
        <w:pStyle w:val="3"/>
        <w:spacing w:before="0" w:after="0" w:line="360" w:lineRule="auto"/>
        <w:ind w:firstLine="642" w:firstLineChars="200"/>
        <w:rPr>
          <w:rFonts w:asciiTheme="majorEastAsia" w:hAnsiTheme="majorEastAsia"/>
          <w:lang w:eastAsia="zh-CN"/>
        </w:rPr>
      </w:pPr>
      <w:bookmarkStart w:id="268" w:name="_Toc25642"/>
      <w:bookmarkStart w:id="269" w:name="_Toc22088"/>
      <w:bookmarkStart w:id="270" w:name="_Toc24688"/>
      <w:bookmarkStart w:id="271" w:name="_Toc19477_WPSOffice_Level3"/>
      <w:bookmarkStart w:id="272" w:name="_Toc10399"/>
      <w:bookmarkStart w:id="273" w:name="_Toc22521"/>
      <w:r>
        <w:rPr>
          <w:rFonts w:hint="eastAsia" w:asciiTheme="majorEastAsia" w:hAnsiTheme="majorEastAsia"/>
          <w:lang w:eastAsia="zh-CN"/>
        </w:rPr>
        <w:t>4.3 事发地社区、村(居）委会响应</w:t>
      </w:r>
      <w:bookmarkEnd w:id="268"/>
      <w:bookmarkEnd w:id="269"/>
      <w:bookmarkEnd w:id="270"/>
      <w:bookmarkEnd w:id="271"/>
      <w:bookmarkEnd w:id="272"/>
      <w:bookmarkEnd w:id="27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发生生产安全事故时，事发地社区、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按规定及时上报的同时，要在第一时间组织相关站所和救援力量采取应急处置措施，控制事态扩大，为后期救援创造有利条件。</w:t>
      </w:r>
    </w:p>
    <w:p>
      <w:pPr>
        <w:pStyle w:val="55"/>
        <w:spacing w:line="360" w:lineRule="auto"/>
        <w:ind w:firstLine="640" w:firstLineChars="200"/>
        <w:jc w:val="both"/>
        <w:rPr>
          <w:rFonts w:ascii="仿宋" w:hAnsi="仿宋" w:eastAsia="仿宋" w:cs="仿宋"/>
          <w:sz w:val="32"/>
          <w:szCs w:val="32"/>
        </w:rPr>
      </w:pPr>
      <w:bookmarkStart w:id="274" w:name="bookmark67"/>
      <w:bookmarkEnd w:id="274"/>
      <w:r>
        <w:rPr>
          <w:rFonts w:hint="eastAsia" w:ascii="仿宋" w:hAnsi="仿宋" w:eastAsia="仿宋" w:cs="仿宋"/>
          <w:sz w:val="32"/>
          <w:szCs w:val="32"/>
        </w:rPr>
        <w:t>（1）立即组织群众疏散和自救互救；</w:t>
      </w:r>
    </w:p>
    <w:p>
      <w:pPr>
        <w:pStyle w:val="55"/>
        <w:spacing w:line="360" w:lineRule="auto"/>
        <w:ind w:firstLine="640" w:firstLineChars="200"/>
        <w:jc w:val="both"/>
        <w:rPr>
          <w:rFonts w:ascii="仿宋" w:hAnsi="仿宋" w:eastAsia="仿宋" w:cs="仿宋"/>
          <w:sz w:val="32"/>
          <w:szCs w:val="32"/>
        </w:rPr>
      </w:pPr>
      <w:bookmarkStart w:id="275" w:name="bookmark68"/>
      <w:bookmarkEnd w:id="275"/>
      <w:r>
        <w:rPr>
          <w:rFonts w:hint="eastAsia" w:ascii="仿宋" w:hAnsi="仿宋" w:eastAsia="仿宋" w:cs="仿宋"/>
          <w:sz w:val="32"/>
          <w:szCs w:val="32"/>
        </w:rPr>
        <w:t>（2）根据救援需要，紧急调配应急资源；</w:t>
      </w:r>
    </w:p>
    <w:p>
      <w:pPr>
        <w:pStyle w:val="55"/>
        <w:spacing w:line="360" w:lineRule="auto"/>
        <w:ind w:firstLine="640" w:firstLineChars="200"/>
        <w:jc w:val="both"/>
        <w:rPr>
          <w:rFonts w:ascii="仿宋" w:hAnsi="仿宋" w:eastAsia="仿宋" w:cs="仿宋"/>
          <w:sz w:val="32"/>
          <w:szCs w:val="32"/>
        </w:rPr>
      </w:pPr>
      <w:bookmarkStart w:id="276" w:name="bookmark69"/>
      <w:bookmarkEnd w:id="276"/>
      <w:r>
        <w:rPr>
          <w:rFonts w:hint="eastAsia" w:ascii="仿宋" w:hAnsi="仿宋" w:eastAsia="仿宋" w:cs="仿宋"/>
          <w:sz w:val="32"/>
          <w:szCs w:val="32"/>
        </w:rPr>
        <w:t>（3）划定警戒区域，采取必要管制措施；</w:t>
      </w:r>
    </w:p>
    <w:p>
      <w:pPr>
        <w:pStyle w:val="55"/>
        <w:spacing w:line="360" w:lineRule="auto"/>
        <w:ind w:firstLine="640" w:firstLineChars="200"/>
        <w:jc w:val="both"/>
        <w:rPr>
          <w:rFonts w:ascii="仿宋" w:hAnsi="仿宋" w:eastAsia="仿宋" w:cs="仿宋"/>
          <w:sz w:val="32"/>
          <w:szCs w:val="32"/>
        </w:rPr>
      </w:pPr>
      <w:bookmarkStart w:id="277" w:name="bookmark70"/>
      <w:bookmarkEnd w:id="277"/>
      <w:r>
        <w:rPr>
          <w:rFonts w:hint="eastAsia" w:ascii="仿宋" w:hAnsi="仿宋" w:eastAsia="仿宋" w:cs="仿宋"/>
          <w:sz w:val="32"/>
          <w:szCs w:val="32"/>
        </w:rPr>
        <w:t>（4）尽快查明事故原因，核实人员伤亡情况；</w:t>
      </w:r>
    </w:p>
    <w:p>
      <w:pPr>
        <w:pStyle w:val="55"/>
        <w:spacing w:line="360" w:lineRule="auto"/>
        <w:ind w:firstLine="640" w:firstLineChars="200"/>
        <w:jc w:val="both"/>
        <w:rPr>
          <w:rFonts w:ascii="仿宋" w:hAnsi="仿宋" w:eastAsia="仿宋" w:cs="仿宋"/>
          <w:sz w:val="32"/>
          <w:szCs w:val="32"/>
        </w:rPr>
      </w:pPr>
      <w:bookmarkStart w:id="278" w:name="bookmark71"/>
      <w:bookmarkEnd w:id="278"/>
      <w:r>
        <w:rPr>
          <w:rFonts w:hint="eastAsia" w:ascii="仿宋" w:hAnsi="仿宋" w:eastAsia="仿宋" w:cs="仿宋"/>
          <w:sz w:val="32"/>
          <w:szCs w:val="32"/>
        </w:rPr>
        <w:t>（5）及时向区生产安全事故应急救援指挥部办公室区应急管理局报告，并提出应急处置建议和支援请求。</w:t>
      </w:r>
    </w:p>
    <w:p>
      <w:pPr>
        <w:pStyle w:val="3"/>
        <w:spacing w:before="0" w:after="0" w:line="360" w:lineRule="auto"/>
        <w:ind w:firstLine="642" w:firstLineChars="200"/>
        <w:rPr>
          <w:rFonts w:asciiTheme="majorEastAsia" w:hAnsiTheme="majorEastAsia"/>
          <w:lang w:eastAsia="zh-CN"/>
        </w:rPr>
      </w:pPr>
      <w:bookmarkStart w:id="279" w:name="bookmark72"/>
      <w:bookmarkEnd w:id="279"/>
      <w:bookmarkStart w:id="280" w:name="_Toc23952"/>
      <w:bookmarkStart w:id="281" w:name="_Toc11533_WPSOffice_Level1"/>
      <w:bookmarkStart w:id="282" w:name="_Toc26496"/>
      <w:bookmarkStart w:id="283" w:name="_Toc15799_WPSOffice_Level3"/>
      <w:bookmarkStart w:id="284" w:name="_Toc11512"/>
      <w:bookmarkStart w:id="285" w:name="_Toc12590"/>
      <w:bookmarkStart w:id="286" w:name="_Toc27958"/>
      <w:r>
        <w:rPr>
          <w:rFonts w:hint="eastAsia" w:asciiTheme="majorEastAsia" w:hAnsiTheme="majorEastAsia"/>
          <w:lang w:eastAsia="zh-CN"/>
        </w:rPr>
        <w:t>4.4 区生产安全事故应急救援指挥部办公室（区应急管理局）</w:t>
      </w:r>
      <w:bookmarkEnd w:id="280"/>
      <w:bookmarkEnd w:id="281"/>
      <w:bookmarkEnd w:id="282"/>
      <w:bookmarkEnd w:id="283"/>
      <w:bookmarkEnd w:id="284"/>
      <w:bookmarkEnd w:id="285"/>
      <w:bookmarkStart w:id="287" w:name="bookmark73"/>
      <w:bookmarkEnd w:id="287"/>
      <w:r>
        <w:rPr>
          <w:rFonts w:hint="eastAsia" w:asciiTheme="majorEastAsia" w:hAnsiTheme="majorEastAsia"/>
          <w:lang w:eastAsia="zh-CN"/>
        </w:rPr>
        <w:t>响应</w:t>
      </w:r>
      <w:bookmarkEnd w:id="286"/>
    </w:p>
    <w:p>
      <w:pPr>
        <w:pStyle w:val="55"/>
        <w:spacing w:line="360" w:lineRule="auto"/>
        <w:ind w:firstLine="640" w:firstLineChars="200"/>
        <w:jc w:val="both"/>
        <w:rPr>
          <w:rFonts w:ascii="仿宋" w:hAnsi="仿宋" w:eastAsia="仿宋" w:cs="仿宋"/>
          <w:sz w:val="32"/>
          <w:szCs w:val="32"/>
        </w:rPr>
      </w:pPr>
      <w:bookmarkStart w:id="288" w:name="_Toc19451"/>
      <w:bookmarkStart w:id="289" w:name="_Toc29056"/>
      <w:bookmarkStart w:id="290" w:name="_Toc12547"/>
      <w:bookmarkStart w:id="291" w:name="_Toc9534"/>
      <w:bookmarkStart w:id="292" w:name="_Toc5167"/>
      <w:r>
        <w:rPr>
          <w:rFonts w:hint="eastAsia" w:ascii="仿宋" w:hAnsi="仿宋" w:eastAsia="仿宋" w:cs="仿宋"/>
          <w:sz w:val="32"/>
          <w:szCs w:val="32"/>
        </w:rPr>
        <w:t>（1）向区委、区政府、报告事故基本情况、事态发展及救援进展情况；</w:t>
      </w:r>
      <w:bookmarkEnd w:id="288"/>
      <w:bookmarkEnd w:id="289"/>
      <w:bookmarkEnd w:id="290"/>
      <w:bookmarkEnd w:id="291"/>
      <w:bookmarkEnd w:id="292"/>
      <w:bookmarkStart w:id="293" w:name="bookmark74"/>
      <w:bookmarkEnd w:id="293"/>
    </w:p>
    <w:p>
      <w:pPr>
        <w:pStyle w:val="55"/>
        <w:spacing w:line="360" w:lineRule="auto"/>
        <w:ind w:firstLine="640" w:firstLineChars="200"/>
        <w:jc w:val="both"/>
        <w:rPr>
          <w:rFonts w:ascii="仿宋" w:hAnsi="仿宋" w:eastAsia="仿宋" w:cs="仿宋"/>
          <w:sz w:val="32"/>
          <w:szCs w:val="32"/>
        </w:rPr>
      </w:pPr>
      <w:bookmarkStart w:id="294" w:name="_Toc26594"/>
      <w:bookmarkStart w:id="295" w:name="_Toc3999"/>
      <w:bookmarkStart w:id="296" w:name="_Toc29603"/>
      <w:bookmarkStart w:id="297" w:name="_Toc10099"/>
      <w:bookmarkStart w:id="298" w:name="_Toc1750"/>
      <w:r>
        <w:rPr>
          <w:rFonts w:hint="eastAsia" w:ascii="仿宋" w:hAnsi="仿宋" w:eastAsia="仿宋" w:cs="仿宋"/>
          <w:sz w:val="32"/>
          <w:szCs w:val="32"/>
        </w:rPr>
        <w:t>（2）开通与事故发生地社区、</w:t>
      </w:r>
      <w:r>
        <w:rPr>
          <w:rFonts w:hint="eastAsia" w:ascii="仿宋" w:hAnsi="仿宋" w:eastAsia="仿宋" w:cs="仿宋"/>
          <w:sz w:val="32"/>
          <w:szCs w:val="32"/>
          <w:lang w:eastAsia="zh-CN"/>
        </w:rPr>
        <w:t>村(居）委会</w:t>
      </w:r>
      <w:r>
        <w:rPr>
          <w:rFonts w:hint="eastAsia" w:ascii="仿宋" w:hAnsi="仿宋" w:eastAsia="仿宋" w:cs="仿宋"/>
          <w:sz w:val="32"/>
          <w:szCs w:val="32"/>
        </w:rPr>
        <w:t>应急救援指挥机构、现场应急救援指挥部、相关专业应急救援指挥机构的通信联系，随时掌握事故动态；</w:t>
      </w:r>
      <w:bookmarkEnd w:id="294"/>
      <w:bookmarkEnd w:id="295"/>
      <w:bookmarkEnd w:id="296"/>
      <w:bookmarkEnd w:id="297"/>
      <w:bookmarkEnd w:id="298"/>
    </w:p>
    <w:p>
      <w:pPr>
        <w:pStyle w:val="55"/>
        <w:spacing w:line="360" w:lineRule="auto"/>
        <w:ind w:firstLine="640" w:firstLineChars="200"/>
        <w:jc w:val="both"/>
        <w:rPr>
          <w:rFonts w:ascii="仿宋" w:hAnsi="仿宋" w:eastAsia="仿宋" w:cs="仿宋"/>
          <w:sz w:val="32"/>
          <w:szCs w:val="32"/>
        </w:rPr>
      </w:pPr>
      <w:bookmarkStart w:id="299" w:name="bookmark75"/>
      <w:bookmarkEnd w:id="299"/>
      <w:r>
        <w:rPr>
          <w:rFonts w:hint="eastAsia" w:ascii="仿宋" w:hAnsi="仿宋" w:eastAsia="仿宋" w:cs="仿宋"/>
          <w:sz w:val="32"/>
          <w:szCs w:val="32"/>
        </w:rPr>
        <w:t>（3）根据有关部门和专家的建议，通知相关应急救援指挥机构随时待命，为事发现场或专业应急救援指挥机构提供技术支持；</w:t>
      </w:r>
    </w:p>
    <w:p>
      <w:pPr>
        <w:pStyle w:val="55"/>
        <w:spacing w:line="360" w:lineRule="auto"/>
        <w:ind w:firstLine="640" w:firstLineChars="200"/>
        <w:jc w:val="both"/>
        <w:rPr>
          <w:rFonts w:ascii="仿宋" w:hAnsi="仿宋" w:eastAsia="仿宋" w:cs="仿宋"/>
          <w:sz w:val="32"/>
          <w:szCs w:val="32"/>
        </w:rPr>
      </w:pPr>
      <w:bookmarkStart w:id="300" w:name="bookmark76"/>
      <w:bookmarkEnd w:id="300"/>
      <w:r>
        <w:rPr>
          <w:rFonts w:hint="eastAsia" w:ascii="仿宋" w:hAnsi="仿宋" w:eastAsia="仿宋" w:cs="仿宋"/>
          <w:sz w:val="32"/>
          <w:szCs w:val="32"/>
        </w:rPr>
        <w:t>（4）派出专家和工作人员赶赴事故现场参加、指导应急救援， 必要时协调专业应急力量和民兵预备役人员增援；</w:t>
      </w:r>
    </w:p>
    <w:p>
      <w:pPr>
        <w:pStyle w:val="55"/>
        <w:spacing w:line="360" w:lineRule="auto"/>
        <w:ind w:firstLine="640" w:firstLineChars="200"/>
        <w:jc w:val="both"/>
        <w:rPr>
          <w:rFonts w:ascii="仿宋" w:hAnsi="仿宋" w:eastAsia="仿宋" w:cs="仿宋"/>
          <w:sz w:val="32"/>
          <w:szCs w:val="32"/>
        </w:rPr>
      </w:pPr>
      <w:bookmarkStart w:id="301" w:name="bookmark77"/>
      <w:bookmarkEnd w:id="301"/>
      <w:r>
        <w:rPr>
          <w:rFonts w:hint="eastAsia" w:ascii="仿宋" w:hAnsi="仿宋" w:eastAsia="仿宋" w:cs="仿宋"/>
          <w:sz w:val="32"/>
          <w:szCs w:val="32"/>
        </w:rPr>
        <w:t>（5）事故可能或者已经引发自然灾害、公共卫生和社会公共安全突发事件时，及时将有关情况上报区政府，并通报相关的应急救援指挥机构。</w:t>
      </w:r>
    </w:p>
    <w:p>
      <w:pPr>
        <w:pStyle w:val="55"/>
        <w:spacing w:line="360" w:lineRule="auto"/>
        <w:ind w:firstLine="640" w:firstLineChars="200"/>
        <w:jc w:val="both"/>
        <w:rPr>
          <w:rFonts w:ascii="仿宋" w:hAnsi="仿宋" w:eastAsia="仿宋" w:cs="仿宋"/>
          <w:sz w:val="32"/>
          <w:szCs w:val="32"/>
        </w:rPr>
      </w:pPr>
      <w:bookmarkStart w:id="302" w:name="bookmark78"/>
      <w:bookmarkEnd w:id="302"/>
      <w:r>
        <w:rPr>
          <w:rFonts w:hint="eastAsia" w:ascii="仿宋" w:hAnsi="仿宋" w:eastAsia="仿宋" w:cs="仿宋"/>
          <w:sz w:val="32"/>
          <w:szCs w:val="32"/>
        </w:rPr>
        <w:t>（6）及时向社会通报事故情况，事故可能或已经波及相邻区、社区、</w:t>
      </w:r>
      <w:r>
        <w:rPr>
          <w:rFonts w:hint="eastAsia" w:ascii="仿宋" w:hAnsi="仿宋" w:eastAsia="仿宋" w:cs="仿宋"/>
          <w:sz w:val="32"/>
          <w:szCs w:val="32"/>
          <w:lang w:eastAsia="zh-CN"/>
        </w:rPr>
        <w:t>村(居）委会</w:t>
      </w:r>
      <w:r>
        <w:rPr>
          <w:rFonts w:hint="eastAsia" w:ascii="仿宋" w:hAnsi="仿宋" w:eastAsia="仿宋" w:cs="仿宋"/>
          <w:sz w:val="32"/>
          <w:szCs w:val="32"/>
        </w:rPr>
        <w:t>时，要向相邻区、社区、</w:t>
      </w:r>
      <w:r>
        <w:rPr>
          <w:rFonts w:hint="eastAsia" w:ascii="仿宋" w:hAnsi="仿宋" w:eastAsia="仿宋" w:cs="仿宋"/>
          <w:sz w:val="32"/>
          <w:szCs w:val="32"/>
          <w:lang w:eastAsia="zh-CN"/>
        </w:rPr>
        <w:t>村(居）委会</w:t>
      </w:r>
      <w:r>
        <w:rPr>
          <w:rFonts w:hint="eastAsia" w:ascii="仿宋" w:hAnsi="仿宋" w:eastAsia="仿宋" w:cs="仿宋"/>
          <w:sz w:val="32"/>
          <w:szCs w:val="32"/>
        </w:rPr>
        <w:t>及时通报有关情况；</w:t>
      </w:r>
    </w:p>
    <w:p>
      <w:pPr>
        <w:pStyle w:val="55"/>
        <w:spacing w:line="360" w:lineRule="auto"/>
        <w:ind w:firstLine="640" w:firstLineChars="200"/>
        <w:jc w:val="both"/>
        <w:rPr>
          <w:rFonts w:ascii="仿宋" w:hAnsi="仿宋" w:eastAsia="仿宋" w:cs="仿宋"/>
          <w:sz w:val="32"/>
          <w:szCs w:val="32"/>
        </w:rPr>
      </w:pPr>
      <w:bookmarkStart w:id="303" w:name="bookmark79"/>
      <w:bookmarkEnd w:id="303"/>
      <w:r>
        <w:rPr>
          <w:rFonts w:hint="eastAsia" w:ascii="仿宋" w:hAnsi="仿宋" w:eastAsia="仿宋" w:cs="仿宋"/>
          <w:sz w:val="32"/>
          <w:szCs w:val="32"/>
        </w:rPr>
        <w:t>（7）协调落实其他有关事项。</w:t>
      </w:r>
    </w:p>
    <w:p>
      <w:pPr>
        <w:pStyle w:val="3"/>
        <w:spacing w:before="0" w:after="0" w:line="360" w:lineRule="auto"/>
        <w:ind w:firstLine="642" w:firstLineChars="200"/>
        <w:rPr>
          <w:rFonts w:asciiTheme="majorEastAsia" w:hAnsiTheme="majorEastAsia"/>
          <w:lang w:eastAsia="zh-CN"/>
        </w:rPr>
      </w:pPr>
      <w:bookmarkStart w:id="304" w:name="_Toc12971"/>
      <w:bookmarkStart w:id="305" w:name="_Toc18514_WPSOffice_Level2"/>
      <w:bookmarkStart w:id="306" w:name="_Toc11771"/>
      <w:bookmarkStart w:id="307" w:name="_Toc17846"/>
      <w:bookmarkStart w:id="308" w:name="_Toc16899"/>
      <w:bookmarkStart w:id="309" w:name="_Toc14985"/>
      <w:bookmarkStart w:id="310" w:name="_Toc6358_WPSOffice_Level3"/>
      <w:bookmarkStart w:id="311" w:name="_Toc27856"/>
      <w:bookmarkStart w:id="312" w:name="_Toc29605"/>
      <w:r>
        <w:rPr>
          <w:rFonts w:hint="eastAsia" w:asciiTheme="majorEastAsia" w:hAnsiTheme="majorEastAsia"/>
          <w:lang w:eastAsia="zh-CN"/>
        </w:rPr>
        <w:t>4.5 区生产安全事故应急救援指挥部成员单位应急响应</w:t>
      </w:r>
      <w:bookmarkEnd w:id="304"/>
      <w:bookmarkEnd w:id="305"/>
      <w:bookmarkEnd w:id="306"/>
      <w:bookmarkEnd w:id="307"/>
      <w:bookmarkEnd w:id="308"/>
      <w:bookmarkEnd w:id="309"/>
      <w:bookmarkEnd w:id="310"/>
      <w:bookmarkEnd w:id="311"/>
      <w:bookmarkEnd w:id="312"/>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发生生产安全事故时，各行业部门按照事故类别立即启动本部门应急预案，会同社区、</w:t>
      </w:r>
      <w:r>
        <w:rPr>
          <w:rFonts w:hint="eastAsia" w:ascii="仿宋" w:hAnsi="仿宋" w:eastAsia="仿宋" w:cs="仿宋"/>
          <w:sz w:val="32"/>
          <w:szCs w:val="32"/>
          <w:lang w:eastAsia="zh-CN"/>
        </w:rPr>
        <w:t>村(居）委会</w:t>
      </w:r>
      <w:r>
        <w:rPr>
          <w:rFonts w:hint="eastAsia" w:ascii="仿宋" w:hAnsi="仿宋" w:eastAsia="仿宋" w:cs="仿宋"/>
          <w:sz w:val="32"/>
          <w:szCs w:val="32"/>
        </w:rPr>
        <w:t>政府积极开展事故救援，并及时向区生产安全事故应急救援指挥部报告救援工作进展情况。区生产安全事故应急救援指挥部成员单位按照本预案职责划分，立即启动应急响应程序。</w:t>
      </w:r>
    </w:p>
    <w:p>
      <w:pPr>
        <w:pStyle w:val="3"/>
        <w:spacing w:before="0" w:after="0" w:line="360" w:lineRule="auto"/>
        <w:ind w:firstLine="642" w:firstLineChars="200"/>
        <w:rPr>
          <w:rFonts w:asciiTheme="majorEastAsia" w:hAnsiTheme="majorEastAsia"/>
          <w:lang w:eastAsia="zh-CN"/>
        </w:rPr>
      </w:pPr>
      <w:bookmarkStart w:id="313" w:name="bookmark80"/>
      <w:bookmarkEnd w:id="313"/>
      <w:bookmarkStart w:id="314" w:name="_Toc5467"/>
      <w:bookmarkStart w:id="315" w:name="_Toc28400"/>
      <w:bookmarkStart w:id="316" w:name="_Toc9145"/>
      <w:bookmarkStart w:id="317" w:name="_Toc2350"/>
      <w:bookmarkStart w:id="318" w:name="_Toc18841"/>
      <w:bookmarkStart w:id="319" w:name="_Toc11593"/>
      <w:bookmarkStart w:id="320" w:name="_Toc15961_WPSOffice_Level3"/>
      <w:bookmarkStart w:id="321" w:name="_Toc28036"/>
      <w:r>
        <w:rPr>
          <w:rFonts w:hint="eastAsia" w:asciiTheme="majorEastAsia" w:hAnsiTheme="majorEastAsia"/>
          <w:lang w:eastAsia="zh-CN"/>
        </w:rPr>
        <w:t>4.6专业应急救援机构应急响应</w:t>
      </w:r>
      <w:bookmarkEnd w:id="314"/>
      <w:bookmarkEnd w:id="315"/>
      <w:bookmarkEnd w:id="316"/>
      <w:bookmarkEnd w:id="317"/>
      <w:bookmarkEnd w:id="318"/>
      <w:bookmarkEnd w:id="319"/>
      <w:bookmarkEnd w:id="320"/>
      <w:bookmarkEnd w:id="321"/>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发生生产安全事故时，相关专业应急救援机构按照区生产安全事故应急救援指挥部的要求，及时组织应急人员、应急装备赴事故现场执行救援任务，其他应急救援机构进入应急响应状态，随时待命。</w:t>
      </w:r>
    </w:p>
    <w:p>
      <w:pPr>
        <w:pStyle w:val="3"/>
        <w:spacing w:before="0" w:after="0" w:line="360" w:lineRule="auto"/>
        <w:ind w:firstLine="642" w:firstLineChars="200"/>
        <w:rPr>
          <w:rFonts w:asciiTheme="majorEastAsia" w:hAnsiTheme="majorEastAsia"/>
          <w:lang w:eastAsia="zh-CN"/>
        </w:rPr>
      </w:pPr>
      <w:bookmarkStart w:id="322" w:name="_Toc22982"/>
      <w:bookmarkStart w:id="323" w:name="_Toc11730"/>
      <w:bookmarkStart w:id="324" w:name="_Toc31308"/>
      <w:bookmarkStart w:id="325" w:name="_Toc25084"/>
      <w:bookmarkStart w:id="326" w:name="_Toc18403"/>
      <w:bookmarkStart w:id="327" w:name="_Toc26143"/>
      <w:bookmarkStart w:id="328" w:name="_Toc30450"/>
      <w:r>
        <w:rPr>
          <w:rFonts w:hint="eastAsia" w:asciiTheme="majorEastAsia" w:hAnsiTheme="majorEastAsia"/>
          <w:lang w:eastAsia="zh-CN"/>
        </w:rPr>
        <w:t>4.7指挥协调</w:t>
      </w:r>
      <w:bookmarkEnd w:id="322"/>
      <w:bookmarkEnd w:id="323"/>
      <w:bookmarkEnd w:id="324"/>
      <w:bookmarkEnd w:id="325"/>
      <w:bookmarkEnd w:id="326"/>
      <w:bookmarkEnd w:id="327"/>
      <w:bookmarkEnd w:id="328"/>
    </w:p>
    <w:p>
      <w:pPr>
        <w:pStyle w:val="4"/>
        <w:spacing w:before="0" w:after="0" w:line="360" w:lineRule="auto"/>
        <w:ind w:firstLine="642" w:firstLineChars="200"/>
        <w:rPr>
          <w:rFonts w:asciiTheme="majorEastAsia" w:hAnsiTheme="majorEastAsia" w:eastAsiaTheme="majorEastAsia" w:cstheme="majorEastAsia"/>
          <w:lang w:eastAsia="zh-CN"/>
        </w:rPr>
      </w:pPr>
      <w:bookmarkStart w:id="329" w:name="_Toc15115"/>
      <w:bookmarkStart w:id="330" w:name="_Toc26606"/>
      <w:bookmarkStart w:id="331" w:name="_Toc19572"/>
      <w:bookmarkStart w:id="332" w:name="_Toc5212_WPSOffice_Level3"/>
      <w:r>
        <w:rPr>
          <w:rFonts w:hint="eastAsia" w:asciiTheme="majorEastAsia" w:hAnsiTheme="majorEastAsia" w:eastAsiaTheme="majorEastAsia" w:cstheme="majorEastAsia"/>
          <w:lang w:eastAsia="zh-CN"/>
        </w:rPr>
        <w:t>4.7.1抢险救援</w:t>
      </w:r>
      <w:bookmarkEnd w:id="329"/>
      <w:bookmarkEnd w:id="330"/>
      <w:bookmarkEnd w:id="331"/>
      <w:bookmarkEnd w:id="332"/>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现场指挥部组织相关专家和技术人员，尽快分析事故原因，查明伤亡情况，制定施救方案，组织专业应急救援队伍实施抢险救援，尽一切努力抢救遇险人员，减少财产损失。</w:t>
      </w:r>
    </w:p>
    <w:p>
      <w:pPr>
        <w:pStyle w:val="4"/>
        <w:spacing w:before="0" w:after="0" w:line="360" w:lineRule="auto"/>
        <w:ind w:firstLine="642" w:firstLineChars="200"/>
        <w:rPr>
          <w:rFonts w:asciiTheme="majorEastAsia" w:hAnsiTheme="majorEastAsia" w:eastAsiaTheme="majorEastAsia" w:cstheme="majorEastAsia"/>
          <w:lang w:eastAsia="zh-CN"/>
        </w:rPr>
      </w:pPr>
      <w:bookmarkStart w:id="333" w:name="bookmark81"/>
      <w:bookmarkEnd w:id="333"/>
      <w:bookmarkStart w:id="334" w:name="_Toc15644_WPSOffice_Level3"/>
      <w:bookmarkStart w:id="335" w:name="_Toc31636"/>
      <w:bookmarkStart w:id="336" w:name="_Toc12390"/>
      <w:bookmarkStart w:id="337" w:name="_Toc17763"/>
      <w:r>
        <w:rPr>
          <w:rFonts w:hint="eastAsia" w:asciiTheme="majorEastAsia" w:hAnsiTheme="majorEastAsia" w:eastAsiaTheme="majorEastAsia" w:cstheme="majorEastAsia"/>
          <w:lang w:eastAsia="zh-CN"/>
        </w:rPr>
        <w:t>4.7.2现场监控</w:t>
      </w:r>
      <w:bookmarkEnd w:id="334"/>
      <w:bookmarkEnd w:id="335"/>
      <w:bookmarkEnd w:id="336"/>
      <w:bookmarkEnd w:id="337"/>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现场指挥部组织技术力量加强对事故现场的安全监控，及时采取处置措施，果断控制或切断事故链，防止次生事故发生。</w:t>
      </w:r>
    </w:p>
    <w:p>
      <w:pPr>
        <w:pStyle w:val="4"/>
        <w:spacing w:before="0" w:after="0" w:line="360" w:lineRule="auto"/>
        <w:ind w:firstLine="642" w:firstLineChars="200"/>
        <w:rPr>
          <w:rFonts w:asciiTheme="majorEastAsia" w:hAnsiTheme="majorEastAsia" w:eastAsiaTheme="majorEastAsia" w:cstheme="majorEastAsia"/>
          <w:lang w:eastAsia="zh-CN"/>
        </w:rPr>
      </w:pPr>
      <w:bookmarkStart w:id="338" w:name="bookmark82"/>
      <w:bookmarkEnd w:id="338"/>
      <w:bookmarkStart w:id="339" w:name="_Toc3198"/>
      <w:bookmarkStart w:id="340" w:name="_Toc5205_WPSOffice_Level1"/>
      <w:bookmarkStart w:id="341" w:name="_Toc8945"/>
      <w:bookmarkStart w:id="342" w:name="_Toc20030"/>
      <w:bookmarkStart w:id="343" w:name="_Toc1842_WPSOffice_Level3"/>
      <w:r>
        <w:rPr>
          <w:rFonts w:hint="eastAsia" w:asciiTheme="majorEastAsia" w:hAnsiTheme="majorEastAsia" w:eastAsiaTheme="majorEastAsia" w:cstheme="majorEastAsia"/>
          <w:lang w:eastAsia="zh-CN"/>
        </w:rPr>
        <w:t>4.7.3医疗救护</w:t>
      </w:r>
      <w:bookmarkEnd w:id="339"/>
      <w:bookmarkEnd w:id="340"/>
      <w:bookmarkEnd w:id="341"/>
      <w:bookmarkEnd w:id="342"/>
      <w:bookmarkEnd w:id="34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现场指挥部在组织医疗卫生部门开展人员救治工作的同时，注意做好事故现场卫生防疫工作，防止生产安全事故引发其他疫情伤害。</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现场指挥部根据事故救援需要，组织公安部门对事故现场采取交通管制，加强事故现场安全警戒，维护现场秩序,为事故救援提供便利条件。</w:t>
      </w:r>
    </w:p>
    <w:p>
      <w:pPr>
        <w:pStyle w:val="4"/>
        <w:spacing w:before="0" w:after="0" w:line="360" w:lineRule="auto"/>
        <w:ind w:firstLine="642" w:firstLineChars="200"/>
        <w:rPr>
          <w:rFonts w:asciiTheme="majorEastAsia" w:hAnsiTheme="majorEastAsia" w:eastAsiaTheme="majorEastAsia" w:cstheme="majorEastAsia"/>
          <w:lang w:eastAsia="zh-CN"/>
        </w:rPr>
      </w:pPr>
      <w:bookmarkStart w:id="344" w:name="_Toc19940_WPSOffice_Level3"/>
      <w:bookmarkStart w:id="345" w:name="_Toc28535_WPSOffice_Level1"/>
      <w:bookmarkStart w:id="346" w:name="_Toc5873"/>
      <w:bookmarkStart w:id="347" w:name="_Toc14110"/>
      <w:bookmarkStart w:id="348" w:name="_Toc17510"/>
      <w:r>
        <w:rPr>
          <w:rFonts w:hint="eastAsia" w:asciiTheme="majorEastAsia" w:hAnsiTheme="majorEastAsia" w:eastAsiaTheme="majorEastAsia" w:cstheme="majorEastAsia"/>
          <w:lang w:eastAsia="zh-CN"/>
        </w:rPr>
        <w:t>4.7.4安全防护</w:t>
      </w:r>
      <w:bookmarkEnd w:id="344"/>
      <w:bookmarkEnd w:id="345"/>
      <w:bookmarkEnd w:id="346"/>
      <w:bookmarkEnd w:id="347"/>
      <w:bookmarkEnd w:id="34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现场指挥部对救援环境和作业条件进行科学评估，根据救援需要，采取必要的安全防护措施，确保救援人员的人身安全。</w:t>
      </w:r>
    </w:p>
    <w:p>
      <w:pPr>
        <w:pStyle w:val="4"/>
        <w:spacing w:before="0" w:after="0" w:line="360" w:lineRule="auto"/>
        <w:ind w:firstLine="642" w:firstLineChars="200"/>
        <w:rPr>
          <w:rFonts w:asciiTheme="majorEastAsia" w:hAnsiTheme="majorEastAsia" w:eastAsiaTheme="majorEastAsia" w:cstheme="majorEastAsia"/>
          <w:lang w:eastAsia="zh-CN"/>
        </w:rPr>
      </w:pPr>
      <w:bookmarkStart w:id="349" w:name="_Toc7253"/>
      <w:bookmarkStart w:id="350" w:name="_Toc30796_WPSOffice_Level2"/>
      <w:bookmarkStart w:id="351" w:name="_Toc29983_WPSOffice_Level3"/>
      <w:bookmarkStart w:id="352" w:name="_Toc11440"/>
      <w:bookmarkStart w:id="353" w:name="_Toc19900"/>
      <w:r>
        <w:rPr>
          <w:rFonts w:hint="eastAsia" w:asciiTheme="majorEastAsia" w:hAnsiTheme="majorEastAsia" w:eastAsiaTheme="majorEastAsia" w:cstheme="majorEastAsia"/>
          <w:lang w:eastAsia="zh-CN"/>
        </w:rPr>
        <w:t>4.7.5群众疏散</w:t>
      </w:r>
      <w:bookmarkEnd w:id="349"/>
      <w:bookmarkEnd w:id="350"/>
      <w:bookmarkEnd w:id="351"/>
      <w:bookmarkEnd w:id="352"/>
      <w:bookmarkEnd w:id="35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事态严重需要组织群众疏散时，现场指挥部要会同社区、</w:t>
      </w:r>
      <w:r>
        <w:rPr>
          <w:rFonts w:hint="eastAsia" w:ascii="仿宋" w:hAnsi="仿宋" w:eastAsia="仿宋" w:cs="仿宋"/>
          <w:sz w:val="32"/>
          <w:szCs w:val="32"/>
          <w:lang w:eastAsia="zh-CN"/>
        </w:rPr>
        <w:t>村(居）委会</w:t>
      </w:r>
      <w:r>
        <w:rPr>
          <w:rFonts w:hint="eastAsia" w:ascii="仿宋" w:hAnsi="仿宋" w:eastAsia="仿宋" w:cs="仿宋"/>
          <w:sz w:val="32"/>
          <w:szCs w:val="32"/>
        </w:rPr>
        <w:t>政府及时确定应急避险场所，有序组织群众疏散、转移，并做好安置，同时要重点做好医疗救治、疾病预防和治安管理工作。</w:t>
      </w:r>
      <w:bookmarkStart w:id="354" w:name="_Toc3816_WPSOffice_Level3"/>
    </w:p>
    <w:p>
      <w:pPr>
        <w:pStyle w:val="4"/>
        <w:spacing w:before="0" w:after="0" w:line="360" w:lineRule="auto"/>
        <w:ind w:firstLine="642" w:firstLineChars="200"/>
        <w:rPr>
          <w:rFonts w:asciiTheme="majorEastAsia" w:hAnsiTheme="majorEastAsia" w:eastAsiaTheme="majorEastAsia" w:cstheme="majorEastAsia"/>
          <w:lang w:eastAsia="zh-CN"/>
        </w:rPr>
      </w:pPr>
      <w:bookmarkStart w:id="355" w:name="_Toc20457"/>
      <w:bookmarkStart w:id="356" w:name="_Toc23746"/>
      <w:bookmarkStart w:id="357" w:name="_Toc1499"/>
      <w:r>
        <w:rPr>
          <w:rFonts w:hint="eastAsia" w:asciiTheme="majorEastAsia" w:hAnsiTheme="majorEastAsia" w:eastAsiaTheme="majorEastAsia" w:cstheme="majorEastAsia"/>
          <w:lang w:eastAsia="zh-CN"/>
        </w:rPr>
        <w:t>4.7.6工程抢险</w:t>
      </w:r>
      <w:bookmarkEnd w:id="354"/>
      <w:bookmarkEnd w:id="355"/>
      <w:bookmarkEnd w:id="356"/>
      <w:bookmarkEnd w:id="357"/>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现场指挥部组织工程抢险力量，对事故毁损的铁路、公路、桥梁、电力、水利、通讯等重要设施进行抢修，为事故救援和当地正常生产提供保障。</w:t>
      </w:r>
    </w:p>
    <w:p>
      <w:pPr>
        <w:pStyle w:val="4"/>
        <w:spacing w:before="0" w:after="0" w:line="360" w:lineRule="auto"/>
        <w:ind w:firstLine="642" w:firstLineChars="200"/>
        <w:rPr>
          <w:rFonts w:asciiTheme="majorEastAsia" w:hAnsiTheme="majorEastAsia" w:eastAsiaTheme="majorEastAsia" w:cstheme="majorEastAsia"/>
          <w:lang w:eastAsia="zh-CN"/>
        </w:rPr>
      </w:pPr>
      <w:bookmarkStart w:id="358" w:name="_Toc20172_WPSOffice_Level3"/>
      <w:bookmarkStart w:id="359" w:name="_Toc30949"/>
      <w:bookmarkStart w:id="360" w:name="_Toc25722"/>
      <w:bookmarkStart w:id="361" w:name="_Toc30256"/>
      <w:r>
        <w:rPr>
          <w:rFonts w:hint="eastAsia" w:asciiTheme="majorEastAsia" w:hAnsiTheme="majorEastAsia" w:eastAsiaTheme="majorEastAsia" w:cstheme="majorEastAsia"/>
          <w:lang w:eastAsia="zh-CN"/>
        </w:rPr>
        <w:t>4.7.7调集征用</w:t>
      </w:r>
      <w:bookmarkEnd w:id="358"/>
      <w:bookmarkEnd w:id="359"/>
      <w:bookmarkEnd w:id="360"/>
      <w:bookmarkEnd w:id="361"/>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现场指挥部根据事故救援需要，紧急调集人员、资金、物资、交通工具和相关设施、设备。必要时，可以依照有关法律规定向社会征用物资、交通工具和相关的设施、设备。</w:t>
      </w:r>
    </w:p>
    <w:p>
      <w:pPr>
        <w:pStyle w:val="4"/>
        <w:spacing w:before="0" w:after="0" w:line="360" w:lineRule="auto"/>
        <w:ind w:firstLine="642" w:firstLineChars="200"/>
        <w:rPr>
          <w:rFonts w:asciiTheme="majorEastAsia" w:hAnsiTheme="majorEastAsia" w:eastAsiaTheme="majorEastAsia" w:cstheme="majorEastAsia"/>
          <w:lang w:eastAsia="zh-CN"/>
        </w:rPr>
      </w:pPr>
      <w:bookmarkStart w:id="362" w:name="_Toc758"/>
      <w:bookmarkStart w:id="363" w:name="_Toc29781_WPSOffice_Level3"/>
      <w:bookmarkStart w:id="364" w:name="_Toc17880"/>
      <w:bookmarkStart w:id="365" w:name="_Toc16296"/>
      <w:r>
        <w:rPr>
          <w:rFonts w:hint="eastAsia" w:asciiTheme="majorEastAsia" w:hAnsiTheme="majorEastAsia" w:eastAsiaTheme="majorEastAsia" w:cstheme="majorEastAsia"/>
          <w:lang w:eastAsia="zh-CN"/>
        </w:rPr>
        <w:t>4.7.8信息发布</w:t>
      </w:r>
      <w:bookmarkEnd w:id="362"/>
      <w:bookmarkEnd w:id="363"/>
      <w:bookmarkEnd w:id="364"/>
      <w:bookmarkEnd w:id="365"/>
    </w:p>
    <w:p>
      <w:pPr>
        <w:pStyle w:val="55"/>
        <w:spacing w:line="360" w:lineRule="auto"/>
        <w:ind w:firstLine="640" w:firstLineChars="200"/>
        <w:jc w:val="both"/>
        <w:rPr>
          <w:rFonts w:ascii="仿宋" w:hAnsi="仿宋" w:eastAsia="仿宋" w:cs="仿宋"/>
          <w:sz w:val="32"/>
          <w:szCs w:val="32"/>
        </w:rPr>
      </w:pPr>
      <w:r>
        <w:rPr>
          <w:rFonts w:hint="eastAsia" w:asciiTheme="minorEastAsia" w:hAnsiTheme="minorEastAsia" w:eastAsiaTheme="minorEastAsia" w:cstheme="minorEastAsia"/>
          <w:sz w:val="32"/>
          <w:szCs w:val="32"/>
        </w:rPr>
        <w:t>由</w:t>
      </w:r>
      <w:r>
        <w:rPr>
          <w:rFonts w:hint="eastAsia" w:ascii="仿宋" w:hAnsi="仿宋" w:eastAsia="仿宋" w:cs="仿宋"/>
          <w:sz w:val="32"/>
          <w:szCs w:val="32"/>
        </w:rPr>
        <w:t>区委宣传部统一发布消息。负责向新闻媒体通报事故伤亡人数、救援进展情况，以及涉及重大、复杂、敏感事项等。</w:t>
      </w:r>
    </w:p>
    <w:p>
      <w:pPr>
        <w:pStyle w:val="3"/>
        <w:spacing w:before="0" w:after="0" w:line="360" w:lineRule="auto"/>
        <w:ind w:firstLine="642" w:firstLineChars="200"/>
        <w:rPr>
          <w:rFonts w:asciiTheme="majorEastAsia" w:hAnsiTheme="majorEastAsia"/>
          <w:lang w:eastAsia="zh-CN"/>
        </w:rPr>
      </w:pPr>
      <w:bookmarkStart w:id="366" w:name="_Toc4634"/>
      <w:bookmarkStart w:id="367" w:name="_Toc26725"/>
      <w:bookmarkStart w:id="368" w:name="_Toc5288"/>
      <w:bookmarkStart w:id="369" w:name="_Toc17401"/>
      <w:bookmarkStart w:id="370" w:name="_Toc7348"/>
      <w:bookmarkStart w:id="371" w:name="_Toc15637"/>
      <w:bookmarkStart w:id="372" w:name="_Toc9125"/>
      <w:bookmarkStart w:id="373" w:name="_Toc27980_WPSOffice_Level3"/>
      <w:r>
        <w:rPr>
          <w:rFonts w:hint="eastAsia" w:asciiTheme="majorEastAsia" w:hAnsiTheme="majorEastAsia"/>
          <w:lang w:eastAsia="zh-CN"/>
        </w:rPr>
        <w:t>4.8应急结束</w:t>
      </w:r>
      <w:bookmarkEnd w:id="366"/>
      <w:bookmarkEnd w:id="367"/>
      <w:bookmarkEnd w:id="368"/>
      <w:bookmarkEnd w:id="369"/>
      <w:bookmarkEnd w:id="370"/>
      <w:bookmarkEnd w:id="371"/>
      <w:bookmarkEnd w:id="372"/>
      <w:bookmarkEnd w:id="37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经现场救援指挥部确认事故灾难得到有效控制、危害已经消除、无继发可能后，区安全生产应急救援指挥部向区政府提交结束现场应急处置的报告。经批准后，宣布应急响应终止。</w:t>
      </w:r>
    </w:p>
    <w:p>
      <w:pPr>
        <w:pStyle w:val="55"/>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宣布应急状态结束后，相关部门和企业应按照有关要求及时补充应急救援物资和设备，做好应急准备。</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374" w:name="_Toc11543"/>
      <w:bookmarkStart w:id="375" w:name="_Toc30723"/>
      <w:bookmarkStart w:id="376" w:name="_Toc9370"/>
      <w:bookmarkStart w:id="377" w:name="_Toc917"/>
      <w:r>
        <w:rPr>
          <w:rFonts w:hint="eastAsia" w:ascii="黑体" w:hAnsi="黑体" w:eastAsia="黑体"/>
          <w:b w:val="0"/>
          <w:bCs w:val="0"/>
          <w:color w:val="auto"/>
          <w:sz w:val="36"/>
          <w:szCs w:val="36"/>
          <w:lang w:eastAsia="zh-CN"/>
        </w:rPr>
        <w:t>5.后期处置</w:t>
      </w:r>
      <w:bookmarkEnd w:id="374"/>
      <w:bookmarkEnd w:id="375"/>
      <w:bookmarkEnd w:id="376"/>
      <w:bookmarkEnd w:id="377"/>
    </w:p>
    <w:p>
      <w:pPr>
        <w:pStyle w:val="3"/>
        <w:spacing w:before="0" w:after="0" w:line="360" w:lineRule="auto"/>
        <w:ind w:firstLine="642" w:firstLineChars="200"/>
        <w:rPr>
          <w:rFonts w:asciiTheme="majorEastAsia" w:hAnsiTheme="majorEastAsia"/>
          <w:lang w:eastAsia="zh-CN"/>
        </w:rPr>
      </w:pPr>
      <w:bookmarkStart w:id="378" w:name="_Toc14166"/>
      <w:bookmarkStart w:id="379" w:name="_Toc5085"/>
      <w:bookmarkStart w:id="380" w:name="_Toc31474"/>
      <w:bookmarkStart w:id="381" w:name="_Toc8524"/>
      <w:bookmarkStart w:id="382" w:name="_Toc14880_WPSOffice_Level3"/>
      <w:bookmarkStart w:id="383" w:name="_Toc18545"/>
      <w:r>
        <w:rPr>
          <w:rFonts w:hint="eastAsia" w:asciiTheme="majorEastAsia" w:hAnsiTheme="majorEastAsia"/>
          <w:lang w:eastAsia="zh-CN"/>
        </w:rPr>
        <w:t>5.1 善后处置</w:t>
      </w:r>
      <w:bookmarkEnd w:id="378"/>
      <w:bookmarkEnd w:id="379"/>
      <w:bookmarkEnd w:id="380"/>
      <w:bookmarkEnd w:id="381"/>
      <w:bookmarkEnd w:id="382"/>
      <w:bookmarkEnd w:id="38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区政府或区直有关部门协助上级有关部门负责较大、重大和特别重大事故的善后处置工作；处置一般生产安全事故善后工作。事发地社区、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配合生产安全事故的善后处置工作。</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善后处置事项包括人员安置、事故赔偿、征用物资补偿、污染物处理、恢复重建等。应尽快消除事故影响，妥善安置和慰问受伤人员及遇难者家属，尽快恢复正常生产生活秩序。</w:t>
      </w:r>
    </w:p>
    <w:p>
      <w:pPr>
        <w:pStyle w:val="3"/>
        <w:spacing w:before="0" w:after="0" w:line="360" w:lineRule="auto"/>
        <w:ind w:firstLine="642" w:firstLineChars="200"/>
        <w:rPr>
          <w:rFonts w:asciiTheme="majorEastAsia" w:hAnsiTheme="majorEastAsia"/>
          <w:lang w:eastAsia="zh-CN"/>
        </w:rPr>
      </w:pPr>
      <w:bookmarkStart w:id="384" w:name="_Toc18256"/>
      <w:bookmarkStart w:id="385" w:name="_Toc26052"/>
      <w:bookmarkStart w:id="386" w:name="_Toc3881_WPSOffice_Level3"/>
      <w:bookmarkStart w:id="387" w:name="_Toc27661"/>
      <w:bookmarkStart w:id="388" w:name="_Toc8965"/>
      <w:bookmarkStart w:id="389" w:name="_Toc3039"/>
      <w:r>
        <w:rPr>
          <w:rFonts w:hint="eastAsia" w:asciiTheme="majorEastAsia" w:hAnsiTheme="majorEastAsia"/>
          <w:lang w:eastAsia="zh-CN"/>
        </w:rPr>
        <w:t>5.2 调查评估</w:t>
      </w:r>
      <w:bookmarkEnd w:id="384"/>
      <w:bookmarkEnd w:id="385"/>
      <w:bookmarkEnd w:id="386"/>
      <w:bookmarkEnd w:id="387"/>
      <w:bookmarkEnd w:id="388"/>
      <w:bookmarkEnd w:id="389"/>
    </w:p>
    <w:p>
      <w:pPr>
        <w:pStyle w:val="55"/>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区生产安全事故应急救援指挥部指定有关部门负责对事故应急救援情况进行总结，根据事故现场检测、鉴定的数据，分析事故原因，评估事故应急响应情况，检测与评估报告要及时报送区政府。</w:t>
      </w:r>
    </w:p>
    <w:p>
      <w:pPr>
        <w:pStyle w:val="3"/>
        <w:spacing w:before="0" w:after="0" w:line="360" w:lineRule="auto"/>
        <w:ind w:firstLine="642" w:firstLineChars="200"/>
        <w:rPr>
          <w:rFonts w:asciiTheme="majorEastAsia" w:hAnsiTheme="majorEastAsia"/>
          <w:lang w:eastAsia="zh-CN"/>
        </w:rPr>
      </w:pPr>
      <w:bookmarkStart w:id="390" w:name="_Toc30401"/>
      <w:r>
        <w:rPr>
          <w:rFonts w:hint="eastAsia" w:asciiTheme="majorEastAsia" w:hAnsiTheme="majorEastAsia"/>
          <w:lang w:eastAsia="zh-CN"/>
        </w:rPr>
        <w:t>5.3 恢复与重建</w:t>
      </w:r>
      <w:bookmarkEnd w:id="390"/>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突发事件应急处置工作结束后，</w:t>
      </w:r>
      <w:r>
        <w:rPr>
          <w:rFonts w:hint="eastAsia" w:ascii="仿宋" w:hAnsi="仿宋" w:eastAsia="仿宋" w:cs="仿宋"/>
          <w:sz w:val="32"/>
          <w:szCs w:val="32"/>
          <w:lang w:eastAsia="zh-CN"/>
        </w:rPr>
        <w:t>区</w:t>
      </w:r>
      <w:r>
        <w:rPr>
          <w:rFonts w:ascii="仿宋" w:hAnsi="仿宋" w:eastAsia="仿宋" w:cs="仿宋"/>
          <w:sz w:val="32"/>
          <w:szCs w:val="32"/>
        </w:rPr>
        <w:t>政府应当立即组织对突发事件造成的损失进行评估，组织受影响</w:t>
      </w:r>
      <w:r>
        <w:rPr>
          <w:rFonts w:hint="eastAsia" w:ascii="仿宋" w:hAnsi="仿宋" w:eastAsia="仿宋" w:cs="仿宋"/>
          <w:sz w:val="32"/>
          <w:szCs w:val="32"/>
          <w:lang w:eastAsia="zh-CN"/>
        </w:rPr>
        <w:t>区域</w:t>
      </w:r>
      <w:r>
        <w:rPr>
          <w:rFonts w:ascii="仿宋" w:hAnsi="仿宋" w:eastAsia="仿宋" w:cs="仿宋"/>
          <w:sz w:val="32"/>
          <w:szCs w:val="32"/>
        </w:rPr>
        <w:t>尽快恢复生产、生活、工作和社会秩序</w:t>
      </w:r>
      <w:r>
        <w:rPr>
          <w:rFonts w:hint="eastAsia" w:ascii="仿宋" w:hAnsi="仿宋" w:eastAsia="仿宋" w:cs="仿宋"/>
          <w:sz w:val="32"/>
          <w:szCs w:val="32"/>
          <w:lang w:eastAsia="zh-CN"/>
        </w:rPr>
        <w:t>；</w:t>
      </w:r>
      <w:r>
        <w:rPr>
          <w:rFonts w:ascii="仿宋" w:hAnsi="仿宋" w:eastAsia="仿宋" w:cs="仿宋"/>
          <w:sz w:val="32"/>
          <w:szCs w:val="32"/>
        </w:rPr>
        <w:t>应当及时组织公安、交通</w:t>
      </w:r>
      <w:r>
        <w:rPr>
          <w:rFonts w:hint="eastAsia" w:ascii="仿宋" w:hAnsi="仿宋" w:eastAsia="仿宋" w:cs="仿宋"/>
          <w:sz w:val="32"/>
          <w:szCs w:val="32"/>
          <w:lang w:eastAsia="zh-CN"/>
        </w:rPr>
        <w:t>、</w:t>
      </w:r>
      <w:r>
        <w:rPr>
          <w:rFonts w:ascii="仿宋" w:hAnsi="仿宋" w:eastAsia="仿宋" w:cs="仿宋"/>
          <w:sz w:val="32"/>
          <w:szCs w:val="32"/>
        </w:rPr>
        <w:t>建设等有关部门恢复社会治安秩序，尽快修复被损坏的交通、通信、供水、排水、供电、供气、供热等公共设施。</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391" w:name="_Toc5381"/>
      <w:bookmarkStart w:id="392" w:name="_Toc26565"/>
      <w:bookmarkStart w:id="393" w:name="_Toc9537"/>
      <w:bookmarkStart w:id="394" w:name="_Toc5698"/>
      <w:r>
        <w:rPr>
          <w:rFonts w:hint="eastAsia" w:ascii="黑体" w:hAnsi="黑体" w:eastAsia="黑体"/>
          <w:b w:val="0"/>
          <w:bCs w:val="0"/>
          <w:color w:val="auto"/>
          <w:sz w:val="36"/>
          <w:szCs w:val="36"/>
          <w:lang w:eastAsia="zh-CN"/>
        </w:rPr>
        <w:t>6 保障措施</w:t>
      </w:r>
      <w:bookmarkEnd w:id="391"/>
      <w:bookmarkEnd w:id="392"/>
      <w:bookmarkEnd w:id="393"/>
      <w:bookmarkEnd w:id="394"/>
    </w:p>
    <w:p>
      <w:pPr>
        <w:pStyle w:val="55"/>
        <w:spacing w:line="360" w:lineRule="auto"/>
        <w:ind w:firstLine="640" w:firstLineChars="200"/>
        <w:jc w:val="both"/>
        <w:rPr>
          <w:rFonts w:ascii="仿宋" w:hAnsi="仿宋" w:eastAsia="仿宋" w:cs="仿宋"/>
          <w:sz w:val="32"/>
          <w:szCs w:val="32"/>
        </w:rPr>
      </w:pPr>
      <w:bookmarkStart w:id="395" w:name="_Toc25981"/>
      <w:bookmarkStart w:id="396" w:name="_Toc12847"/>
      <w:bookmarkStart w:id="397" w:name="_Toc22857"/>
      <w:bookmarkStart w:id="398" w:name="_Toc30064_WPSOffice_Level3"/>
      <w:bookmarkStart w:id="399" w:name="_Toc1907"/>
      <w:r>
        <w:rPr>
          <w:rFonts w:ascii="仿宋" w:hAnsi="仿宋" w:eastAsia="仿宋" w:cs="仿宋"/>
          <w:sz w:val="32"/>
          <w:szCs w:val="32"/>
        </w:rPr>
        <w:t>区政府有关部门，村（居）委会应当按照职责分工和相关预案做好突发生产安全事故灾难的应对工作，同时根据本预案切实做好应对突发生产安全事故的人力、物力、财力、交通运输、医疗卫生、物资、救援装备及通信保障等工作，保证应急救援工作的需要和事故发生地群众的基本生活以及恢复重建工作的顺利进行。</w:t>
      </w:r>
    </w:p>
    <w:p>
      <w:pPr>
        <w:pStyle w:val="3"/>
        <w:spacing w:before="0" w:after="0" w:line="360" w:lineRule="auto"/>
        <w:ind w:firstLine="642" w:firstLineChars="200"/>
        <w:rPr>
          <w:rFonts w:asciiTheme="majorEastAsia" w:hAnsiTheme="majorEastAsia"/>
          <w:lang w:eastAsia="zh-CN"/>
        </w:rPr>
      </w:pPr>
      <w:bookmarkStart w:id="400" w:name="_Toc25134"/>
      <w:r>
        <w:rPr>
          <w:rFonts w:hint="eastAsia" w:asciiTheme="majorEastAsia" w:hAnsiTheme="majorEastAsia"/>
          <w:lang w:eastAsia="zh-CN"/>
        </w:rPr>
        <w:t>6.1 指挥系统保障</w:t>
      </w:r>
      <w:bookmarkEnd w:id="400"/>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建立和完善本区生产安全事故应急指挥技术支撑体系，以满足各种复杂情况下处置</w:t>
      </w:r>
      <w:r>
        <w:rPr>
          <w:rFonts w:hint="eastAsia" w:ascii="仿宋" w:hAnsi="仿宋" w:eastAsia="仿宋" w:cs="仿宋"/>
          <w:sz w:val="32"/>
          <w:szCs w:val="32"/>
          <w:lang w:eastAsia="zh-CN"/>
        </w:rPr>
        <w:t>生产</w:t>
      </w:r>
      <w:r>
        <w:rPr>
          <w:rFonts w:ascii="仿宋" w:hAnsi="仿宋" w:eastAsia="仿宋" w:cs="仿宋"/>
          <w:sz w:val="32"/>
          <w:szCs w:val="32"/>
          <w:lang w:eastAsia="zh-CN"/>
        </w:rPr>
        <w:t>安全</w:t>
      </w:r>
      <w:r>
        <w:rPr>
          <w:rFonts w:ascii="仿宋" w:hAnsi="仿宋" w:eastAsia="仿宋" w:cs="仿宋"/>
          <w:sz w:val="32"/>
          <w:szCs w:val="32"/>
        </w:rPr>
        <w:t>事故的指挥要求。主要包含：有线通信系统、无线指挥调度系统、图像监控系统、信息报告系统、视频会议系统和信息发布系统等。</w:t>
      </w:r>
    </w:p>
    <w:p>
      <w:pPr>
        <w:pStyle w:val="3"/>
        <w:spacing w:before="0" w:after="0" w:line="360" w:lineRule="auto"/>
        <w:ind w:firstLine="642" w:firstLineChars="200"/>
        <w:rPr>
          <w:rFonts w:asciiTheme="majorEastAsia" w:hAnsiTheme="majorEastAsia"/>
          <w:lang w:eastAsia="zh-CN"/>
        </w:rPr>
      </w:pPr>
      <w:bookmarkStart w:id="401" w:name="_Toc29896"/>
      <w:r>
        <w:rPr>
          <w:rFonts w:hint="eastAsia" w:asciiTheme="majorEastAsia" w:hAnsiTheme="majorEastAsia"/>
          <w:lang w:eastAsia="zh-CN"/>
        </w:rPr>
        <w:t>6.2 应急队伍保障</w:t>
      </w:r>
      <w:bookmarkEnd w:id="395"/>
      <w:bookmarkEnd w:id="396"/>
      <w:bookmarkEnd w:id="397"/>
      <w:bookmarkEnd w:id="398"/>
      <w:bookmarkEnd w:id="399"/>
      <w:bookmarkEnd w:id="401"/>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区消防救援大队</w:t>
      </w:r>
      <w:r>
        <w:rPr>
          <w:rFonts w:hint="eastAsia" w:ascii="仿宋" w:hAnsi="仿宋" w:eastAsia="仿宋" w:cs="仿宋"/>
          <w:sz w:val="32"/>
          <w:szCs w:val="32"/>
        </w:rPr>
        <w:t>、医疗救护力量等是全区生产安全事故应急救援基本力量，民兵是抢险救援的后备力量。各社区、</w:t>
      </w:r>
      <w:r>
        <w:rPr>
          <w:rFonts w:hint="eastAsia" w:ascii="仿宋" w:hAnsi="仿宋" w:eastAsia="仿宋" w:cs="仿宋"/>
          <w:sz w:val="32"/>
          <w:szCs w:val="32"/>
          <w:lang w:eastAsia="zh-CN"/>
        </w:rPr>
        <w:t>村(居）委会</w:t>
      </w:r>
      <w:r>
        <w:rPr>
          <w:rFonts w:hint="eastAsia" w:ascii="仿宋" w:hAnsi="仿宋" w:eastAsia="仿宋" w:cs="仿宋"/>
          <w:sz w:val="32"/>
          <w:szCs w:val="32"/>
        </w:rPr>
        <w:t>政府、重点行业领域、企业要建立完善本级、本行业、本企业应急抢险队伍。</w:t>
      </w:r>
    </w:p>
    <w:p>
      <w:pPr>
        <w:pStyle w:val="3"/>
        <w:spacing w:before="0" w:after="0" w:line="360" w:lineRule="auto"/>
        <w:ind w:firstLine="642" w:firstLineChars="200"/>
        <w:rPr>
          <w:rFonts w:asciiTheme="majorEastAsia" w:hAnsiTheme="majorEastAsia"/>
          <w:lang w:eastAsia="zh-CN"/>
        </w:rPr>
      </w:pPr>
      <w:bookmarkStart w:id="402" w:name="bookmark83"/>
      <w:bookmarkEnd w:id="402"/>
      <w:bookmarkStart w:id="403" w:name="_Toc28538"/>
      <w:bookmarkStart w:id="404" w:name="_Toc8281"/>
      <w:bookmarkStart w:id="405" w:name="_Toc14572"/>
      <w:bookmarkStart w:id="406" w:name="_Toc2730_WPSOffice_Level3"/>
      <w:bookmarkStart w:id="407" w:name="_Toc28540"/>
      <w:bookmarkStart w:id="408" w:name="_Toc1994"/>
      <w:r>
        <w:rPr>
          <w:rFonts w:hint="eastAsia" w:asciiTheme="majorEastAsia" w:hAnsiTheme="majorEastAsia"/>
          <w:lang w:eastAsia="zh-CN"/>
        </w:rPr>
        <w:t>6.3 应急资金保障</w:t>
      </w:r>
      <w:bookmarkEnd w:id="403"/>
      <w:bookmarkEnd w:id="404"/>
      <w:bookmarkEnd w:id="405"/>
      <w:bookmarkEnd w:id="406"/>
      <w:bookmarkEnd w:id="407"/>
      <w:bookmarkEnd w:id="40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生产安全事故应急救援指挥体系和应急救援队伍建设所需资金，由区财政予以保障，同时要多渠道筹集资金，做到足额保障、及时拨付、专款专用。</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生产经营单位应当做好事故应急救援必要的资金准备。生产安全事故应急救援和抢险所需资金首先由事故责任单位承担，事故责任单位暂时无力承担时，由区政府启用风险抵押金等形式协调解决。</w:t>
      </w:r>
    </w:p>
    <w:p>
      <w:pPr>
        <w:pStyle w:val="3"/>
        <w:spacing w:before="0" w:after="0" w:line="360" w:lineRule="auto"/>
        <w:ind w:firstLine="642" w:firstLineChars="200"/>
        <w:rPr>
          <w:rFonts w:asciiTheme="majorEastAsia" w:hAnsiTheme="majorEastAsia"/>
          <w:lang w:eastAsia="zh-CN"/>
        </w:rPr>
      </w:pPr>
      <w:bookmarkStart w:id="409" w:name="bookmark84"/>
      <w:bookmarkEnd w:id="409"/>
      <w:bookmarkStart w:id="410" w:name="_Toc19007_WPSOffice_Level3"/>
      <w:bookmarkStart w:id="411" w:name="_Toc7535"/>
      <w:bookmarkStart w:id="412" w:name="_Toc13402"/>
      <w:bookmarkStart w:id="413" w:name="_Toc20911"/>
      <w:bookmarkStart w:id="414" w:name="_Toc31258"/>
      <w:bookmarkStart w:id="415" w:name="_Toc25214"/>
      <w:r>
        <w:rPr>
          <w:rFonts w:hint="eastAsia" w:asciiTheme="majorEastAsia" w:hAnsiTheme="majorEastAsia"/>
          <w:lang w:eastAsia="zh-CN"/>
        </w:rPr>
        <w:t>6.4 应急医疗保障</w:t>
      </w:r>
      <w:bookmarkEnd w:id="410"/>
      <w:bookmarkEnd w:id="411"/>
      <w:bookmarkEnd w:id="412"/>
      <w:bookmarkEnd w:id="413"/>
      <w:bookmarkEnd w:id="414"/>
      <w:bookmarkEnd w:id="41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加强急救医疗服务网络的建设，配备相应的医疗救治药物、技术、设备和人员，提高医疗卫生机构应对重特大生产安全事故的救治能力。区卫生健康委员会要准确掌握本行政区域内的医疗卫生资源信息，尤其是专科医疗救护机构的资源信息。</w:t>
      </w:r>
    </w:p>
    <w:p>
      <w:pPr>
        <w:pStyle w:val="3"/>
        <w:spacing w:before="0" w:after="0" w:line="360" w:lineRule="auto"/>
        <w:ind w:firstLine="642" w:firstLineChars="200"/>
        <w:rPr>
          <w:rFonts w:asciiTheme="majorEastAsia" w:hAnsiTheme="majorEastAsia"/>
          <w:lang w:eastAsia="zh-CN"/>
        </w:rPr>
      </w:pPr>
      <w:bookmarkStart w:id="416" w:name="bookmark85"/>
      <w:bookmarkEnd w:id="416"/>
      <w:bookmarkStart w:id="417" w:name="_Toc17243"/>
      <w:bookmarkStart w:id="418" w:name="_Toc18799"/>
      <w:bookmarkStart w:id="419" w:name="_Toc11184"/>
      <w:bookmarkStart w:id="420" w:name="_Toc18279_WPSOffice_Level3"/>
      <w:bookmarkStart w:id="421" w:name="_Toc16354"/>
      <w:bookmarkStart w:id="422" w:name="_Toc543"/>
      <w:r>
        <w:rPr>
          <w:rFonts w:hint="eastAsia" w:asciiTheme="majorEastAsia" w:hAnsiTheme="majorEastAsia"/>
          <w:lang w:eastAsia="zh-CN"/>
        </w:rPr>
        <w:t>6.5 应急物资保障</w:t>
      </w:r>
      <w:bookmarkEnd w:id="417"/>
      <w:bookmarkEnd w:id="418"/>
      <w:bookmarkEnd w:id="419"/>
      <w:bookmarkEnd w:id="420"/>
      <w:bookmarkEnd w:id="421"/>
      <w:bookmarkEnd w:id="422"/>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建立和完善本区生产安全事故的应急物资保障和储备体系。根据本区域的事故特点，购置应急物资，充实到区应急救援物资库，切实提高本区应急物资储备的应急综合保障能力和整体救援能力。</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生产经营单位按照有关规定储备应急救援物资，建立健全物资及装备台账，根据监管权限随同应急预案报市、区政府主管部门备案，并保持动态更新。</w:t>
      </w:r>
    </w:p>
    <w:p>
      <w:pPr>
        <w:pStyle w:val="3"/>
        <w:spacing w:before="0" w:after="0" w:line="360" w:lineRule="auto"/>
        <w:ind w:firstLine="642" w:firstLineChars="200"/>
        <w:rPr>
          <w:rFonts w:asciiTheme="majorEastAsia" w:hAnsiTheme="majorEastAsia"/>
          <w:lang w:eastAsia="zh-CN"/>
        </w:rPr>
      </w:pPr>
      <w:bookmarkStart w:id="423" w:name="_Toc12228"/>
      <w:bookmarkStart w:id="424" w:name="_Toc25433"/>
      <w:bookmarkStart w:id="425" w:name="_Toc8946"/>
      <w:bookmarkStart w:id="426" w:name="_Toc27987"/>
      <w:bookmarkStart w:id="427" w:name="_Toc19357"/>
      <w:bookmarkStart w:id="428" w:name="_Toc12072_WPSOffice_Level3"/>
      <w:r>
        <w:rPr>
          <w:rFonts w:hint="eastAsia" w:asciiTheme="majorEastAsia" w:hAnsiTheme="majorEastAsia"/>
          <w:lang w:eastAsia="zh-CN"/>
        </w:rPr>
        <w:t>6.6 交通运输保障</w:t>
      </w:r>
      <w:bookmarkEnd w:id="423"/>
      <w:bookmarkEnd w:id="424"/>
      <w:bookmarkEnd w:id="425"/>
      <w:bookmarkEnd w:id="426"/>
      <w:bookmarkEnd w:id="427"/>
      <w:bookmarkEnd w:id="42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市公安局海棠分局、市交警支队海棠区大队、区交通运输局</w:t>
      </w:r>
      <w:r>
        <w:rPr>
          <w:rFonts w:hint="eastAsia" w:ascii="仿宋" w:hAnsi="仿宋" w:eastAsia="仿宋" w:cs="仿宋"/>
          <w:sz w:val="32"/>
          <w:szCs w:val="32"/>
          <w:lang w:eastAsia="zh-CN"/>
        </w:rPr>
        <w:t>、</w:t>
      </w:r>
      <w:r>
        <w:rPr>
          <w:rFonts w:hint="eastAsia" w:ascii="仿宋_GB2312" w:eastAsia="仿宋_GB2312"/>
          <w:sz w:val="32"/>
          <w:szCs w:val="32"/>
        </w:rPr>
        <w:t>区住建局</w:t>
      </w:r>
      <w:r>
        <w:rPr>
          <w:rFonts w:hint="eastAsia" w:ascii="仿宋" w:hAnsi="仿宋" w:eastAsia="仿宋" w:cs="仿宋"/>
          <w:sz w:val="32"/>
          <w:szCs w:val="32"/>
        </w:rPr>
        <w:t>等部门，要保证紧急情况下应急交通工具的优先安排、优先调度、优先放行，确保运输安全畅通。协调社会交通运输工具，保障抢险救灾物</w:t>
      </w:r>
      <w:r>
        <w:rPr>
          <w:rFonts w:hint="eastAsia" w:ascii="仿宋" w:hAnsi="仿宋" w:eastAsia="仿宋" w:cs="仿宋"/>
          <w:sz w:val="32"/>
          <w:szCs w:val="32"/>
          <w:lang w:eastAsia="zh-CN"/>
        </w:rPr>
        <w:t>资</w:t>
      </w:r>
      <w:r>
        <w:rPr>
          <w:rFonts w:hint="eastAsia" w:ascii="仿宋" w:hAnsi="仿宋" w:eastAsia="仿宋" w:cs="仿宋"/>
          <w:sz w:val="32"/>
          <w:szCs w:val="32"/>
        </w:rPr>
        <w:t>和人员能够及时、安全送达。根据应急处置需要，对现场及相关通道实行交通管制，开设应急救援“绿色通道”，保证应急救援工作的顺利开展。</w:t>
      </w:r>
    </w:p>
    <w:p>
      <w:pPr>
        <w:pStyle w:val="3"/>
        <w:spacing w:before="0" w:after="0" w:line="360" w:lineRule="auto"/>
        <w:ind w:firstLine="642" w:firstLineChars="200"/>
        <w:rPr>
          <w:rFonts w:asciiTheme="majorEastAsia" w:hAnsiTheme="majorEastAsia"/>
          <w:lang w:eastAsia="zh-CN"/>
        </w:rPr>
      </w:pPr>
      <w:bookmarkStart w:id="429" w:name="_Toc4274"/>
      <w:bookmarkStart w:id="430" w:name="_Toc32495"/>
      <w:bookmarkStart w:id="431" w:name="_Toc24939_WPSOffice_Level3"/>
      <w:bookmarkStart w:id="432" w:name="_Toc5478"/>
      <w:bookmarkStart w:id="433" w:name="_Toc11731"/>
      <w:bookmarkStart w:id="434" w:name="_Toc6391"/>
      <w:r>
        <w:rPr>
          <w:rFonts w:hint="eastAsia" w:asciiTheme="majorEastAsia" w:hAnsiTheme="majorEastAsia"/>
          <w:lang w:eastAsia="zh-CN"/>
        </w:rPr>
        <w:t>6.7 应急通信保障</w:t>
      </w:r>
      <w:bookmarkEnd w:id="429"/>
      <w:bookmarkEnd w:id="430"/>
      <w:bookmarkEnd w:id="431"/>
      <w:bookmarkEnd w:id="432"/>
      <w:bookmarkEnd w:id="433"/>
      <w:bookmarkEnd w:id="434"/>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各部门负责本系统相关信息收集、分析和处理。各级各类专业应急救援机构要掌握本系统所有应急机构和相关部门的通信联络方式。根据市生产安全事故应急保障体系的部署，由</w:t>
      </w:r>
      <w:r>
        <w:rPr>
          <w:rFonts w:hint="eastAsia" w:ascii="仿宋" w:hAnsi="仿宋" w:eastAsia="仿宋" w:cs="仿宋"/>
          <w:sz w:val="32"/>
          <w:szCs w:val="32"/>
          <w:lang w:eastAsia="zh-CN"/>
        </w:rPr>
        <w:t>区应急管理局、</w:t>
      </w:r>
      <w:r>
        <w:rPr>
          <w:rFonts w:hint="eastAsia" w:ascii="仿宋" w:hAnsi="仿宋" w:eastAsia="仿宋" w:cs="仿宋"/>
          <w:sz w:val="32"/>
          <w:szCs w:val="32"/>
        </w:rPr>
        <w:t>区发展改革委等有关部门负责组织、协调、指导，建立健全突发生产安全事故快速应急信息系统。</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建立健全的有线、无线等多种手段相结合的基础应急通信系统，保障文字、声音和图像等信息传输，确保事故现场与区应急通信联络畅通。为保障信息畅通，采用公司内部固定电话、对讲机及涉及本预案人员的手机等多种渠道进行相互之间的联系，各级应急指挥机构人员的手机必须</w:t>
      </w:r>
      <w:r>
        <w:rPr>
          <w:rFonts w:ascii="仿宋" w:hAnsi="仿宋" w:eastAsia="仿宋" w:cs="仿宋"/>
          <w:sz w:val="32"/>
          <w:szCs w:val="32"/>
        </w:rPr>
        <w:t>24</w:t>
      </w:r>
      <w:r>
        <w:rPr>
          <w:rFonts w:hint="eastAsia" w:ascii="仿宋" w:hAnsi="仿宋" w:eastAsia="仿宋" w:cs="仿宋"/>
          <w:sz w:val="32"/>
          <w:szCs w:val="32"/>
        </w:rPr>
        <w:t>小时开机，确保能够及时沟通信息。事故发生较大，公司无法控制，需要外部支援时，要求员工熟知常用的救援电话。</w:t>
      </w:r>
    </w:p>
    <w:p>
      <w:pPr>
        <w:pStyle w:val="3"/>
        <w:spacing w:before="0" w:after="0" w:line="360" w:lineRule="auto"/>
        <w:ind w:firstLine="642" w:firstLineChars="200"/>
        <w:rPr>
          <w:rFonts w:asciiTheme="majorEastAsia" w:hAnsiTheme="majorEastAsia"/>
          <w:lang w:eastAsia="zh-CN"/>
        </w:rPr>
      </w:pPr>
      <w:bookmarkStart w:id="435" w:name="_Toc16304"/>
      <w:bookmarkStart w:id="436" w:name="_Toc14459_WPSOffice_Level3"/>
      <w:bookmarkStart w:id="437" w:name="_Toc615"/>
      <w:bookmarkStart w:id="438" w:name="_Toc32009"/>
      <w:bookmarkStart w:id="439" w:name="_Toc22745"/>
      <w:bookmarkStart w:id="440" w:name="_Toc32056"/>
      <w:r>
        <w:rPr>
          <w:rFonts w:hint="eastAsia" w:asciiTheme="majorEastAsia" w:hAnsiTheme="majorEastAsia"/>
          <w:lang w:eastAsia="zh-CN"/>
        </w:rPr>
        <w:t>6.8 应急装备保障</w:t>
      </w:r>
      <w:bookmarkEnd w:id="435"/>
      <w:bookmarkEnd w:id="436"/>
      <w:bookmarkEnd w:id="437"/>
      <w:bookmarkEnd w:id="438"/>
      <w:bookmarkEnd w:id="439"/>
      <w:bookmarkEnd w:id="440"/>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各社区、</w:t>
      </w:r>
      <w:r>
        <w:rPr>
          <w:rFonts w:hint="eastAsia" w:ascii="仿宋" w:hAnsi="仿宋" w:eastAsia="仿宋" w:cs="仿宋"/>
          <w:sz w:val="32"/>
          <w:szCs w:val="32"/>
          <w:lang w:eastAsia="zh-CN"/>
        </w:rPr>
        <w:t>村(居）委会</w:t>
      </w:r>
      <w:r>
        <w:rPr>
          <w:rFonts w:hint="eastAsia" w:ascii="仿宋" w:hAnsi="仿宋" w:eastAsia="仿宋" w:cs="仿宋"/>
          <w:sz w:val="32"/>
          <w:szCs w:val="32"/>
        </w:rPr>
        <w:t>、重点行业部门、专业应急救援队伍、大型骨干企业要针对生产安全事故特点和应急救援需要，及时配置必要的应急救援装备,并做好日常养护工作。区生产安全事故应急救援指挥部办公室要建立健全特种救援装备数据库，确保发生生产安全事故时能够实现资源共享，快速就近调用应急救援装备，为事故救援创造便利条件。</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消防灭火专用车辆由区消防救援大队负责统一调动；抢救用吊车、铲车、挖掘机等大型机械，抢救用客运、货运等运输车辆由区交通运输局和区应急管理局负责协调；现场医疗救护车辆由区医疗保障局负责协调。</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抢救机械车辆所属单位必须保证在接到支援命令后迅速赶赴事故现场，向现场抢险指挥部报到，按照指令参加事故抢救。</w:t>
      </w:r>
    </w:p>
    <w:p>
      <w:pPr>
        <w:pStyle w:val="3"/>
        <w:spacing w:before="0" w:after="0" w:line="360" w:lineRule="auto"/>
        <w:ind w:firstLine="642" w:firstLineChars="200"/>
        <w:rPr>
          <w:rFonts w:asciiTheme="majorEastAsia" w:hAnsiTheme="majorEastAsia"/>
          <w:lang w:eastAsia="zh-CN"/>
        </w:rPr>
      </w:pPr>
      <w:bookmarkStart w:id="441" w:name="_Toc18219"/>
      <w:bookmarkStart w:id="442" w:name="_Toc9289"/>
      <w:bookmarkStart w:id="443" w:name="_Toc21401"/>
      <w:bookmarkStart w:id="444" w:name="_Toc9278"/>
      <w:bookmarkStart w:id="445" w:name="_Toc2428"/>
      <w:r>
        <w:rPr>
          <w:rFonts w:hint="eastAsia" w:asciiTheme="majorEastAsia" w:hAnsiTheme="majorEastAsia"/>
          <w:lang w:eastAsia="zh-CN"/>
        </w:rPr>
        <w:t>6.9 社会动员保障</w:t>
      </w:r>
      <w:bookmarkEnd w:id="441"/>
      <w:bookmarkEnd w:id="442"/>
      <w:bookmarkEnd w:id="443"/>
      <w:bookmarkEnd w:id="444"/>
      <w:bookmarkEnd w:id="445"/>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区政府根据需要动员和组织社会力量参与事故的应急救援。有关部门协调调用事发地社区、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以外的有关社会应急力量参与增援。</w:t>
      </w:r>
    </w:p>
    <w:p>
      <w:pPr>
        <w:pStyle w:val="3"/>
        <w:spacing w:before="0" w:after="0" w:line="360" w:lineRule="auto"/>
        <w:ind w:firstLine="642" w:firstLineChars="200"/>
        <w:rPr>
          <w:rFonts w:asciiTheme="majorEastAsia" w:hAnsiTheme="majorEastAsia"/>
          <w:lang w:eastAsia="zh-CN"/>
        </w:rPr>
      </w:pPr>
      <w:bookmarkStart w:id="446" w:name="_Toc21220"/>
      <w:bookmarkStart w:id="447" w:name="_Toc12092"/>
      <w:bookmarkStart w:id="448" w:name="_Toc19714"/>
      <w:bookmarkStart w:id="449" w:name="_Toc24312"/>
      <w:bookmarkStart w:id="450" w:name="_Toc25399"/>
      <w:r>
        <w:rPr>
          <w:rFonts w:hint="eastAsia" w:asciiTheme="majorEastAsia" w:hAnsiTheme="majorEastAsia"/>
          <w:lang w:eastAsia="zh-CN"/>
        </w:rPr>
        <w:t>6.10 技术保障</w:t>
      </w:r>
      <w:bookmarkEnd w:id="446"/>
      <w:bookmarkEnd w:id="447"/>
      <w:bookmarkEnd w:id="448"/>
      <w:bookmarkEnd w:id="449"/>
      <w:bookmarkEnd w:id="450"/>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区应急管理局</w:t>
      </w:r>
      <w:r>
        <w:rPr>
          <w:rFonts w:hint="eastAsia" w:ascii="仿宋" w:hAnsi="仿宋" w:eastAsia="仿宋" w:cs="仿宋"/>
          <w:sz w:val="32"/>
          <w:szCs w:val="32"/>
        </w:rPr>
        <w:t>建立生产安全事故应急救援专家组，研究安全生产应急救援重大问题，为应急救援提供技术支持和保障。</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加强信息化建设，推进物联网技术在生产安全领域的应用，构建衔接上级市政府，并覆盖区、街（乡）的信息化平台，实现对重要场所、重点部位、关键设备设施的动态化和信息化监管，全面提升监控、预警和应急处置能力。</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具有重大风险的生产经营单位要依托有关科研单位、专业咨询服务机构开展应急救援技术、装备等专项研究，加强生产安全事故应急救援技术储备，为事故应急救援提供技术支持。</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451" w:name="_Toc2440"/>
      <w:r>
        <w:rPr>
          <w:rFonts w:hint="eastAsia" w:ascii="黑体" w:hAnsi="黑体" w:eastAsia="黑体"/>
          <w:b w:val="0"/>
          <w:bCs w:val="0"/>
          <w:color w:val="auto"/>
          <w:sz w:val="36"/>
          <w:szCs w:val="36"/>
          <w:lang w:eastAsia="zh-CN"/>
        </w:rPr>
        <w:t>7 预案管理</w:t>
      </w:r>
      <w:bookmarkEnd w:id="451"/>
    </w:p>
    <w:p>
      <w:pPr>
        <w:pStyle w:val="3"/>
        <w:spacing w:before="0" w:after="0" w:line="360" w:lineRule="auto"/>
        <w:ind w:firstLine="642" w:firstLineChars="200"/>
        <w:rPr>
          <w:rFonts w:asciiTheme="majorEastAsia" w:hAnsiTheme="majorEastAsia"/>
          <w:lang w:eastAsia="zh-CN"/>
        </w:rPr>
      </w:pPr>
      <w:bookmarkStart w:id="452" w:name="_Toc11962"/>
      <w:bookmarkStart w:id="453" w:name="_Toc26361"/>
      <w:bookmarkStart w:id="454" w:name="_Toc6915"/>
      <w:bookmarkStart w:id="455" w:name="_Toc24117"/>
      <w:bookmarkStart w:id="456" w:name="_Toc31548"/>
      <w:r>
        <w:rPr>
          <w:rFonts w:hint="eastAsia" w:asciiTheme="majorEastAsia" w:hAnsiTheme="majorEastAsia"/>
          <w:lang w:eastAsia="zh-CN"/>
        </w:rPr>
        <w:t>7.1宣传</w:t>
      </w:r>
      <w:bookmarkEnd w:id="452"/>
      <w:bookmarkEnd w:id="453"/>
      <w:bookmarkEnd w:id="454"/>
      <w:bookmarkEnd w:id="455"/>
      <w:bookmarkStart w:id="457" w:name="_Toc23314"/>
      <w:bookmarkStart w:id="458" w:name="_Toc4088"/>
      <w:bookmarkStart w:id="459" w:name="_Toc20276"/>
      <w:bookmarkStart w:id="460" w:name="_Toc18552"/>
      <w:r>
        <w:rPr>
          <w:rFonts w:hint="eastAsia" w:asciiTheme="majorEastAsia" w:hAnsiTheme="majorEastAsia"/>
          <w:lang w:eastAsia="zh-CN"/>
        </w:rPr>
        <w:t>培训</w:t>
      </w:r>
      <w:bookmarkEnd w:id="456"/>
      <w:bookmarkEnd w:id="457"/>
      <w:bookmarkEnd w:id="458"/>
      <w:bookmarkEnd w:id="459"/>
      <w:bookmarkEnd w:id="460"/>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区政府负有安全生产监管职责的部门负责组织相关应急法律法规和事故预防、避险、避灾、自救、互救常识的宣传活动，相关媒体机构提供工作支持。</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社区、</w:t>
      </w:r>
      <w:r>
        <w:rPr>
          <w:rFonts w:hint="eastAsia" w:ascii="仿宋" w:hAnsi="仿宋" w:eastAsia="仿宋" w:cs="仿宋"/>
          <w:sz w:val="32"/>
          <w:szCs w:val="32"/>
          <w:lang w:eastAsia="zh-CN"/>
        </w:rPr>
        <w:t>村(居）委会</w:t>
      </w:r>
      <w:r>
        <w:rPr>
          <w:rFonts w:hint="eastAsia" w:ascii="仿宋" w:hAnsi="仿宋" w:eastAsia="仿宋" w:cs="仿宋"/>
          <w:sz w:val="32"/>
          <w:szCs w:val="32"/>
        </w:rPr>
        <w:t>政府结合本地实际，负责本地宣传、教育工作，提高全民的安全意识。</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企业与所在地社区、</w:t>
      </w:r>
      <w:r>
        <w:rPr>
          <w:rFonts w:hint="eastAsia" w:ascii="仿宋" w:hAnsi="仿宋" w:eastAsia="仿宋" w:cs="仿宋"/>
          <w:sz w:val="32"/>
          <w:szCs w:val="32"/>
          <w:lang w:eastAsia="zh-CN"/>
        </w:rPr>
        <w:t>村(居）委会</w:t>
      </w:r>
      <w:r>
        <w:rPr>
          <w:rFonts w:hint="eastAsia" w:ascii="仿宋" w:hAnsi="仿宋" w:eastAsia="仿宋" w:cs="仿宋"/>
          <w:sz w:val="32"/>
          <w:szCs w:val="32"/>
        </w:rPr>
        <w:t>政府、社区建立互动机制，向周边群众宣传相关应急知识。</w:t>
      </w:r>
    </w:p>
    <w:p>
      <w:pPr>
        <w:pStyle w:val="55"/>
        <w:spacing w:line="360" w:lineRule="auto"/>
        <w:ind w:firstLine="640" w:firstLineChars="200"/>
        <w:jc w:val="both"/>
        <w:rPr>
          <w:rFonts w:ascii="仿宋" w:hAnsi="仿宋" w:eastAsia="仿宋" w:cs="仿宋"/>
          <w:sz w:val="32"/>
          <w:szCs w:val="32"/>
        </w:rPr>
      </w:pPr>
      <w:bookmarkStart w:id="461" w:name="bookmark86"/>
      <w:bookmarkEnd w:id="461"/>
      <w:r>
        <w:rPr>
          <w:rFonts w:hint="eastAsia" w:ascii="仿宋" w:hAnsi="仿宋" w:eastAsia="仿宋" w:cs="仿宋"/>
          <w:sz w:val="32"/>
          <w:szCs w:val="32"/>
        </w:rPr>
        <w:t>相关部门结合实际做好应急救援队伍的培训工作，积极组织社会志愿者参与应急救援的技能培训，提高公众自救、互救能力。</w:t>
      </w:r>
    </w:p>
    <w:p>
      <w:pPr>
        <w:pStyle w:val="3"/>
        <w:spacing w:before="0" w:after="0" w:line="360" w:lineRule="auto"/>
        <w:ind w:firstLine="642" w:firstLineChars="200"/>
        <w:rPr>
          <w:rFonts w:asciiTheme="majorEastAsia" w:hAnsiTheme="majorEastAsia"/>
          <w:lang w:eastAsia="zh-CN"/>
        </w:rPr>
      </w:pPr>
      <w:bookmarkStart w:id="462" w:name="bookmark87"/>
      <w:bookmarkEnd w:id="462"/>
      <w:bookmarkStart w:id="463" w:name="_Toc2671"/>
      <w:bookmarkStart w:id="464" w:name="_Toc21538"/>
      <w:bookmarkStart w:id="465" w:name="_Toc18385"/>
      <w:bookmarkStart w:id="466" w:name="_Toc2985"/>
      <w:bookmarkStart w:id="467" w:name="_Toc18881"/>
      <w:r>
        <w:rPr>
          <w:rFonts w:hint="eastAsia" w:asciiTheme="majorEastAsia" w:hAnsiTheme="majorEastAsia"/>
          <w:lang w:eastAsia="zh-CN"/>
        </w:rPr>
        <w:t>7.2 预案演练</w:t>
      </w:r>
      <w:bookmarkEnd w:id="463"/>
      <w:bookmarkEnd w:id="464"/>
      <w:bookmarkEnd w:id="465"/>
      <w:bookmarkEnd w:id="466"/>
      <w:bookmarkEnd w:id="467"/>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color w:val="auto"/>
          <w:sz w:val="32"/>
          <w:szCs w:val="32"/>
          <w:lang w:eastAsia="zh-CN"/>
        </w:rPr>
        <w:t>区应急管理局</w:t>
      </w:r>
      <w:r>
        <w:rPr>
          <w:rFonts w:hint="eastAsia" w:ascii="仿宋" w:hAnsi="仿宋" w:eastAsia="仿宋" w:cs="仿宋"/>
          <w:color w:val="auto"/>
          <w:sz w:val="32"/>
          <w:szCs w:val="32"/>
        </w:rPr>
        <w:t>要指</w:t>
      </w:r>
      <w:r>
        <w:rPr>
          <w:rFonts w:hint="eastAsia" w:ascii="仿宋" w:hAnsi="仿宋" w:eastAsia="仿宋" w:cs="仿宋"/>
          <w:sz w:val="32"/>
          <w:szCs w:val="32"/>
        </w:rPr>
        <w:t>导和监督检查全区生产安全事故应急救援演练工作，会同应急指挥部各成员单位制定应急演练计划，定期组织演练。各专业应急救援机构每年至少组织1次联合演练。各企事业单位应当根据自身特点，定期组织开展本单位的应急救援演练、每年至少两次。</w:t>
      </w:r>
    </w:p>
    <w:p>
      <w:pPr>
        <w:pStyle w:val="3"/>
        <w:spacing w:before="0" w:after="0" w:line="360" w:lineRule="auto"/>
        <w:ind w:firstLine="642" w:firstLineChars="200"/>
        <w:rPr>
          <w:rFonts w:asciiTheme="majorEastAsia" w:hAnsiTheme="majorEastAsia"/>
          <w:lang w:eastAsia="zh-CN"/>
        </w:rPr>
      </w:pPr>
      <w:bookmarkStart w:id="468" w:name="_Toc5502"/>
      <w:bookmarkStart w:id="469" w:name="_Toc29132"/>
      <w:bookmarkStart w:id="470" w:name="_Toc29493"/>
      <w:bookmarkStart w:id="471" w:name="_Toc20901"/>
      <w:bookmarkStart w:id="472" w:name="_Toc15544"/>
      <w:r>
        <w:rPr>
          <w:rFonts w:hint="eastAsia" w:asciiTheme="majorEastAsia" w:hAnsiTheme="majorEastAsia"/>
          <w:lang w:eastAsia="zh-CN"/>
        </w:rPr>
        <w:t>7.3 预案</w:t>
      </w:r>
      <w:bookmarkEnd w:id="468"/>
      <w:bookmarkEnd w:id="469"/>
      <w:bookmarkEnd w:id="470"/>
      <w:bookmarkEnd w:id="471"/>
      <w:r>
        <w:rPr>
          <w:rFonts w:hint="eastAsia" w:asciiTheme="majorEastAsia" w:hAnsiTheme="majorEastAsia"/>
          <w:lang w:eastAsia="zh-CN"/>
        </w:rPr>
        <w:t>修订</w:t>
      </w:r>
      <w:bookmarkEnd w:id="472"/>
    </w:p>
    <w:p>
      <w:pPr>
        <w:pStyle w:val="55"/>
        <w:spacing w:line="360" w:lineRule="auto"/>
        <w:ind w:firstLine="640" w:firstLineChars="200"/>
        <w:jc w:val="both"/>
        <w:rPr>
          <w:rFonts w:ascii="仿宋" w:hAnsi="仿宋" w:eastAsia="仿宋" w:cs="仿宋"/>
          <w:color w:val="auto"/>
          <w:sz w:val="32"/>
          <w:szCs w:val="32"/>
          <w:lang w:eastAsia="zh-CN"/>
        </w:rPr>
      </w:pPr>
      <w:r>
        <w:rPr>
          <w:rFonts w:hint="eastAsia" w:ascii="仿宋" w:hAnsi="仿宋" w:eastAsia="仿宋" w:cs="仿宋"/>
          <w:color w:val="auto"/>
          <w:sz w:val="32"/>
          <w:szCs w:val="32"/>
          <w:lang w:eastAsia="zh-CN"/>
        </w:rPr>
        <w:t>本预案原则上每</w:t>
      </w:r>
      <w:r>
        <w:rPr>
          <w:rFonts w:ascii="仿宋" w:hAnsi="仿宋" w:eastAsia="仿宋" w:cs="仿宋"/>
          <w:color w:val="auto"/>
          <w:sz w:val="32"/>
          <w:szCs w:val="32"/>
          <w:lang w:eastAsia="zh-CN"/>
        </w:rPr>
        <w:t>3</w:t>
      </w:r>
      <w:r>
        <w:rPr>
          <w:rFonts w:hint="eastAsia" w:ascii="仿宋" w:hAnsi="仿宋" w:eastAsia="仿宋" w:cs="仿宋"/>
          <w:color w:val="auto"/>
          <w:sz w:val="32"/>
          <w:szCs w:val="32"/>
          <w:lang w:eastAsia="zh-CN"/>
        </w:rPr>
        <w:t>年至少修订</w:t>
      </w:r>
      <w:r>
        <w:rPr>
          <w:rFonts w:ascii="仿宋" w:hAnsi="仿宋" w:eastAsia="仿宋" w:cs="仿宋"/>
          <w:color w:val="auto"/>
          <w:sz w:val="32"/>
          <w:szCs w:val="32"/>
          <w:lang w:eastAsia="zh-CN"/>
        </w:rPr>
        <w:t>1</w:t>
      </w:r>
      <w:r>
        <w:rPr>
          <w:rFonts w:hint="eastAsia" w:ascii="仿宋" w:hAnsi="仿宋" w:eastAsia="仿宋" w:cs="仿宋"/>
          <w:color w:val="auto"/>
          <w:sz w:val="32"/>
          <w:szCs w:val="32"/>
          <w:lang w:eastAsia="zh-CN"/>
        </w:rPr>
        <w:t>次，预案修订情况记录并归档。随着相关法律法规的制定、修改，机构调整、人员变化或应急资源发生变化以及应急处置过程中和应急演练中发现的问题和出现的新情况，要适时对本预案进行修订。</w:t>
      </w:r>
    </w:p>
    <w:p>
      <w:pPr>
        <w:spacing w:line="578" w:lineRule="exact"/>
        <w:ind w:firstLine="640"/>
        <w:rPr>
          <w:rFonts w:ascii="仿宋" w:hAnsi="仿宋" w:eastAsia="仿宋" w:cs="仿宋"/>
          <w:color w:val="auto"/>
          <w:sz w:val="32"/>
          <w:szCs w:val="32"/>
          <w:lang w:eastAsia="zh-CN"/>
        </w:rPr>
      </w:pPr>
      <w:r>
        <w:rPr>
          <w:rFonts w:hint="eastAsia" w:ascii="仿宋" w:hAnsi="仿宋" w:eastAsia="仿宋" w:cs="仿宋"/>
          <w:color w:val="auto"/>
          <w:sz w:val="32"/>
          <w:szCs w:val="32"/>
          <w:lang w:eastAsia="zh-CN"/>
        </w:rPr>
        <w:t>本预案中各附件所列的相关单位工作人员如因职务调整、工作调动等原因发生变动时，</w:t>
      </w:r>
      <w:r>
        <w:rPr>
          <w:rFonts w:eastAsia="仿宋_GB2312"/>
          <w:sz w:val="32"/>
          <w:szCs w:val="32"/>
          <w:lang w:eastAsia="zh-CN" w:bidi="ar"/>
        </w:rPr>
        <w:t>由继任者继续履行其职责</w:t>
      </w:r>
      <w:r>
        <w:rPr>
          <w:rFonts w:hint="eastAsia" w:eastAsia="仿宋_GB2312"/>
          <w:sz w:val="32"/>
          <w:szCs w:val="32"/>
          <w:lang w:eastAsia="zh-CN" w:bidi="ar"/>
        </w:rPr>
        <w:t>。另外，</w:t>
      </w:r>
      <w:r>
        <w:rPr>
          <w:rFonts w:hint="eastAsia" w:ascii="仿宋" w:hAnsi="仿宋" w:eastAsia="仿宋" w:cs="仿宋"/>
          <w:color w:val="auto"/>
          <w:sz w:val="32"/>
          <w:szCs w:val="32"/>
          <w:lang w:eastAsia="zh-CN"/>
        </w:rPr>
        <w:t>所属单位应自人员变动之日起</w:t>
      </w:r>
      <w:r>
        <w:rPr>
          <w:rFonts w:ascii="仿宋" w:hAnsi="仿宋" w:eastAsia="仿宋" w:cs="仿宋"/>
          <w:color w:val="auto"/>
          <w:sz w:val="32"/>
          <w:szCs w:val="32"/>
          <w:lang w:eastAsia="zh-CN"/>
        </w:rPr>
        <w:t>15</w:t>
      </w:r>
      <w:r>
        <w:rPr>
          <w:rFonts w:hint="eastAsia" w:ascii="仿宋" w:hAnsi="仿宋" w:eastAsia="仿宋" w:cs="仿宋"/>
          <w:color w:val="auto"/>
          <w:sz w:val="32"/>
          <w:szCs w:val="32"/>
          <w:lang w:eastAsia="zh-CN"/>
        </w:rPr>
        <w:t>个工作日内将人员变动情况（含新的负责人的通讯方式）以书面形式通知区应急办，区应急办及时对变动信息进行更新并通告。</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区生产安全事故应急救援指挥部各成员单位根据本预案制定本行业、领域的应急预案、并及时进行修订。</w:t>
      </w:r>
    </w:p>
    <w:p>
      <w:pPr>
        <w:pStyle w:val="3"/>
        <w:spacing w:before="0" w:after="0" w:line="360" w:lineRule="auto"/>
        <w:ind w:firstLine="642" w:firstLineChars="200"/>
        <w:rPr>
          <w:rFonts w:asciiTheme="majorEastAsia" w:hAnsiTheme="majorEastAsia"/>
          <w:lang w:eastAsia="zh-CN"/>
        </w:rPr>
      </w:pPr>
      <w:bookmarkStart w:id="473" w:name="bookmark91"/>
      <w:bookmarkEnd w:id="473"/>
      <w:bookmarkStart w:id="474" w:name="_Toc30436"/>
      <w:bookmarkStart w:id="475" w:name="_Toc5430"/>
      <w:bookmarkStart w:id="476" w:name="_Toc2483"/>
      <w:bookmarkStart w:id="477" w:name="_Toc28581"/>
      <w:bookmarkStart w:id="478" w:name="_Toc21308"/>
      <w:r>
        <w:rPr>
          <w:rFonts w:hint="eastAsia" w:asciiTheme="majorEastAsia" w:hAnsiTheme="majorEastAsia"/>
          <w:lang w:eastAsia="zh-CN"/>
        </w:rPr>
        <w:t>7.4奖惩和责任追究</w:t>
      </w:r>
      <w:bookmarkEnd w:id="474"/>
      <w:bookmarkEnd w:id="475"/>
      <w:bookmarkEnd w:id="476"/>
      <w:bookmarkEnd w:id="477"/>
      <w:bookmarkEnd w:id="47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对生产安全事故应急处置工作实行行政领导负责制和责任追究制，按有关规定进行表彰、奖励和责任追究。</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对事故应急管理工作中做出突出贡献的先进集体和个人，给予表彰或奖励；对迟报、漏报、瞒报和谎报事故重要情况或者应急管理工作中有其他失职、渎职行为的，依法对有关责任人给予行政处分；构成犯罪的，依法追究刑事责任。</w:t>
      </w:r>
    </w:p>
    <w:p>
      <w:pPr>
        <w:pStyle w:val="3"/>
        <w:spacing w:before="0" w:after="0" w:line="360" w:lineRule="auto"/>
        <w:ind w:firstLine="642" w:firstLineChars="200"/>
        <w:rPr>
          <w:rFonts w:asciiTheme="majorEastAsia" w:hAnsiTheme="majorEastAsia"/>
          <w:lang w:eastAsia="zh-CN"/>
        </w:rPr>
      </w:pPr>
      <w:bookmarkStart w:id="479" w:name="_Toc29088"/>
      <w:bookmarkStart w:id="480" w:name="_Toc8414"/>
      <w:bookmarkStart w:id="481" w:name="_Toc17149"/>
      <w:bookmarkStart w:id="482" w:name="_Toc8505"/>
      <w:bookmarkStart w:id="483" w:name="_Toc11450"/>
      <w:r>
        <w:rPr>
          <w:rFonts w:hint="eastAsia" w:asciiTheme="majorEastAsia" w:hAnsiTheme="majorEastAsia"/>
          <w:lang w:eastAsia="zh-CN"/>
        </w:rPr>
        <w:t>7.5预案解释</w:t>
      </w:r>
      <w:bookmarkEnd w:id="479"/>
      <w:bookmarkEnd w:id="480"/>
      <w:bookmarkEnd w:id="481"/>
      <w:bookmarkEnd w:id="482"/>
      <w:bookmarkEnd w:id="483"/>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本预案由区应急管理局解释。</w:t>
      </w:r>
    </w:p>
    <w:p>
      <w:pPr>
        <w:pStyle w:val="3"/>
        <w:spacing w:before="0" w:after="0" w:line="360" w:lineRule="auto"/>
        <w:ind w:firstLine="642" w:firstLineChars="200"/>
        <w:rPr>
          <w:rFonts w:asciiTheme="majorEastAsia" w:hAnsiTheme="majorEastAsia"/>
          <w:lang w:eastAsia="zh-CN"/>
        </w:rPr>
      </w:pPr>
      <w:bookmarkStart w:id="484" w:name="_Toc26521"/>
      <w:bookmarkStart w:id="485" w:name="_Toc6154"/>
      <w:bookmarkStart w:id="486" w:name="_Toc26222"/>
      <w:bookmarkStart w:id="487" w:name="_Toc8396"/>
      <w:bookmarkStart w:id="488" w:name="_Toc28705"/>
      <w:r>
        <w:rPr>
          <w:rFonts w:hint="eastAsia" w:asciiTheme="majorEastAsia" w:hAnsiTheme="majorEastAsia"/>
          <w:lang w:eastAsia="zh-CN"/>
        </w:rPr>
        <w:t>7.6预案实施</w:t>
      </w:r>
      <w:bookmarkEnd w:id="484"/>
      <w:bookmarkEnd w:id="485"/>
      <w:bookmarkEnd w:id="486"/>
      <w:bookmarkEnd w:id="487"/>
      <w:bookmarkEnd w:id="488"/>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本预案自印发之日起施行。</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489" w:name="_Toc8310"/>
      <w:bookmarkStart w:id="490" w:name="_Toc12024"/>
      <w:bookmarkStart w:id="491" w:name="_Toc20539"/>
      <w:bookmarkStart w:id="492" w:name="_Toc20205"/>
      <w:r>
        <w:rPr>
          <w:rFonts w:hint="eastAsia" w:ascii="黑体" w:hAnsi="黑体" w:eastAsia="黑体"/>
          <w:b w:val="0"/>
          <w:bCs w:val="0"/>
          <w:color w:val="auto"/>
          <w:sz w:val="36"/>
          <w:szCs w:val="36"/>
          <w:lang w:eastAsia="zh-CN"/>
        </w:rPr>
        <w:t>8.附件</w:t>
      </w:r>
      <w:bookmarkEnd w:id="489"/>
      <w:bookmarkEnd w:id="490"/>
      <w:bookmarkEnd w:id="491"/>
      <w:bookmarkEnd w:id="492"/>
    </w:p>
    <w:p>
      <w:pPr>
        <w:pStyle w:val="55"/>
        <w:spacing w:line="360" w:lineRule="auto"/>
        <w:ind w:firstLine="640" w:firstLineChars="200"/>
        <w:jc w:val="both"/>
        <w:rPr>
          <w:rFonts w:ascii="仿宋" w:hAnsi="仿宋" w:eastAsia="仿宋" w:cs="仿宋"/>
          <w:sz w:val="32"/>
          <w:szCs w:val="32"/>
        </w:rPr>
      </w:pPr>
      <w:bookmarkStart w:id="493" w:name="bookmark92"/>
      <w:bookmarkEnd w:id="493"/>
      <w:bookmarkStart w:id="494" w:name="_Toc18967"/>
      <w:bookmarkStart w:id="495" w:name="_Toc20747"/>
      <w:bookmarkStart w:id="496" w:name="_Toc28626"/>
      <w:bookmarkStart w:id="497" w:name="_Toc13186"/>
      <w:bookmarkStart w:id="498" w:name="_Toc13278"/>
      <w:bookmarkStart w:id="499" w:name="_Toc6307"/>
      <w:bookmarkStart w:id="500" w:name="_Toc19317"/>
      <w:r>
        <w:rPr>
          <w:rFonts w:hint="eastAsia" w:ascii="仿宋" w:hAnsi="仿宋" w:eastAsia="仿宋" w:cs="仿宋"/>
          <w:sz w:val="32"/>
          <w:szCs w:val="32"/>
        </w:rPr>
        <w:t>附件1</w:t>
      </w:r>
      <w:r>
        <w:rPr>
          <w:rFonts w:hint="eastAsia" w:ascii="仿宋" w:hAnsi="仿宋" w:eastAsia="仿宋" w:cs="仿宋"/>
          <w:sz w:val="32"/>
          <w:szCs w:val="32"/>
          <w:lang w:eastAsia="zh-CN"/>
        </w:rPr>
        <w:t xml:space="preserve"> </w:t>
      </w:r>
      <w:r>
        <w:rPr>
          <w:rFonts w:hint="eastAsia" w:ascii="仿宋" w:hAnsi="仿宋" w:eastAsia="仿宋" w:cs="仿宋"/>
          <w:sz w:val="32"/>
          <w:szCs w:val="32"/>
        </w:rPr>
        <w:t>海棠区生产安全事故应急救援指挥部成员单位职责</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w:t>
      </w:r>
      <w:r>
        <w:rPr>
          <w:rFonts w:ascii="仿宋" w:hAnsi="仿宋" w:eastAsia="PMingLiU" w:cs="仿宋"/>
          <w:sz w:val="32"/>
          <w:szCs w:val="32"/>
        </w:rPr>
        <w:t>2</w:t>
      </w:r>
      <w:r>
        <w:rPr>
          <w:rFonts w:hint="eastAsia" w:ascii="仿宋" w:hAnsi="仿宋" w:eastAsia="仿宋" w:cs="仿宋"/>
          <w:sz w:val="32"/>
          <w:szCs w:val="32"/>
          <w:lang w:eastAsia="zh-CN"/>
        </w:rPr>
        <w:t xml:space="preserve"> </w:t>
      </w:r>
      <w:r>
        <w:rPr>
          <w:rFonts w:hint="eastAsia" w:ascii="仿宋" w:hAnsi="仿宋" w:eastAsia="仿宋" w:cs="仿宋"/>
          <w:sz w:val="32"/>
          <w:szCs w:val="32"/>
        </w:rPr>
        <w:t>海棠区生产安全事故应急报告流程图</w:t>
      </w:r>
      <w:bookmarkEnd w:id="494"/>
      <w:bookmarkEnd w:id="495"/>
      <w:bookmarkEnd w:id="496"/>
      <w:bookmarkEnd w:id="497"/>
      <w:bookmarkEnd w:id="498"/>
      <w:bookmarkEnd w:id="499"/>
      <w:bookmarkEnd w:id="500"/>
      <w:bookmarkStart w:id="501" w:name="bookmark94"/>
      <w:bookmarkEnd w:id="501"/>
    </w:p>
    <w:p>
      <w:pPr>
        <w:pStyle w:val="55"/>
        <w:spacing w:line="360" w:lineRule="auto"/>
        <w:ind w:firstLine="640" w:firstLineChars="200"/>
        <w:jc w:val="both"/>
        <w:rPr>
          <w:rFonts w:ascii="仿宋" w:hAnsi="仿宋" w:eastAsia="仿宋" w:cs="仿宋"/>
          <w:sz w:val="32"/>
          <w:szCs w:val="32"/>
          <w:lang w:eastAsia="zh-CN"/>
        </w:rPr>
      </w:pPr>
      <w:bookmarkStart w:id="502" w:name="_Toc24813"/>
      <w:bookmarkStart w:id="503" w:name="_Toc27583"/>
      <w:bookmarkStart w:id="504" w:name="_Toc16094"/>
      <w:bookmarkStart w:id="505" w:name="_Toc13876"/>
      <w:bookmarkStart w:id="506" w:name="_Toc17415"/>
      <w:bookmarkStart w:id="507" w:name="_Toc11728"/>
      <w:r>
        <w:rPr>
          <w:rFonts w:hint="eastAsia" w:ascii="仿宋" w:hAnsi="仿宋" w:eastAsia="仿宋" w:cs="仿宋"/>
          <w:sz w:val="32"/>
          <w:szCs w:val="32"/>
        </w:rPr>
        <w:t>附件</w:t>
      </w:r>
      <w:r>
        <w:rPr>
          <w:rFonts w:ascii="仿宋" w:hAnsi="仿宋" w:eastAsia="PMingLiU" w:cs="仿宋"/>
          <w:sz w:val="32"/>
          <w:szCs w:val="32"/>
        </w:rPr>
        <w:t>3</w:t>
      </w:r>
      <w:r>
        <w:rPr>
          <w:rFonts w:hint="eastAsia" w:ascii="仿宋" w:hAnsi="仿宋" w:eastAsia="仿宋" w:cs="仿宋"/>
          <w:sz w:val="32"/>
          <w:szCs w:val="32"/>
          <w:lang w:eastAsia="zh-CN"/>
        </w:rPr>
        <w:t xml:space="preserve"> </w:t>
      </w:r>
      <w:r>
        <w:rPr>
          <w:rFonts w:hint="eastAsia" w:ascii="仿宋" w:hAnsi="仿宋" w:eastAsia="仿宋" w:cs="仿宋"/>
          <w:sz w:val="32"/>
          <w:szCs w:val="32"/>
        </w:rPr>
        <w:t>海棠区生产安全事故信息响应流程图</w:t>
      </w:r>
      <w:bookmarkEnd w:id="502"/>
      <w:bookmarkEnd w:id="503"/>
      <w:bookmarkEnd w:id="504"/>
      <w:bookmarkEnd w:id="505"/>
      <w:bookmarkEnd w:id="506"/>
      <w:bookmarkEnd w:id="507"/>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4</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海棠区</w:t>
      </w:r>
      <w:r>
        <w:rPr>
          <w:rFonts w:hint="eastAsia" w:ascii="仿宋" w:hAnsi="仿宋" w:eastAsia="仿宋" w:cs="仿宋"/>
          <w:sz w:val="32"/>
          <w:szCs w:val="32"/>
          <w:lang w:val="en-US" w:eastAsia="zh-CN"/>
        </w:rPr>
        <w:t>各部门(单位)主要负责人通讯录</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5</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海棠区生产安全事故应急救援专家通讯录</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6</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海棠区各村（居）委会应急工作人员通讯录</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7</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海棠区重点企业单位人员通讯录</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8</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海棠区主要生产安全事故风险分析</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9</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主要生产安全事故应急处置措施和注意事项</w:t>
      </w:r>
    </w:p>
    <w:p>
      <w:pPr>
        <w:pStyle w:val="55"/>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10</w:t>
      </w:r>
      <w:r>
        <w:rPr>
          <w:rFonts w:hint="eastAsia" w:ascii="仿宋" w:hAnsi="仿宋" w:eastAsia="仿宋" w:cs="仿宋"/>
          <w:sz w:val="32"/>
          <w:szCs w:val="32"/>
          <w:lang w:eastAsia="zh-CN"/>
        </w:rPr>
        <w:t>三亚市部分专业应急救援力量一览表</w:t>
      </w:r>
    </w:p>
    <w:p>
      <w:pPr>
        <w:pStyle w:val="55"/>
        <w:spacing w:line="360" w:lineRule="auto"/>
        <w:ind w:firstLine="640" w:firstLineChars="200"/>
        <w:jc w:val="both"/>
        <w:rPr>
          <w:rFonts w:ascii="仿宋" w:hAnsi="仿宋" w:eastAsia="仿宋" w:cs="仿宋"/>
          <w:sz w:val="32"/>
          <w:szCs w:val="32"/>
          <w:lang w:eastAsia="zh-CN"/>
        </w:rPr>
      </w:pPr>
      <w:bookmarkStart w:id="508" w:name="bookmark95"/>
      <w:bookmarkEnd w:id="508"/>
      <w:r>
        <w:rPr>
          <w:rFonts w:hint="eastAsia" w:ascii="仿宋" w:hAnsi="仿宋" w:eastAsia="仿宋" w:cs="仿宋"/>
          <w:sz w:val="32"/>
          <w:szCs w:val="32"/>
          <w:lang w:eastAsia="zh-CN"/>
        </w:rPr>
        <w:t>附件</w:t>
      </w:r>
      <w:r>
        <w:rPr>
          <w:rFonts w:ascii="仿宋" w:hAnsi="仿宋" w:eastAsia="仿宋" w:cs="仿宋"/>
          <w:sz w:val="32"/>
          <w:szCs w:val="32"/>
          <w:lang w:eastAsia="zh-CN"/>
        </w:rPr>
        <w:t>1</w:t>
      </w:r>
      <w:r>
        <w:rPr>
          <w:rFonts w:ascii="仿宋" w:hAnsi="仿宋" w:eastAsia="PMingLiU" w:cs="仿宋"/>
          <w:sz w:val="32"/>
          <w:szCs w:val="32"/>
        </w:rPr>
        <w:t>1</w:t>
      </w:r>
      <w:r>
        <w:rPr>
          <w:rFonts w:hint="eastAsia" w:ascii="仿宋" w:hAnsi="仿宋" w:eastAsia="仿宋" w:cs="仿宋"/>
          <w:sz w:val="32"/>
          <w:szCs w:val="32"/>
          <w:lang w:eastAsia="zh-CN"/>
        </w:rPr>
        <w:t>辖区</w:t>
      </w:r>
      <w:r>
        <w:rPr>
          <w:rFonts w:ascii="仿宋" w:hAnsi="仿宋" w:eastAsia="仿宋" w:cs="仿宋"/>
          <w:sz w:val="32"/>
          <w:szCs w:val="32"/>
          <w:lang w:eastAsia="zh-CN"/>
        </w:rPr>
        <w:t>内可调用的</w:t>
      </w:r>
      <w:r>
        <w:rPr>
          <w:rFonts w:hint="eastAsia" w:ascii="仿宋" w:hAnsi="仿宋" w:eastAsia="仿宋" w:cs="仿宋"/>
          <w:sz w:val="32"/>
          <w:szCs w:val="32"/>
          <w:lang w:eastAsia="zh-CN"/>
        </w:rPr>
        <w:t>抢险救援</w:t>
      </w:r>
      <w:r>
        <w:rPr>
          <w:rFonts w:ascii="仿宋" w:hAnsi="仿宋" w:eastAsia="仿宋" w:cs="仿宋"/>
          <w:sz w:val="32"/>
          <w:szCs w:val="32"/>
          <w:lang w:eastAsia="zh-CN"/>
        </w:rPr>
        <w:t>力量</w:t>
      </w:r>
    </w:p>
    <w:p>
      <w:pPr>
        <w:pStyle w:val="3"/>
        <w:rPr>
          <w:rFonts w:eastAsia="PMingLiU"/>
          <w:lang w:eastAsia="zh-TW"/>
        </w:rPr>
      </w:pPr>
      <w:bookmarkStart w:id="509" w:name="_Toc6860"/>
      <w:bookmarkStart w:id="510" w:name="_Toc31607_WPSOffice_Level1"/>
      <w:bookmarkStart w:id="511" w:name="_Toc15799_WPSOffice_Level1"/>
      <w:r>
        <w:rPr>
          <w:rFonts w:hint="eastAsia"/>
          <w:lang w:eastAsia="zh-CN"/>
        </w:rPr>
        <w:t>附件</w:t>
      </w:r>
      <w:r>
        <w:rPr>
          <w:lang w:eastAsia="zh-CN"/>
        </w:rPr>
        <w:t xml:space="preserve">1 </w:t>
      </w:r>
      <w:r>
        <w:rPr>
          <w:rFonts w:hint="eastAsia"/>
          <w:lang w:eastAsia="zh-CN"/>
        </w:rPr>
        <w:t>海棠区生产安全事故应急救援指挥部成员单位职责</w:t>
      </w:r>
      <w:bookmarkEnd w:id="509"/>
    </w:p>
    <w:p>
      <w:pPr>
        <w:pStyle w:val="55"/>
        <w:spacing w:line="360" w:lineRule="auto"/>
        <w:ind w:firstLine="642" w:firstLineChars="200"/>
        <w:jc w:val="both"/>
        <w:rPr>
          <w:rFonts w:ascii="仿宋" w:hAnsi="仿宋" w:eastAsia="仿宋" w:cs="仿宋"/>
          <w:b/>
          <w:sz w:val="32"/>
          <w:szCs w:val="32"/>
        </w:rPr>
      </w:pPr>
      <w:r>
        <w:rPr>
          <w:rFonts w:hint="eastAsia" w:ascii="仿宋" w:hAnsi="仿宋" w:eastAsia="仿宋" w:cs="仿宋"/>
          <w:b/>
          <w:sz w:val="32"/>
          <w:szCs w:val="32"/>
        </w:rPr>
        <w:t>区应急管理局</w:t>
      </w:r>
      <w:r>
        <w:rPr>
          <w:rFonts w:ascii="仿宋" w:hAnsi="仿宋" w:eastAsia="仿宋" w:cs="仿宋"/>
          <w:b/>
          <w:sz w:val="32"/>
          <w:szCs w:val="32"/>
        </w:rPr>
        <w:t>：</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牵头成立</w:t>
      </w:r>
      <w:r>
        <w:rPr>
          <w:rFonts w:hint="eastAsia" w:ascii="仿宋" w:hAnsi="仿宋" w:eastAsia="仿宋" w:cs="仿宋"/>
          <w:sz w:val="32"/>
          <w:szCs w:val="32"/>
          <w:lang w:eastAsia="zh-CN"/>
        </w:rPr>
        <w:t>综合协调组</w:t>
      </w:r>
      <w:r>
        <w:rPr>
          <w:rFonts w:hint="eastAsia" w:ascii="仿宋" w:hAnsi="仿宋" w:eastAsia="仿宋" w:cs="仿宋"/>
          <w:sz w:val="32"/>
          <w:szCs w:val="32"/>
        </w:rPr>
        <w:t>、</w:t>
      </w:r>
      <w:r>
        <w:rPr>
          <w:rFonts w:hint="eastAsia" w:ascii="仿宋" w:hAnsi="仿宋" w:eastAsia="仿宋" w:cs="仿宋"/>
          <w:sz w:val="32"/>
          <w:szCs w:val="32"/>
          <w:lang w:eastAsia="zh-CN"/>
        </w:rPr>
        <w:t>抢险救援组、</w:t>
      </w:r>
      <w:r>
        <w:rPr>
          <w:rFonts w:hint="eastAsia" w:ascii="仿宋" w:hAnsi="仿宋" w:eastAsia="仿宋" w:cs="仿宋"/>
          <w:sz w:val="32"/>
          <w:szCs w:val="32"/>
        </w:rPr>
        <w:t>善后工作组、专家</w:t>
      </w:r>
      <w:r>
        <w:rPr>
          <w:rFonts w:hint="eastAsia" w:ascii="仿宋" w:hAnsi="仿宋" w:eastAsia="仿宋" w:cs="仿宋"/>
          <w:sz w:val="32"/>
          <w:szCs w:val="32"/>
          <w:lang w:eastAsia="zh-CN"/>
        </w:rPr>
        <w:t>技术</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配合成立工程抢修组、新闻</w:t>
      </w:r>
      <w:r>
        <w:rPr>
          <w:rFonts w:hint="eastAsia" w:ascii="仿宋" w:hAnsi="仿宋" w:eastAsia="仿宋" w:cs="仿宋"/>
          <w:sz w:val="32"/>
          <w:szCs w:val="32"/>
          <w:lang w:eastAsia="zh-CN"/>
        </w:rPr>
        <w:t>报道</w:t>
      </w:r>
      <w:r>
        <w:rPr>
          <w:rFonts w:hint="eastAsia" w:ascii="仿宋" w:hAnsi="仿宋" w:eastAsia="仿宋" w:cs="仿宋"/>
          <w:sz w:val="32"/>
          <w:szCs w:val="32"/>
        </w:rPr>
        <w:t>组、后勤保障组；</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组织、指导、协调事故应急救援整体工作</w:t>
      </w:r>
      <w:r>
        <w:rPr>
          <w:rFonts w:hint="eastAsia" w:ascii="仿宋" w:hAnsi="仿宋" w:eastAsia="仿宋" w:cs="仿宋"/>
          <w:sz w:val="32"/>
          <w:szCs w:val="32"/>
          <w:lang w:eastAsia="zh-CN"/>
        </w:rPr>
        <w:t>。</w:t>
      </w:r>
    </w:p>
    <w:p>
      <w:pPr>
        <w:pStyle w:val="55"/>
        <w:spacing w:line="360" w:lineRule="auto"/>
        <w:ind w:firstLine="642" w:firstLineChars="200"/>
        <w:jc w:val="both"/>
        <w:rPr>
          <w:rFonts w:ascii="仿宋" w:hAnsi="仿宋" w:eastAsia="仿宋" w:cs="仿宋"/>
          <w:b/>
          <w:sz w:val="32"/>
          <w:szCs w:val="32"/>
        </w:rPr>
      </w:pPr>
      <w:r>
        <w:rPr>
          <w:rFonts w:ascii="仿宋" w:hAnsi="仿宋" w:eastAsia="仿宋" w:cs="仿宋"/>
          <w:b/>
          <w:sz w:val="32"/>
          <w:szCs w:val="32"/>
        </w:rPr>
        <w:t>区委宣传部：</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牵头成立新闻</w:t>
      </w:r>
      <w:r>
        <w:rPr>
          <w:rFonts w:hint="eastAsia" w:ascii="仿宋" w:hAnsi="仿宋" w:eastAsia="仿宋" w:cs="仿宋"/>
          <w:sz w:val="32"/>
          <w:szCs w:val="32"/>
          <w:lang w:eastAsia="zh-CN"/>
        </w:rPr>
        <w:t>报道</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组织协调生产安全事故及处置情况的新闻发布工作；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指导区属新闻单位对生产安全事故的宣传报道工作；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组织区属新闻单位进行生产安全知识宣传，加强互联网信息管理</w:t>
      </w:r>
      <w:r>
        <w:rPr>
          <w:rFonts w:hint="eastAsia" w:ascii="仿宋" w:hAnsi="仿宋" w:eastAsia="仿宋" w:cs="仿宋"/>
          <w:sz w:val="32"/>
          <w:szCs w:val="32"/>
        </w:rPr>
        <w:t>；</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5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⑤</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协调</w:t>
      </w:r>
      <w:r>
        <w:rPr>
          <w:rFonts w:hint="eastAsia" w:ascii="仿宋" w:hAnsi="仿宋" w:eastAsia="仿宋" w:cs="仿宋"/>
          <w:sz w:val="32"/>
          <w:szCs w:val="32"/>
        </w:rPr>
        <w:t>广电资源、新闻单位和部门</w:t>
      </w:r>
      <w:r>
        <w:rPr>
          <w:rFonts w:hint="eastAsia" w:ascii="仿宋" w:hAnsi="仿宋" w:eastAsia="仿宋" w:cs="仿宋"/>
          <w:sz w:val="32"/>
          <w:szCs w:val="32"/>
          <w:lang w:eastAsia="zh-CN"/>
        </w:rPr>
        <w:t>。</w:t>
      </w:r>
    </w:p>
    <w:p>
      <w:pPr>
        <w:pStyle w:val="55"/>
        <w:spacing w:line="360" w:lineRule="auto"/>
        <w:ind w:firstLine="642" w:firstLineChars="200"/>
        <w:jc w:val="both"/>
        <w:rPr>
          <w:rFonts w:ascii="仿宋" w:hAnsi="仿宋" w:eastAsia="仿宋" w:cs="仿宋"/>
          <w:b/>
          <w:sz w:val="32"/>
          <w:szCs w:val="32"/>
        </w:rPr>
      </w:pPr>
      <w:r>
        <w:rPr>
          <w:rFonts w:hint="eastAsia" w:ascii="仿宋" w:hAnsi="仿宋" w:eastAsia="仿宋" w:cs="仿宋"/>
          <w:b/>
          <w:sz w:val="32"/>
          <w:szCs w:val="32"/>
        </w:rPr>
        <w:t>区发展和改革委员会</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lang w:eastAsia="zh-CN"/>
        </w:rPr>
        <w:t xml:space="preserve"> 配合</w:t>
      </w:r>
      <w:r>
        <w:rPr>
          <w:rFonts w:hint="eastAsia" w:ascii="仿宋" w:hAnsi="仿宋" w:eastAsia="仿宋" w:cs="仿宋"/>
          <w:sz w:val="32"/>
          <w:szCs w:val="32"/>
        </w:rPr>
        <w:t>成立后勤保障组；</w:t>
      </w:r>
    </w:p>
    <w:p>
      <w:pPr>
        <w:pStyle w:val="55"/>
        <w:spacing w:line="360" w:lineRule="auto"/>
        <w:ind w:firstLine="640" w:firstLineChars="200"/>
        <w:jc w:val="both"/>
        <w:rPr>
          <w:rFonts w:ascii="仿宋" w:hAnsi="仿宋" w:eastAsia="PMingLiU"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hint="eastAsia" w:ascii="仿宋" w:hAnsi="仿宋" w:eastAsia="仿宋" w:cs="仿宋"/>
          <w:sz w:val="32"/>
          <w:szCs w:val="32"/>
          <w:lang w:eastAsia="zh-CN"/>
        </w:rPr>
        <w:t>配合</w:t>
      </w:r>
      <w:r>
        <w:rPr>
          <w:rFonts w:ascii="仿宋" w:hAnsi="仿宋" w:eastAsia="仿宋" w:cs="仿宋"/>
          <w:sz w:val="32"/>
          <w:szCs w:val="32"/>
        </w:rPr>
        <w:t>协调生活必需品以及应急物资。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lang w:eastAsia="zh-CN"/>
        </w:rPr>
        <w:t>牵头成立应急通信</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负责为处置事故提供有线、无线通信保障及政务网络与信息安全保障；</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⑤</w:t>
      </w:r>
      <w:r>
        <w:rPr>
          <w:rFonts w:ascii="仿宋" w:hAnsi="仿宋" w:eastAsia="仿宋" w:cs="仿宋"/>
          <w:sz w:val="32"/>
          <w:szCs w:val="32"/>
        </w:rPr>
        <w:t xml:space="preserve"> 负责组织公共通信网受损通信系统的应急恢复；</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⑥ </w:t>
      </w:r>
      <w:r>
        <w:rPr>
          <w:rFonts w:ascii="仿宋" w:hAnsi="仿宋" w:eastAsia="仿宋" w:cs="仿宋"/>
          <w:sz w:val="32"/>
          <w:szCs w:val="32"/>
        </w:rPr>
        <w:t>当事故造成指挥通信系统损坏时，统一调动各种通信资源，为抢险救灾应急指挥提供通信保障。</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rPr>
        <w:t>区卫生健康委员会</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牵头成立</w:t>
      </w:r>
      <w:r>
        <w:rPr>
          <w:rFonts w:hint="eastAsia" w:ascii="仿宋" w:hAnsi="仿宋" w:eastAsia="仿宋" w:cs="仿宋"/>
          <w:sz w:val="32"/>
          <w:szCs w:val="32"/>
          <w:lang w:eastAsia="zh-CN"/>
        </w:rPr>
        <w:t>医疗救护和卫生防疫</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负责组织</w:t>
      </w:r>
      <w:r>
        <w:rPr>
          <w:rFonts w:hint="eastAsia" w:ascii="仿宋" w:hAnsi="仿宋" w:eastAsia="仿宋" w:cs="仿宋"/>
          <w:sz w:val="32"/>
          <w:szCs w:val="32"/>
        </w:rPr>
        <w:t>救治、护理、转送伤员；监测、控制疫病；收容、清消污染物等</w:t>
      </w:r>
      <w:r>
        <w:rPr>
          <w:rFonts w:hint="eastAsia" w:ascii="仿宋" w:hAnsi="仿宋" w:eastAsia="仿宋" w:cs="仿宋"/>
          <w:sz w:val="32"/>
          <w:szCs w:val="32"/>
          <w:lang w:eastAsia="zh-CN"/>
        </w:rPr>
        <w:t>；</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lang w:eastAsia="zh-CN"/>
        </w:rPr>
        <w:t>配合相关工作小组，完成对应应急救援工作。</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区商务局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w:t>
      </w:r>
      <w:r>
        <w:rPr>
          <w:rFonts w:hint="eastAsia" w:ascii="仿宋" w:hAnsi="仿宋" w:eastAsia="仿宋" w:cs="仿宋"/>
          <w:sz w:val="32"/>
          <w:szCs w:val="32"/>
          <w:lang w:eastAsia="zh-CN"/>
        </w:rPr>
        <w:t>应急物资和经费保障组</w:t>
      </w:r>
      <w:r>
        <w:rPr>
          <w:rFonts w:hint="eastAsia" w:ascii="仿宋" w:hAnsi="仿宋" w:eastAsia="仿宋" w:cs="仿宋"/>
          <w:sz w:val="32"/>
          <w:szCs w:val="32"/>
        </w:rPr>
        <w:t>工作组；</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w:t>
      </w:r>
      <w:r>
        <w:rPr>
          <w:rFonts w:hint="eastAsia" w:ascii="仿宋" w:hAnsi="仿宋" w:eastAsia="仿宋" w:cs="仿宋"/>
          <w:sz w:val="32"/>
          <w:szCs w:val="32"/>
          <w:lang w:eastAsia="zh-CN"/>
        </w:rPr>
        <w:t>重要消费品市场调控和重要生产资料流通管理，监测分析市场运行和商品供求状况</w:t>
      </w:r>
      <w:r>
        <w:rPr>
          <w:rFonts w:hint="eastAsia" w:ascii="仿宋" w:hAnsi="仿宋" w:eastAsia="仿宋" w:cs="仿宋"/>
          <w:sz w:val="32"/>
          <w:szCs w:val="32"/>
        </w:rPr>
        <w:t>。</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val="en-US" w:eastAsia="zh-CN"/>
        </w:rPr>
        <w:t>市公安局海棠分局</w:t>
      </w:r>
      <w:r>
        <w:rPr>
          <w:rFonts w:ascii="仿宋" w:hAnsi="仿宋" w:eastAsia="仿宋" w:cs="仿宋"/>
          <w:b/>
          <w:sz w:val="32"/>
          <w:szCs w:val="32"/>
          <w:lang w:eastAsia="zh-CN"/>
        </w:rPr>
        <w:t>：</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牵头成立</w:t>
      </w:r>
      <w:r>
        <w:rPr>
          <w:rFonts w:hint="eastAsia" w:ascii="仿宋" w:hAnsi="仿宋" w:eastAsia="仿宋" w:cs="仿宋"/>
          <w:sz w:val="32"/>
          <w:szCs w:val="32"/>
          <w:lang w:eastAsia="zh-CN"/>
        </w:rPr>
        <w:t>治安警戒交通保障</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配合成立抢险救援组、善后工作组；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组织事故可能危及区域内的人员疏散撤离；</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维护人员撤离区域社会秩序。</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区消防救援大队</w:t>
      </w:r>
      <w:r>
        <w:rPr>
          <w:rFonts w:ascii="仿宋" w:hAnsi="仿宋" w:eastAsia="仿宋" w:cs="仿宋"/>
          <w:b/>
          <w:sz w:val="32"/>
          <w:szCs w:val="32"/>
          <w:lang w:eastAsia="zh-CN"/>
        </w:rPr>
        <w:t>：</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配合成立抢险救援组、现场警戒组；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负责扑灭事故现场火灾，控制易燃易爆、有毒物质泄漏；</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对现场失踪人员进行搜救。</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区委监察委员会</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配合成立善后工作组；</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w:t>
      </w:r>
      <w:r>
        <w:rPr>
          <w:rFonts w:hint="eastAsia" w:ascii="仿宋" w:hAnsi="仿宋" w:eastAsia="仿宋" w:cs="仿宋"/>
          <w:sz w:val="32"/>
          <w:szCs w:val="32"/>
        </w:rPr>
        <w:t>善后工作中事故物证保存、事故记录的监督</w:t>
      </w:r>
      <w:r>
        <w:rPr>
          <w:rFonts w:hint="eastAsia" w:ascii="仿宋" w:hAnsi="仿宋" w:eastAsia="仿宋" w:cs="仿宋"/>
          <w:sz w:val="32"/>
          <w:szCs w:val="32"/>
          <w:lang w:eastAsia="zh-CN"/>
        </w:rPr>
        <w:t>；</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lang w:eastAsia="zh-CN"/>
        </w:rPr>
        <w:t xml:space="preserve"> 参与对事故的调查处理工作。</w:t>
      </w:r>
    </w:p>
    <w:p>
      <w:pPr>
        <w:pStyle w:val="55"/>
        <w:spacing w:line="360" w:lineRule="auto"/>
        <w:ind w:firstLine="642" w:firstLineChars="200"/>
        <w:jc w:val="both"/>
        <w:rPr>
          <w:rFonts w:ascii="仿宋" w:hAnsi="仿宋" w:eastAsia="仿宋" w:cs="仿宋"/>
          <w:b/>
          <w:sz w:val="32"/>
          <w:szCs w:val="32"/>
          <w:lang w:eastAsia="zh-CN"/>
        </w:rPr>
      </w:pPr>
      <w:r>
        <w:rPr>
          <w:rFonts w:ascii="仿宋" w:hAnsi="仿宋" w:eastAsia="仿宋" w:cs="仿宋"/>
          <w:b/>
          <w:sz w:val="32"/>
          <w:szCs w:val="32"/>
          <w:lang w:eastAsia="zh-CN"/>
        </w:rPr>
        <w:t>区人力资源和社会保障局：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配合成立善后工作组、专家组；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负责指导协调工伤保险工作，配合事故发生单位对因公伤亡人员及家属做好工伤认定、安抚、赔偿及其他善后处理工作</w:t>
      </w:r>
      <w:r>
        <w:rPr>
          <w:rFonts w:hint="eastAsia" w:ascii="仿宋" w:hAnsi="仿宋" w:eastAsia="仿宋" w:cs="仿宋"/>
          <w:sz w:val="32"/>
          <w:szCs w:val="32"/>
        </w:rPr>
        <w:t>。</w:t>
      </w:r>
    </w:p>
    <w:p>
      <w:pPr>
        <w:pStyle w:val="55"/>
        <w:spacing w:line="360" w:lineRule="auto"/>
        <w:ind w:firstLine="642" w:firstLineChars="200"/>
        <w:jc w:val="both"/>
        <w:rPr>
          <w:rFonts w:ascii="仿宋" w:hAnsi="仿宋" w:eastAsia="仿宋" w:cs="仿宋"/>
          <w:b/>
          <w:sz w:val="32"/>
          <w:szCs w:val="32"/>
          <w:lang w:eastAsia="zh-CN"/>
        </w:rPr>
      </w:pPr>
      <w:r>
        <w:rPr>
          <w:rFonts w:ascii="仿宋" w:hAnsi="仿宋" w:eastAsia="仿宋" w:cs="仿宋"/>
          <w:b/>
          <w:sz w:val="32"/>
          <w:szCs w:val="32"/>
          <w:lang w:eastAsia="zh-CN"/>
        </w:rPr>
        <w:t>区财政局：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配合成立后勤保障组、善后工作组；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负责按照分清渠道、分级负责的原则，落实区级生产安全事故应急资金。</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三亚市生态环境局海棠分局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牵头成立环境监测组；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负责组织对事故现场的周边环境进行应急监测；</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提出控制、消除环境污染措施的建议；</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负责废弃危险化学品处置的监督管理</w:t>
      </w:r>
      <w:r>
        <w:rPr>
          <w:rFonts w:hint="eastAsia" w:ascii="仿宋" w:hAnsi="仿宋" w:eastAsia="仿宋" w:cs="仿宋"/>
          <w:sz w:val="32"/>
          <w:szCs w:val="32"/>
          <w:lang w:eastAsia="zh-CN"/>
        </w:rPr>
        <w:t>。</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区住房和城乡建设</w:t>
      </w:r>
      <w:r>
        <w:rPr>
          <w:rFonts w:ascii="仿宋" w:hAnsi="仿宋" w:eastAsia="仿宋" w:cs="仿宋"/>
          <w:b/>
          <w:sz w:val="32"/>
          <w:szCs w:val="32"/>
          <w:lang w:eastAsia="zh-CN"/>
        </w:rPr>
        <w:t>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承担建筑工地、市政工程等领域生产安全事故应急救援的综合协调工作；</w:t>
      </w:r>
    </w:p>
    <w:p>
      <w:pPr>
        <w:pStyle w:val="55"/>
        <w:spacing w:line="360" w:lineRule="auto"/>
        <w:ind w:firstLine="640" w:firstLineChars="200"/>
        <w:jc w:val="both"/>
        <w:rPr>
          <w:rFonts w:ascii="仿宋" w:hAnsi="仿宋" w:eastAsia="PMingLiU"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协调调配市政抢修抢险专业队伍、应急装备和物资。</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w:t>
      </w:r>
      <w:r>
        <w:rPr>
          <w:rFonts w:ascii="仿宋" w:hAnsi="仿宋" w:eastAsia="仿宋" w:cs="仿宋"/>
          <w:b/>
          <w:sz w:val="32"/>
          <w:szCs w:val="32"/>
          <w:lang w:eastAsia="zh-CN"/>
        </w:rPr>
        <w:t>交通运输局</w:t>
      </w:r>
    </w:p>
    <w:p>
      <w:pPr>
        <w:pStyle w:val="55"/>
        <w:spacing w:line="360" w:lineRule="auto"/>
        <w:ind w:firstLine="640" w:firstLineChars="200"/>
        <w:jc w:val="both"/>
        <w:rPr>
          <w:rFonts w:ascii="仿宋" w:hAnsi="仿宋" w:eastAsia="PMingLiU"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根据火灾现场的需要，保证供应数量齐全、功能齐全的交通运输工具</w:t>
      </w:r>
      <w:r>
        <w:rPr>
          <w:rFonts w:hint="eastAsia" w:ascii="仿宋" w:hAnsi="仿宋" w:eastAsia="仿宋" w:cs="仿宋"/>
          <w:sz w:val="32"/>
          <w:szCs w:val="32"/>
          <w:lang w:eastAsia="zh-CN"/>
        </w:rPr>
        <w:t>。</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建立健全交通运输保障制度，落实管制措施</w:t>
      </w:r>
      <w:r>
        <w:rPr>
          <w:rFonts w:hint="eastAsia" w:ascii="仿宋" w:hAnsi="仿宋" w:eastAsia="仿宋" w:cs="仿宋"/>
          <w:sz w:val="32"/>
          <w:szCs w:val="32"/>
          <w:lang w:eastAsia="zh-CN"/>
        </w:rPr>
        <w:t>，</w:t>
      </w:r>
      <w:r>
        <w:rPr>
          <w:rFonts w:hint="eastAsia" w:ascii="仿宋" w:hAnsi="仿宋" w:eastAsia="仿宋" w:cs="仿宋"/>
          <w:sz w:val="32"/>
          <w:szCs w:val="32"/>
        </w:rPr>
        <w:t>协调社会交通运输工具，保障抢险救灾物</w:t>
      </w:r>
      <w:r>
        <w:rPr>
          <w:rFonts w:hint="eastAsia" w:ascii="仿宋" w:hAnsi="仿宋" w:eastAsia="仿宋" w:cs="仿宋"/>
          <w:sz w:val="32"/>
          <w:szCs w:val="32"/>
          <w:lang w:eastAsia="zh-CN"/>
        </w:rPr>
        <w:t>资</w:t>
      </w:r>
      <w:r>
        <w:rPr>
          <w:rFonts w:hint="eastAsia" w:ascii="仿宋" w:hAnsi="仿宋" w:eastAsia="仿宋" w:cs="仿宋"/>
          <w:sz w:val="32"/>
          <w:szCs w:val="32"/>
        </w:rPr>
        <w:t>和人员能够及时、安全送达</w:t>
      </w:r>
      <w:r>
        <w:rPr>
          <w:rFonts w:hint="eastAsia" w:ascii="仿宋" w:hAnsi="仿宋" w:eastAsia="仿宋" w:cs="仿宋"/>
          <w:sz w:val="32"/>
          <w:szCs w:val="32"/>
          <w:lang w:eastAsia="zh-CN"/>
        </w:rPr>
        <w:t>。</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区旅游和文化广电体育局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配合成立抢险救援组；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承担</w:t>
      </w:r>
      <w:r>
        <w:rPr>
          <w:rFonts w:hint="eastAsia" w:ascii="仿宋" w:hAnsi="仿宋" w:eastAsia="仿宋" w:cs="仿宋"/>
          <w:sz w:val="32"/>
          <w:szCs w:val="32"/>
        </w:rPr>
        <w:t>旅游宾馆酒店、文体娱乐设施</w:t>
      </w:r>
      <w:r>
        <w:rPr>
          <w:rFonts w:ascii="仿宋" w:hAnsi="仿宋" w:eastAsia="仿宋" w:cs="仿宋"/>
          <w:sz w:val="32"/>
          <w:szCs w:val="32"/>
        </w:rPr>
        <w:t>等领域生产安全事故应急救援的综合协调工作；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协调调配</w:t>
      </w:r>
      <w:r>
        <w:rPr>
          <w:rFonts w:hint="eastAsia" w:ascii="仿宋" w:hAnsi="仿宋" w:eastAsia="仿宋" w:cs="仿宋"/>
          <w:sz w:val="32"/>
          <w:szCs w:val="32"/>
        </w:rPr>
        <w:t>旅游宾馆酒店、文体领域应急</w:t>
      </w:r>
      <w:r>
        <w:rPr>
          <w:rFonts w:ascii="仿宋" w:hAnsi="仿宋" w:eastAsia="仿宋" w:cs="仿宋"/>
          <w:sz w:val="32"/>
          <w:szCs w:val="32"/>
        </w:rPr>
        <w:t>装备和物资。</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市综合行政执法局海棠分局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w:t>
      </w:r>
      <w:r>
        <w:rPr>
          <w:rFonts w:hint="eastAsia" w:ascii="仿宋" w:hAnsi="仿宋" w:eastAsia="仿宋" w:cs="仿宋"/>
          <w:sz w:val="32"/>
          <w:szCs w:val="32"/>
          <w:lang w:eastAsia="zh-CN"/>
        </w:rPr>
        <w:t>抢险救援</w:t>
      </w:r>
      <w:r>
        <w:rPr>
          <w:rFonts w:hint="eastAsia" w:ascii="仿宋" w:hAnsi="仿宋" w:eastAsia="仿宋" w:cs="仿宋"/>
          <w:sz w:val="32"/>
          <w:szCs w:val="32"/>
        </w:rPr>
        <w:t>组、环境监测组；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协调调配城市管理专业队伍、资源；</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协助应急环境监测工</w:t>
      </w:r>
      <w:r>
        <w:rPr>
          <w:rFonts w:ascii="仿宋" w:hAnsi="仿宋" w:eastAsia="仿宋" w:cs="仿宋"/>
          <w:sz w:val="32"/>
          <w:szCs w:val="32"/>
        </w:rPr>
        <w:t>作</w:t>
      </w:r>
      <w:r>
        <w:rPr>
          <w:rFonts w:hint="eastAsia" w:ascii="仿宋" w:hAnsi="仿宋" w:eastAsia="仿宋" w:cs="仿宋"/>
          <w:sz w:val="32"/>
          <w:szCs w:val="32"/>
        </w:rPr>
        <w:t>。</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区农业农村局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配合成立抢险救援组；</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承担</w:t>
      </w:r>
      <w:r>
        <w:rPr>
          <w:rFonts w:hint="eastAsia" w:ascii="仿宋" w:hAnsi="仿宋" w:eastAsia="仿宋" w:cs="仿宋"/>
          <w:sz w:val="32"/>
          <w:szCs w:val="32"/>
        </w:rPr>
        <w:t>涉农药、鼠药危险化学品事故应急救援综合协调工作</w:t>
      </w:r>
      <w:r>
        <w:rPr>
          <w:rFonts w:hint="eastAsia" w:ascii="仿宋" w:hAnsi="仿宋" w:eastAsia="仿宋" w:cs="仿宋"/>
          <w:sz w:val="32"/>
          <w:szCs w:val="32"/>
          <w:lang w:eastAsia="zh-CN"/>
        </w:rPr>
        <w:t>。</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区水务林业局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配合成立抢险救援组；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承担</w:t>
      </w:r>
      <w:r>
        <w:rPr>
          <w:rFonts w:hint="eastAsia" w:ascii="仿宋" w:hAnsi="仿宋" w:eastAsia="仿宋" w:cs="仿宋"/>
          <w:sz w:val="32"/>
          <w:szCs w:val="32"/>
        </w:rPr>
        <w:t>涉海上事故应急救援综合协调工作。</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区医疗保障局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lang w:eastAsia="zh-CN"/>
        </w:rPr>
        <w:t>配合</w:t>
      </w:r>
      <w:r>
        <w:rPr>
          <w:rFonts w:hint="eastAsia" w:ascii="仿宋" w:hAnsi="仿宋" w:eastAsia="仿宋" w:cs="仿宋"/>
          <w:sz w:val="32"/>
          <w:szCs w:val="32"/>
        </w:rPr>
        <w:t>成立医疗救护</w:t>
      </w:r>
      <w:r>
        <w:rPr>
          <w:rFonts w:hint="eastAsia" w:ascii="仿宋" w:hAnsi="仿宋" w:eastAsia="仿宋" w:cs="仿宋"/>
          <w:sz w:val="32"/>
          <w:szCs w:val="32"/>
          <w:lang w:eastAsia="zh-CN"/>
        </w:rPr>
        <w:t>和卫生防疫</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配合成立善后工作组；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w:t>
      </w:r>
      <w:r>
        <w:rPr>
          <w:rFonts w:hint="eastAsia" w:ascii="仿宋" w:hAnsi="仿宋" w:eastAsia="仿宋" w:cs="仿宋"/>
          <w:sz w:val="32"/>
          <w:szCs w:val="32"/>
        </w:rPr>
        <w:t>调配资源</w:t>
      </w:r>
      <w:r>
        <w:rPr>
          <w:rFonts w:ascii="仿宋" w:hAnsi="仿宋" w:eastAsia="仿宋" w:cs="仿宋"/>
          <w:sz w:val="32"/>
          <w:szCs w:val="32"/>
        </w:rPr>
        <w:t>在事故现场设置临时医疗急救区（点）；</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负责组织医院和急救机构对伤员进行分检及紧急医疗处置。</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区人民政府办公室</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配合成立新闻</w:t>
      </w:r>
      <w:r>
        <w:rPr>
          <w:rFonts w:hint="eastAsia" w:ascii="仿宋" w:hAnsi="仿宋" w:eastAsia="仿宋" w:cs="仿宋"/>
          <w:sz w:val="32"/>
          <w:szCs w:val="32"/>
          <w:lang w:eastAsia="zh-CN"/>
        </w:rPr>
        <w:t>报道组</w:t>
      </w:r>
      <w:r>
        <w:rPr>
          <w:rFonts w:hint="eastAsia" w:ascii="仿宋" w:hAnsi="仿宋" w:eastAsia="仿宋" w:cs="仿宋"/>
          <w:sz w:val="32"/>
          <w:szCs w:val="32"/>
        </w:rPr>
        <w:t>；</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承担事故处置过程中的法律法规支持工作；</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协调区各部门参与应急救援工作</w:t>
      </w:r>
      <w:r>
        <w:rPr>
          <w:rFonts w:hint="eastAsia" w:ascii="仿宋" w:hAnsi="仿宋" w:eastAsia="仿宋" w:cs="仿宋"/>
          <w:sz w:val="32"/>
          <w:szCs w:val="32"/>
          <w:lang w:eastAsia="zh-CN"/>
        </w:rPr>
        <w:t>。</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区民政局：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w:t>
      </w:r>
      <w:r>
        <w:rPr>
          <w:rFonts w:hint="eastAsia" w:ascii="仿宋" w:hAnsi="仿宋" w:eastAsia="仿宋" w:cs="仿宋"/>
          <w:sz w:val="32"/>
          <w:szCs w:val="32"/>
        </w:rPr>
        <w:t>配合成立</w:t>
      </w:r>
      <w:r>
        <w:rPr>
          <w:rFonts w:hint="eastAsia" w:ascii="仿宋" w:hAnsi="仿宋" w:eastAsia="仿宋" w:cs="仿宋"/>
          <w:sz w:val="32"/>
          <w:szCs w:val="32"/>
          <w:lang w:eastAsia="zh-CN"/>
        </w:rPr>
        <w:t>医疗救护和卫生防疫</w:t>
      </w:r>
      <w:r>
        <w:rPr>
          <w:rFonts w:hint="eastAsia" w:ascii="仿宋" w:hAnsi="仿宋" w:eastAsia="仿宋" w:cs="仿宋"/>
          <w:sz w:val="32"/>
          <w:szCs w:val="32"/>
        </w:rPr>
        <w:t>组、善后工作组；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hint="eastAsia"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协助事故处置中人员救护工作；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协助事故善后工作中人员安抚、保险理赔等工作；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负责配合区政府做好受灾群众转移安置工作；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5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⑤</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组织、发放灾民生活救济款物，妥善安排受灾群众基本生活。</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市交警支队海棠大队</w:t>
      </w:r>
      <w:r>
        <w:rPr>
          <w:rFonts w:ascii="仿宋" w:hAnsi="仿宋" w:eastAsia="仿宋" w:cs="仿宋"/>
          <w:b/>
          <w:sz w:val="32"/>
          <w:szCs w:val="32"/>
          <w:lang w:eastAsia="zh-CN"/>
        </w:rPr>
        <w:t>：</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配合成立</w:t>
      </w:r>
      <w:r>
        <w:rPr>
          <w:rFonts w:hint="eastAsia" w:ascii="仿宋" w:hAnsi="仿宋" w:eastAsia="仿宋" w:cs="仿宋"/>
          <w:sz w:val="32"/>
          <w:szCs w:val="32"/>
          <w:lang w:eastAsia="zh-CN"/>
        </w:rPr>
        <w:t>治安警戒交通保障</w:t>
      </w:r>
      <w:r>
        <w:rPr>
          <w:rFonts w:hint="eastAsia" w:ascii="仿宋" w:hAnsi="仿宋" w:eastAsia="仿宋" w:cs="仿宋"/>
          <w:sz w:val="32"/>
          <w:szCs w:val="32"/>
        </w:rPr>
        <w:t>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负责事故现场区域周边道路的交通管制工作；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w:t>
      </w:r>
      <w:r>
        <w:rPr>
          <w:rFonts w:ascii="仿宋" w:hAnsi="仿宋" w:eastAsia="仿宋" w:cs="仿宋"/>
          <w:sz w:val="32"/>
          <w:szCs w:val="32"/>
        </w:rPr>
        <w:t>为应急抢险救援做好绿色通道保障，必要时，采取相应的交通管制措施。</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区总工会</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配合成立善后工作组；</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承担事故处置及善后工作中人员安抚工作。</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lang w:eastAsia="zh-CN"/>
        </w:rPr>
        <w:t xml:space="preserve"> 参与对事故的调查处理工作。</w:t>
      </w:r>
    </w:p>
    <w:p>
      <w:pPr>
        <w:pStyle w:val="55"/>
        <w:spacing w:line="360" w:lineRule="auto"/>
        <w:ind w:firstLine="642" w:firstLineChars="200"/>
        <w:jc w:val="both"/>
        <w:rPr>
          <w:rFonts w:ascii="仿宋" w:hAnsi="仿宋" w:eastAsia="仿宋" w:cs="仿宋"/>
          <w:b/>
          <w:sz w:val="32"/>
          <w:szCs w:val="32"/>
          <w:lang w:eastAsia="zh-CN"/>
        </w:rPr>
      </w:pPr>
      <w:r>
        <w:rPr>
          <w:rFonts w:hint="eastAsia" w:ascii="仿宋" w:hAnsi="仿宋" w:eastAsia="仿宋" w:cs="仿宋"/>
          <w:b/>
          <w:sz w:val="32"/>
          <w:szCs w:val="32"/>
          <w:lang w:eastAsia="zh-CN"/>
        </w:rPr>
        <w:t>区供电所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配合成立</w:t>
      </w:r>
      <w:r>
        <w:rPr>
          <w:rFonts w:hint="eastAsia" w:ascii="仿宋" w:hAnsi="仿宋" w:eastAsia="仿宋" w:cs="仿宋"/>
          <w:sz w:val="32"/>
          <w:szCs w:val="32"/>
          <w:lang w:eastAsia="zh-CN"/>
        </w:rPr>
        <w:t>抢险救援组</w:t>
      </w:r>
      <w:r>
        <w:rPr>
          <w:rFonts w:hint="eastAsia" w:ascii="仿宋" w:hAnsi="仿宋" w:eastAsia="仿宋" w:cs="仿宋"/>
          <w:sz w:val="32"/>
          <w:szCs w:val="32"/>
        </w:rPr>
        <w:t>、后勤保障组；</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负责事故处置中电力专业处置工作；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负责分后勤保障中电力能源保障工作。</w:t>
      </w:r>
    </w:p>
    <w:p>
      <w:pPr>
        <w:pStyle w:val="77"/>
        <w:ind w:firstLine="643"/>
      </w:pPr>
      <w:r>
        <w:rPr>
          <w:rFonts w:hint="eastAsia" w:ascii="仿宋" w:hAnsi="仿宋" w:cs="仿宋"/>
          <w:b/>
          <w:color w:val="000000"/>
          <w:kern w:val="0"/>
          <w:sz w:val="32"/>
          <w:szCs w:val="32"/>
          <w:lang w:val="zh-TW" w:bidi="zh-TW"/>
        </w:rPr>
        <w:t>南田居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负责组织本辖区生产安全事故应急预案编制（修订）工作；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负责组织本辖区生产安全事故的先期处置工作；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负责应急处置中协调本辖区应急资源；</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组织本辖区应急救援预案培训、宣传、演练工作</w:t>
      </w:r>
      <w:r>
        <w:rPr>
          <w:rFonts w:hint="eastAsia" w:ascii="仿宋" w:hAnsi="仿宋" w:eastAsia="仿宋" w:cs="仿宋"/>
          <w:sz w:val="32"/>
          <w:szCs w:val="32"/>
          <w:lang w:eastAsia="zh-CN"/>
        </w:rPr>
        <w:t>。</w:t>
      </w:r>
    </w:p>
    <w:p>
      <w:pPr>
        <w:pStyle w:val="77"/>
        <w:ind w:firstLine="643"/>
      </w:pPr>
      <w:r>
        <w:rPr>
          <w:rFonts w:hint="eastAsia" w:ascii="仿宋" w:hAnsi="仿宋" w:cs="仿宋"/>
          <w:b/>
          <w:color w:val="000000"/>
          <w:kern w:val="0"/>
          <w:sz w:val="32"/>
          <w:szCs w:val="32"/>
          <w:lang w:val="zh-TW" w:bidi="zh-TW"/>
        </w:rPr>
        <w:t>村（居）委会</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hint="eastAsia" w:ascii="仿宋" w:hAnsi="仿宋" w:eastAsia="仿宋" w:cs="仿宋"/>
          <w:sz w:val="32"/>
          <w:szCs w:val="32"/>
        </w:rPr>
        <w:t xml:space="preserve"> 负责组织本辖区生产安全事故应急预案编制（修订）工作；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hint="eastAsia" w:ascii="仿宋" w:hAnsi="仿宋" w:eastAsia="仿宋" w:cs="仿宋"/>
          <w:sz w:val="32"/>
          <w:szCs w:val="32"/>
        </w:rPr>
        <w:t xml:space="preserve"> 负责组织本辖区生产安全事故的先期处置工作；</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hint="eastAsia" w:ascii="仿宋" w:hAnsi="仿宋" w:eastAsia="仿宋" w:cs="仿宋"/>
          <w:sz w:val="32"/>
          <w:szCs w:val="32"/>
        </w:rPr>
        <w:t xml:space="preserve"> 负责应急处置中协调本辖区应急资源；</w:t>
      </w:r>
    </w:p>
    <w:p>
      <w:pPr>
        <w:pStyle w:val="55"/>
        <w:spacing w:line="360" w:lineRule="auto"/>
        <w:ind w:firstLine="640" w:firstLineChars="200"/>
        <w:jc w:val="both"/>
        <w:rPr>
          <w:rFonts w:asciiTheme="minorEastAsia" w:hAnsiTheme="minorEastAsia" w:eastAsiaTheme="minorEastAsia" w:cstheme="minorEastAsia"/>
          <w:color w:val="auto"/>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w:instrText>
      </w:r>
      <w:r>
        <w:rPr>
          <w:rFonts w:hint="eastAsia" w:ascii="仿宋" w:hAnsi="仿宋" w:eastAsia="仿宋" w:cs="仿宋"/>
          <w:sz w:val="32"/>
          <w:szCs w:val="32"/>
        </w:rPr>
        <w:instrText xml:space="preserve">= 4 \* GB3</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rPr>
        <w:t xml:space="preserve"> 组织本辖区应急救援预案培训、宣传、演练工作</w:t>
      </w:r>
      <w:r>
        <w:rPr>
          <w:rFonts w:hint="eastAsia" w:ascii="仿宋" w:hAnsi="仿宋" w:eastAsia="仿宋" w:cs="仿宋"/>
          <w:sz w:val="32"/>
          <w:szCs w:val="32"/>
          <w:lang w:eastAsia="zh-CN"/>
        </w:rPr>
        <w:t>。</w:t>
      </w:r>
    </w:p>
    <w:p>
      <w:pPr>
        <w:rPr>
          <w:lang w:eastAsia="zh-CN"/>
        </w:rPr>
      </w:pPr>
    </w:p>
    <w:p>
      <w:pPr>
        <w:rPr>
          <w:lang w:eastAsia="zh-CN"/>
        </w:rPr>
      </w:pPr>
    </w:p>
    <w:p>
      <w:pPr>
        <w:pStyle w:val="28"/>
        <w:ind w:left="480"/>
      </w:pPr>
    </w:p>
    <w:p>
      <w:pPr>
        <w:pStyle w:val="28"/>
        <w:ind w:left="480"/>
      </w:pPr>
    </w:p>
    <w:p>
      <w:pPr>
        <w:pStyle w:val="28"/>
        <w:ind w:left="480"/>
      </w:pPr>
    </w:p>
    <w:p>
      <w:pPr>
        <w:pStyle w:val="28"/>
        <w:ind w:left="480"/>
      </w:pPr>
    </w:p>
    <w:p>
      <w:pPr>
        <w:pStyle w:val="28"/>
        <w:ind w:left="480"/>
      </w:pPr>
    </w:p>
    <w:p>
      <w:pPr>
        <w:pStyle w:val="28"/>
        <w:ind w:left="480"/>
      </w:pPr>
    </w:p>
    <w:p>
      <w:pPr>
        <w:pStyle w:val="28"/>
        <w:ind w:left="480"/>
      </w:pPr>
    </w:p>
    <w:p>
      <w:pPr>
        <w:pStyle w:val="3"/>
        <w:spacing w:line="240" w:lineRule="auto"/>
        <w:rPr>
          <w:b w:val="0"/>
          <w:bCs w:val="0"/>
          <w:lang w:eastAsia="zh-CN"/>
        </w:rPr>
      </w:pPr>
      <w:bookmarkStart w:id="512" w:name="_Toc5256"/>
      <w:r>
        <w:rPr>
          <w:rFonts w:hint="eastAsia"/>
          <w:lang w:eastAsia="zh-CN"/>
        </w:rPr>
        <w:t>附件</w:t>
      </w:r>
      <w:r>
        <w:rPr>
          <w:lang w:eastAsia="zh-CN"/>
        </w:rPr>
        <w:t>2</w:t>
      </w:r>
      <w:r>
        <w:rPr>
          <w:rFonts w:hint="eastAsia"/>
          <w:lang w:eastAsia="zh-CN"/>
        </w:rPr>
        <w:t xml:space="preserve"> 海棠区</w:t>
      </w:r>
      <w:r>
        <w:rPr>
          <w:lang w:eastAsia="zh-CN"/>
        </w:rPr>
        <w:t>生产安全事故信息报告流程图</w:t>
      </w:r>
      <w:bookmarkEnd w:id="510"/>
      <w:bookmarkEnd w:id="511"/>
      <w:bookmarkEnd w:id="512"/>
    </w:p>
    <w:p>
      <w:pPr>
        <w:spacing w:line="360" w:lineRule="exact"/>
        <w:rPr>
          <w:lang w:eastAsia="zh-CN"/>
        </w:rPr>
      </w:pPr>
    </w:p>
    <w:p>
      <w:pPr>
        <w:tabs>
          <w:tab w:val="left" w:pos="5772"/>
        </w:tabs>
        <w:spacing w:line="360" w:lineRule="exact"/>
        <w:rPr>
          <w:lang w:eastAsia="zh-CN"/>
        </w:rPr>
      </w:pPr>
    </w:p>
    <w:p>
      <w:pPr>
        <w:tabs>
          <w:tab w:val="left" w:pos="5772"/>
        </w:tabs>
        <w:spacing w:line="360" w:lineRule="exact"/>
        <w:rPr>
          <w:lang w:eastAsia="zh-CN"/>
        </w:rPr>
      </w:pPr>
      <w:r>
        <w:rPr>
          <w:lang w:eastAsia="zh-CN" w:bidi="ar-SA"/>
        </w:rPr>
        <w:pict>
          <v:group id="_x0000_s1026" o:spid="_x0000_s1026" o:spt="203" style="position:absolute;left:0pt;margin-left:19.8pt;margin-top:7.85pt;height:531.35pt;width:389.9pt;z-index:251660288;mso-width-relative:page;mso-height-relative:page;" coordorigin="2097,3646" coordsize="7798,10627">
            <o:lock v:ext="edit"/>
            <v:shape id="_x0000_s1027" o:spid="_x0000_s1027" o:spt="202" type="#_x0000_t202" style="position:absolute;left:4578;top:11409;height:587;width:3248;" coordsize="21600,21600" o:gfxdata="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q+36NcAAAAJAQAADwAAAAAAAAABACAAAAAi&#10;AAAAZHJzL2Rvd25yZXYueG1sUEsBAhQAFAAAAAgAh07iQF+YvgxEAgAAewQAAA4AAAAAAAAAAQAg&#10;AAAAJgEAAGRycy9lMm9Eb2MueG1sUEsFBgAAAAAGAAYAWQEAANwFA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事故</w:t>
                    </w:r>
                    <w:r>
                      <w:rPr>
                        <w:rFonts w:eastAsiaTheme="minorEastAsia"/>
                        <w:sz w:val="28"/>
                        <w:szCs w:val="28"/>
                        <w:lang w:eastAsia="zh-CN"/>
                      </w:rPr>
                      <w:t>单位</w:t>
                    </w:r>
                  </w:p>
                </w:txbxContent>
              </v:textbox>
            </v:shape>
            <v:shape id="_x0000_s1028" o:spid="_x0000_s1028" o:spt="202" type="#_x0000_t202" style="position:absolute;left:4418;top:10237;height:588;width:3803;" coordsize="21600,21600" o:gfxdata="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IFbz1gAAAAkBAAAPAAAAAAAAAAEAIAAAACIA&#10;AABkcnMvZG93bnJldi54bWxQSwECFAAUAAAACACHTuJADviqnkQCAAB7BAAADgAAAAAAAAABACAA&#10;AAAlAQAAZHJzL2Uyb0RvYy54bWxQSwUGAAAAAAYABgBZAQAA2wU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事故</w:t>
                    </w:r>
                    <w:r>
                      <w:rPr>
                        <w:rFonts w:eastAsiaTheme="minorEastAsia"/>
                        <w:sz w:val="28"/>
                        <w:szCs w:val="28"/>
                        <w:lang w:eastAsia="zh-CN"/>
                      </w:rPr>
                      <w:t>发生地</w:t>
                    </w:r>
                    <w:r>
                      <w:rPr>
                        <w:rFonts w:hint="eastAsia" w:eastAsiaTheme="minorEastAsia"/>
                        <w:sz w:val="28"/>
                        <w:szCs w:val="28"/>
                        <w:lang w:eastAsia="zh-CN"/>
                      </w:rPr>
                      <w:t>社区、村(居）委会</w:t>
                    </w:r>
                  </w:p>
                </w:txbxContent>
              </v:textbox>
            </v:shape>
            <v:shape id="_x0000_s1029" o:spid="_x0000_s1029" o:spt="202" type="#_x0000_t202" style="position:absolute;left:2097;top:8655;height:576;width:3580;" coordsize="21600,21600" o:gfxdata="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Ez8RrVAAAACAEAAA8AAAAAAAAAAQAgAAAAIgAA&#10;AGRycy9kb3ducmV2LnhtbFBLAQIUABQAAAAIAIdO4kByTYpURAIAAHsEAAAOAAAAAAAAAAEAIAAA&#10;ACQBAABkcnMvZTJvRG9jLnhtbFBLBQYAAAAABgAGAFkBAADaBQ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区安委办（区应急管理局）</w:t>
                    </w:r>
                  </w:p>
                </w:txbxContent>
              </v:textbox>
            </v:shape>
            <v:shape id="_x0000_s1030" o:spid="_x0000_s1030" o:spt="202" type="#_x0000_t202" style="position:absolute;left:6877;top:8653;height:562;width:3018;" coordsize="21600,21600" o:gfxdata="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IuNPtYAAAAJAQAADwAAAAAAAAABACAAAAAi&#10;AAAAZHJzL2Rvd25yZXYueG1sUEsBAhQAFAAAAAgAh07iQHib4x1FAgAAewQAAA4AAAAAAAAAAQAg&#10;AAAAJQEAAGRycy9lMm9Eb2MueG1sUEsFBgAAAAAGAAYAWQEAANwFA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区</w:t>
                    </w:r>
                    <w:r>
                      <w:rPr>
                        <w:rFonts w:eastAsiaTheme="minorEastAsia"/>
                        <w:sz w:val="28"/>
                        <w:szCs w:val="28"/>
                        <w:lang w:eastAsia="zh-CN"/>
                      </w:rPr>
                      <w:t>直有关部门</w:t>
                    </w:r>
                  </w:p>
                </w:txbxContent>
              </v:textbox>
            </v:shape>
            <v:shape id="_x0000_s1031" o:spid="_x0000_s1031" o:spt="202" type="#_x0000_t202" style="position:absolute;left:4685;top:3646;height:546;width:3293;" coordsize="21600,21600" o:gfxdata="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2p2nk1gAAAAkBAAAPAAAAAAAAAAEAIAAAACIA&#10;AABkcnMvZG93bnJldi54bWxQSwECFAAUAAAACACHTuJAPe4cuUQCAAB7BAAADgAAAAAAAAABACAA&#10;AAAlAQAAZHJzL2Uyb0RvYy54bWxQSwUGAAAAAAYABgBZAQAA2wU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市应急管理局</w:t>
                    </w:r>
                  </w:p>
                </w:txbxContent>
              </v:textbox>
            </v:shape>
            <v:shape id="_x0000_s1032" o:spid="_x0000_s1032" o:spt="202" type="#_x0000_t202" style="position:absolute;left:4638;top:4967;height:575;width:3354;" coordsize="21600,21600" o:gfxdata="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qY8PDVAAAACAEAAA8AAAAAAAAAAQAgAAAAIgAA&#10;AGRycy9kb3ducmV2LnhtbFBLAQIUABQAAAAIAIdO4kAd5ppLRAIAAHsEAAAOAAAAAAAAAAEAIAAA&#10;ACQBAABkcnMvZTJvRG9jLnhtbFBLBQYAAAAABgAGAFkBAADaBQ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新闻媒体</w:t>
                    </w:r>
                  </w:p>
                </w:txbxContent>
              </v:textbox>
            </v:shape>
            <v:shape id="_x0000_s1033" o:spid="_x0000_s1033" o:spt="202" type="#_x0000_t202" style="position:absolute;left:4665;top:6737;height:561;width:3338;" coordsize="21600,21600" o:gfxdata="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8E3i/9QAAAAHAQAADwAAAAAAAAABACAAAAAiAAAA&#10;ZHJzL2Rvd25yZXYueG1sUEsBAhQAFAAAAAgAh07iQGjmVTZEAgAAewQAAA4AAAAAAAAAAQAgAAAA&#10;IwEAAGRycy9lMm9Eb2MueG1sUEsFBgAAAAAGAAYAWQEAANkFAAAAAA==&#10;">
              <v:path/>
              <v:fill focussize="0,0"/>
              <v:stroke weight="0.5pt" joinstyle="round"/>
              <v:imagedata o:title=""/>
              <o:lock v:ext="edit"/>
              <v:textbox>
                <w:txbxContent>
                  <w:p>
                    <w:pPr>
                      <w:jc w:val="center"/>
                      <w:rPr>
                        <w:rFonts w:eastAsiaTheme="minorEastAsia"/>
                        <w:sz w:val="28"/>
                        <w:szCs w:val="28"/>
                        <w:lang w:eastAsia="zh-CN"/>
                      </w:rPr>
                    </w:pPr>
                    <w:r>
                      <w:rPr>
                        <w:rFonts w:hint="eastAsia" w:eastAsiaTheme="minorEastAsia"/>
                        <w:sz w:val="28"/>
                        <w:szCs w:val="28"/>
                        <w:lang w:eastAsia="zh-CN"/>
                      </w:rPr>
                      <w:t>区委、区政府</w:t>
                    </w:r>
                  </w:p>
                </w:txbxContent>
              </v:textbox>
            </v:shape>
            <v:shape id="自选图形 24" o:spid="_x0000_s1034" o:spt="32" type="#_x0000_t32" style="position:absolute;left:6159;top:12033;flip:y;height:1089;width:2;" filled="f" coordsize="21600,21600" o:gfxdata="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tvVvZAAAACgEAAA8AAAAAAAAAAQAgAAAAIgAAAGRycy9kb3ducmV2LnhtbFBLAQIUABQA&#10;AAAIAIdO4kBsV2/K7wEAALQDAAAOAAAAAAAAAAEAIAAAACgBAABkcnMvZTJvRG9jLnhtbFBLBQYA&#10;AAAABgAGAFkBAACJBQAAAAA=&#10;">
              <v:path arrowok="t"/>
              <v:fill on="f" focussize="0,0"/>
              <v:stroke endarrow="block"/>
              <v:imagedata o:title=""/>
              <o:lock v:ext="edit"/>
            </v:shape>
            <v:shape id="_x0000_s1035" o:spid="_x0000_s1035" o:spt="32" type="#_x0000_t32" style="position:absolute;left:6160;top:10857;flip:y;height:530;width:0;" filled="f" coordsize="21600,21600" o:gfxdata="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PZyenXAAAACQEAAA8AAAAAAAAAAQAgAAAAIgAAAGRycy9k&#10;b3ducmV2LnhtbFBLAQIUABQAAAAIAIdO4kAUDzYwAwIAANADAAAOAAAAAAAAAAEAIAAAACYBAABk&#10;cnMvZTJvRG9jLnhtbFBLBQYAAAAABgAGAFkBAACbBQAAAAA=&#10;">
              <v:path arrowok="t"/>
              <v:fill on="f" focussize="0,0"/>
              <v:stroke endarrow="block"/>
              <v:imagedata o:title=""/>
              <o:lock v:ext="edit"/>
            </v:shape>
            <v:line id="_x0000_s1036" o:spid="_x0000_s1036" o:spt="20" style="position:absolute;left:7842;top:11667;height:12;width:911;" coordsize="21600,21600" o:gfxdata="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if2WTXAAAACQEAAA8A&#10;AAAAAAAAAQAgAAAAIgAAAGRycy9kb3ducmV2LnhtbFBLAQIUABQAAAAIAIdO4kBfFlan3wEAAJkD&#10;AAAOAAAAAAAAAAEAIAAAACYBAABkcnMvZTJvRG9jLnhtbFBLBQYAAAAABgAGAFkBAAB3BQAAAAA=&#10;">
              <v:path arrowok="t"/>
              <v:fill focussize="0,0"/>
              <v:stroke/>
              <v:imagedata o:title=""/>
              <o:lock v:ext="edit"/>
            </v:line>
            <v:shape id="自选图形 16" o:spid="_x0000_s1037" o:spt="32" type="#_x0000_t32" style="position:absolute;left:7344;top:9199;flip:x y;height:988;width:11;" filled="f" coordsize="21600,21600" o:gfxdata="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hD3QH2QAAAAoBAAAPAAAAAAAAAAEAIAAAACIAAABkcnMvZG93bnJldi54bWxQ&#10;SwECFAAUAAAACACHTuJA03F13vYBAAC+AwAADgAAAAAAAAABACAAAAAoAQAAZHJzL2Uyb0RvYy54&#10;bWxQSwUGAAAAAAYABgBZAQAAkAUAAAAA&#10;">
              <v:path arrowok="t"/>
              <v:fill on="f" focussize="0,0"/>
              <v:stroke endarrow="block"/>
              <v:imagedata o:title=""/>
              <o:lock v:ext="edit"/>
            </v:shape>
            <v:shape id="自选图形 15" o:spid="_x0000_s1038" o:spt="32" type="#_x0000_t32" style="position:absolute;left:8709;top:9214;flip:x y;height:2465;width:44;" filled="f" coordsize="21600,21600" o:gfxdata="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JPiljZAAAACgEAAA8AAAAAAAAAAQAgAAAAIgAAAGRycy9kb3ducmV2Lnht&#10;bFBLAQIUABQAAAAIAIdO4kBB+bPM+AEAAMADAAAOAAAAAAAAAAEAIAAAACgBAABkcnMvZTJvRG9j&#10;LnhtbFBLBQYAAAAABgAGAFkBAACSBQAAAAA=&#10;">
              <v:path arrowok="t"/>
              <v:fill on="f" focussize="0,0"/>
              <v:stroke endarrow="block"/>
              <v:imagedata o:title=""/>
              <o:lock v:ext="edit"/>
            </v:shape>
            <v:shape id="自选图形 17" o:spid="_x0000_s1039" o:spt="32" type="#_x0000_t32" style="position:absolute;left:4704;top:9229;flip:x y;height:988;width:14;" filled="f" coordsize="21600,21600" o:gfxdata="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R10oPYAAAACgEAAA8AAAAAAAAAAQAgAAAAIgAAAGRycy9kb3ducmV2LnhtbFBL&#10;AQIUABQAAAAIAIdO4kCDyOY79gEAAL4DAAAOAAAAAAAAAAEAIAAAACcBAABkcnMvZTJvRG9jLnht&#10;bFBLBQYAAAAABgAGAFkBAACPBQAAAAA=&#10;">
              <v:path arrowok="t"/>
              <v:fill on="f" focussize="0,0"/>
              <v:stroke endarrow="block"/>
              <v:imagedata o:title=""/>
              <o:lock v:ext="edit"/>
            </v:shape>
            <v:shape id="自选图形 12" o:spid="_x0000_s1040" o:spt="32" type="#_x0000_t32" style="position:absolute;left:7329;top:7324;flip:y;height:1284;width:0;" filled="f" coordsize="21600,21600" o:gfxdata="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hUZr9gAAAAKAQAADwAAAAAAAAABACAAAAAiAAAAZHJzL2Rvd25yZXYueG1sUEsBAhQAFAAAAAgA&#10;h07iQLwsooDsAQAAsgMAAA4AAAAAAAAAAQAgAAAAJwEAAGRycy9lMm9Eb2MueG1sUEsFBgAAAAAG&#10;AAYAWQEAAIUFAAAAAA==&#10;">
              <v:path arrowok="t"/>
              <v:fill on="f" focussize="0,0"/>
              <v:stroke endarrow="block"/>
              <v:imagedata o:title=""/>
              <o:lock v:ext="edit"/>
            </v:shape>
            <v:shape id="自选图形 18" o:spid="_x0000_s1041" o:spt="32" type="#_x0000_t32" style="position:absolute;left:5679;top:8975;flip:x;height:7;width:1262;" filled="f" coordsize="21600,21600" o:gfxdata="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ZePCNgAAAAHAQAADwAAAAAAAAABACAAAAAiAAAAZHJzL2Rvd25yZXYueG1sUEsBAhQAFAAA&#10;AAgAh07iQEOIlz/vAQAAtQMAAA4AAAAAAAAAAQAgAAAAJwEAAGRycy9lMm9Eb2MueG1sUEsFBgAA&#10;AAAGAAYAWQEAAIgFAAAAAA==&#10;">
              <v:path arrowok="t"/>
              <v:fill on="f" focussize="0,0"/>
              <v:stroke endarrow="block"/>
              <v:imagedata o:title=""/>
              <o:lock v:ext="edit"/>
            </v:shape>
            <v:shape id="自选图形 9" o:spid="_x0000_s1042" o:spt="32" type="#_x0000_t32" style="position:absolute;left:3894;top:5291;height:11;width:739;" filled="f" coordsize="21600,21600" o:gfxdata="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qmGAjVAAAA&#10;BgEAAA8AAAAAAAAAAQAgAAAAIgAAAGRycy9kb3ducmV2LnhtbFBLAQIUABQAAAAIAIdO4kAFaYIi&#10;5wEAAKoDAAAOAAAAAAAAAAEAIAAAACQBAABkcnMvZTJvRG9jLnhtbFBLBQYAAAAABgAGAFkBAAB9&#10;BQAAAAA=&#10;">
              <v:path arrowok="t"/>
              <v:fill on="f" focussize="0,0"/>
              <v:stroke endarrow="block"/>
              <v:imagedata o:title=""/>
              <o:lock v:ext="edit"/>
            </v:shape>
            <v:shape id="自选图形 11" o:spid="_x0000_s1043" o:spt="32" type="#_x0000_t32" style="position:absolute;left:3864;top:7061;height:1;width:797;" filled="f" coordsize="21600,21600" o:gfxdata="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6d0xz&#10;2QAAAAkBAAAPAAAAAAAAAAEAIAAAACIAAABkcnMvZG93bnJldi54bWxQSwECFAAUAAAACACHTuJA&#10;h7ifGecBAACqAwAADgAAAAAAAAABACAAAAAoAQAAZHJzL2Uyb0RvYy54bWxQSwUGAAAAAAYABgBZ&#10;AQAAgQUAAAAA&#10;">
              <v:path arrowok="t"/>
              <v:fill on="f" focussize="0,0"/>
              <v:stroke endarrow="block"/>
              <v:imagedata o:title=""/>
              <o:lock v:ext="edit"/>
            </v:shape>
            <v:line id="直线 22" o:spid="_x0000_s1044" o:spt="20" style="position:absolute;left:2831;top:11710;flip:x y;height:3;width:1742;" coordsize="21600,21600" o:gfxdata="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47FQ7TAAAACQEAAA8AAAAA&#10;AAAAAQAgAAAAIgAAAGRycy9kb3ducmV2LnhtbFBLAQIUABQAAAAIAIdO4kBlxGN84AEAALQDAAAO&#10;AAAAAAAAAAEAIAAAACIBAABkcnMvZTJvRG9jLnhtbFBLBQYAAAAABgAGAFkBAAB0BQAAAAA=&#10;">
              <v:path arrowok="t"/>
              <v:fill focussize="0,0"/>
              <v:stroke/>
              <v:imagedata o:title=""/>
              <o:lock v:ext="edit"/>
            </v:line>
            <v:shape id="自选图形 7" o:spid="_x0000_s1045" o:spt="32" type="#_x0000_t32" style="position:absolute;left:3864;top:3879;height:1;width:815;" filled="f" coordsize="21600,21600" o:gfxdata="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lT5kdcAAAAH&#10;AQAADwAAAAAAAAABACAAAAAiAAAAZHJzL2Rvd25yZXYueG1sUEsBAhQAFAAAAAgAh07iQLXIGFXk&#10;AQAAqQMAAA4AAAAAAAAAAQAgAAAAJgEAAGRycy9lMm9Eb2MueG1sUEsFBgAAAAAGAAYAWQEAAHwF&#10;AAAAAA==&#10;">
              <v:path arrowok="t"/>
              <v:fill on="f" focussize="0,0"/>
              <v:stroke endarrow="block"/>
              <v:imagedata o:title=""/>
              <o:lock v:ext="edit"/>
            </v:shape>
            <v:shape id="自选图形 4" o:spid="_x0000_s1046" o:spt="32" type="#_x0000_t32" style="position:absolute;left:2873;top:9214;flip:y;height:2413;width:1;" filled="f" coordsize="21600,21600" o:gfxdata="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JbR8dkAAAAKAQAADwAAAAAAAAABACAAAAAiAAAAZHJzL2Rvd25yZXYueG1sUEsBAhQAFAAA&#10;AAgAh07iQEf8BffuAQAAtAMAAA4AAAAAAAAAAQAgAAAAKAEAAGRycy9lMm9Eb2MueG1sUEsFBgAA&#10;AAAGAAYAWQEAAIgFAAAAAA==&#10;">
              <v:path arrowok="t"/>
              <v:fill on="f" focussize="0,0"/>
              <v:stroke endarrow="block"/>
              <v:imagedata o:title=""/>
              <o:lock v:ext="edit"/>
            </v:shape>
            <v:shape id="自选图形 28" o:spid="_x0000_s1047" o:spt="71" type="#_x0000_t71" style="position:absolute;left:4824;top:12833;height:1440;width:2760;" coordsize="21600,21600" o:gfxdata="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sE2LNgAAAAKAQAADwAAAAAAAAABACAAAAAiAAAAZHJzL2Rvd25y&#10;ZXYueG1sUEsBAhQAFAAAAAgAh07iQCj4/rX+AQAA+wMAAA4AAAAAAAAAAQAgAAAAJwEAAGRycy9l&#10;Mm9Eb2MueG1sUEsFBgAAAAAGAAYAWQEAAJcFAAAAAA==&#10;">
              <v:path/>
              <v:fill focussize="0,0"/>
              <v:stroke joinstyle="miter"/>
              <v:imagedata o:title=""/>
              <o:lock v:ext="edit"/>
              <v:textbox>
                <w:txbxContent>
                  <w:p>
                    <w:pPr>
                      <w:jc w:val="center"/>
                      <w:rPr>
                        <w:rFonts w:eastAsia="宋体"/>
                        <w:lang w:eastAsia="zh-CN"/>
                      </w:rPr>
                    </w:pPr>
                    <w:r>
                      <w:rPr>
                        <w:rFonts w:hint="eastAsia" w:eastAsia="宋体"/>
                        <w:lang w:eastAsia="zh-CN"/>
                      </w:rPr>
                      <w:t>事故发生</w:t>
                    </w:r>
                  </w:p>
                </w:txbxContent>
              </v:textbox>
            </v:shape>
            <v:line id="直线 6" o:spid="_x0000_s1048" o:spt="20" style="position:absolute;left:3866;top:3911;flip:x y;height:4726;width:18;" coordsize="21600,21600" o:gfxdata="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6IAKjtUAAAAJAQAA&#10;DwAAAAAAAAABACAAAAAiAAAAZHJzL2Rvd25yZXYueG1sUEsBAhQAFAAAAAgAh07iQLOGL7/jAQAA&#10;tAMAAA4AAAAAAAAAAQAgAAAAJAEAAGRycy9lMm9Eb2MueG1sUEsFBgAAAAAGAAYAWQEAAHkFAAAA&#10;AA==&#10;">
              <v:path arrowok="t"/>
              <v:fill focussize="0,0"/>
              <v:stroke/>
              <v:imagedata o:title=""/>
              <o:lock v:ext="edit"/>
            </v:line>
          </v:group>
        </w:pict>
      </w:r>
      <w:r>
        <w:rPr>
          <w:lang w:eastAsia="zh-CN"/>
        </w:rPr>
        <w:tab/>
      </w:r>
    </w:p>
    <w:p>
      <w:pPr>
        <w:tabs>
          <w:tab w:val="left" w:pos="5633"/>
        </w:tabs>
        <w:spacing w:line="360" w:lineRule="exact"/>
        <w:rPr>
          <w:lang w:eastAsia="zh-CN"/>
        </w:rPr>
      </w:pPr>
      <w:r>
        <w:rPr>
          <w:lang w:eastAsia="zh-CN"/>
        </w:rPr>
        <w:tab/>
      </w: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lang w:eastAsia="zh-CN"/>
        </w:rPr>
      </w:pPr>
    </w:p>
    <w:p>
      <w:pPr>
        <w:spacing w:line="360" w:lineRule="exact"/>
        <w:rPr>
          <w:rFonts w:eastAsiaTheme="minorEastAsia"/>
          <w:lang w:eastAsia="zh-CN"/>
        </w:rPr>
      </w:pPr>
    </w:p>
    <w:p>
      <w:pPr>
        <w:spacing w:line="360" w:lineRule="exact"/>
        <w:rPr>
          <w:rFonts w:eastAsiaTheme="minorEastAsia"/>
          <w:lang w:eastAsia="zh-CN"/>
        </w:rPr>
      </w:pPr>
    </w:p>
    <w:p>
      <w:pPr>
        <w:spacing w:line="360" w:lineRule="exact"/>
        <w:rPr>
          <w:rFonts w:eastAsiaTheme="minorEastAsia"/>
          <w:lang w:eastAsia="zh-CN"/>
        </w:rPr>
      </w:pPr>
    </w:p>
    <w:p>
      <w:pPr>
        <w:spacing w:line="360" w:lineRule="exact"/>
        <w:rPr>
          <w:rFonts w:eastAsiaTheme="minorEastAsia"/>
          <w:lang w:eastAsia="zh-CN"/>
        </w:rPr>
      </w:pPr>
    </w:p>
    <w:p>
      <w:pPr>
        <w:spacing w:line="360" w:lineRule="exact"/>
        <w:rPr>
          <w:rFonts w:eastAsiaTheme="minorEastAsia"/>
          <w:lang w:eastAsia="zh-CN"/>
        </w:rPr>
      </w:pPr>
    </w:p>
    <w:p>
      <w:pPr>
        <w:pStyle w:val="28"/>
        <w:ind w:left="0" w:leftChars="0" w:firstLine="0" w:firstLineChars="0"/>
      </w:pPr>
    </w:p>
    <w:p>
      <w:pPr>
        <w:widowControl/>
        <w:rPr>
          <w:rFonts w:eastAsiaTheme="minorEastAsia"/>
          <w:lang w:eastAsia="zh-CN"/>
        </w:rPr>
      </w:pPr>
      <w:r>
        <w:rPr>
          <w:lang w:eastAsia="zh-CN"/>
        </w:rPr>
        <w:br w:type="page"/>
      </w:r>
    </w:p>
    <w:p>
      <w:pPr>
        <w:pStyle w:val="3"/>
        <w:spacing w:line="240" w:lineRule="auto"/>
        <w:rPr>
          <w:lang w:eastAsia="zh-CN"/>
        </w:rPr>
      </w:pPr>
      <w:bookmarkStart w:id="513" w:name="_Toc1782"/>
      <w:r>
        <w:rPr>
          <w:lang w:eastAsia="zh-CN"/>
        </w:rPr>
        <w:pict>
          <v:group id="_x0000_s1049" o:spid="_x0000_s1049" o:spt="203" style="position:absolute;left:0pt;margin-left:1pt;margin-top:46.75pt;height:555.95pt;width:407.3pt;z-index:251661312;mso-width-relative:page;mso-height-relative:page;" coordorigin="1721,2612" coordsize="8146,11119">
            <o:lock v:ext="edit"/>
            <v:shape id="自选图形 73" o:spid="_x0000_s1050" o:spt="32" type="#_x0000_t32" style="position:absolute;left:5488;top:10053;flip:y;height:692;width:7;" filled="f" coordsize="21600,21600" o:gfxdata="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SSzt2wAAAAsBAAAPAAAAAAAAAAEAIAAAACIAAABkcnMvZG93bnJldi54bWxQSwEC&#10;FAAUAAAACACHTuJAjamURPEBAAC0AwAADgAAAAAAAAABACAAAAAqAQAAZHJzL2Uyb0RvYy54bWxQ&#10;SwUGAAAAAAYABgBZAQAAjQUAAAAA&#10;">
              <v:path arrowok="t"/>
              <v:fill on="f" focussize="0,0"/>
              <v:stroke endarrow="block"/>
              <v:imagedata o:title=""/>
              <o:lock v:ext="edit"/>
            </v:shape>
            <v:shape id="自选图形 74" o:spid="_x0000_s1051" o:spt="32" type="#_x0000_t32" style="position:absolute;left:2697;top:7683;height:393;width:0;" filled="f" coordsize="21600,21600" o:gfxdata="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8V2Po2QAA&#10;AAsBAAAPAAAAAAAAAAEAIAAAACIAAABkcnMvZG93bnJldi54bWxQSwECFAAUAAAACACHTuJAni0u&#10;3uQBAACnAwAADgAAAAAAAAABACAAAAAoAQAAZHJzL2Uyb0RvYy54bWxQSwUGAAAAAAYABgBZAQAA&#10;fgUAAAAA&#10;">
              <v:path arrowok="t"/>
              <v:fill on="f" focussize="0,0"/>
              <v:stroke endarrow="block"/>
              <v:imagedata o:title=""/>
              <o:lock v:ext="edit"/>
            </v:shape>
            <v:shape id="自选图形 75" o:spid="_x0000_s1052" o:spt="109" type="#_x0000_t109" style="position:absolute;left:2037;top:9021;height:450;width:1440;" coordsize="21600,21600" o:gfxdata="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vEbp7aAAAACwEAAA8AAAAAAAAAAQAgAAAAIgAAAGRycy9k&#10;b3ducmV2LnhtbFBLAQIUABQAAAAIAIdO4kCFtBuCAAIAAPsDAAAOAAAAAAAAAAEAIAAAACkBAABk&#10;cnMvZTJvRG9jLnhtbFBLBQYAAAAABgAGAFkBAACb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启动响应</w:t>
                    </w:r>
                  </w:p>
                </w:txbxContent>
              </v:textbox>
            </v:shape>
            <v:shape id="自选图形 76" o:spid="_x0000_s1053" o:spt="32" type="#_x0000_t32" style="position:absolute;left:2727;top:9549;height:498;width:0;" filled="f" coordsize="21600,21600" o:gfxdata="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MfCV9kA&#10;AAALAQAADwAAAAAAAAABACAAAAAiAAAAZHJzL2Rvd25yZXYueG1sUEsBAhQAFAAAAAgAh07iQBFB&#10;CqblAQAApwMAAA4AAAAAAAAAAQAgAAAAKAEAAGRycy9lMm9Eb2MueG1sUEsFBgAAAAAGAAYAWQEA&#10;AH8FAAAAAA==&#10;">
              <v:path arrowok="t"/>
              <v:fill on="f" focussize="0,0"/>
              <v:stroke endarrow="block"/>
              <v:imagedata o:title=""/>
              <o:lock v:ext="edit"/>
            </v:shape>
            <v:shape id="自选图形 27" o:spid="_x0000_s1054" o:spt="71" type="#_x0000_t71" style="position:absolute;left:4407;top:2612;height:1440;width:2760;" coordsize="21600,21600" o:gfxdata="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Ml6vXAAAACQEAAA8AAAAAAAAAAQAgAAAAIgAAAGRycy9kb3ducmV2&#10;LnhtbFBLAQIUABQAAAAIAIdO4kDSbzm//QEAAPoDAAAOAAAAAAAAAAEAIAAAACYBAABkcnMvZTJv&#10;RG9jLnhtbFBLBQYAAAAABgAGAFkBAACVBQAAAAA=&#10;">
              <v:path/>
              <v:fill focussize="0,0"/>
              <v:stroke joinstyle="miter"/>
              <v:imagedata o:title=""/>
              <o:lock v:ext="edit"/>
              <v:textbox>
                <w:txbxContent>
                  <w:p>
                    <w:pPr>
                      <w:jc w:val="center"/>
                      <w:rPr>
                        <w:rFonts w:eastAsia="宋体"/>
                        <w:lang w:eastAsia="zh-CN"/>
                      </w:rPr>
                    </w:pPr>
                    <w:r>
                      <w:rPr>
                        <w:rFonts w:hint="eastAsia" w:eastAsia="宋体"/>
                        <w:lang w:eastAsia="zh-CN"/>
                      </w:rPr>
                      <w:t>事故发生</w:t>
                    </w:r>
                  </w:p>
                </w:txbxContent>
              </v:textbox>
            </v:shape>
            <v:shape id="自选图形 3" o:spid="_x0000_s1055" o:spt="32" type="#_x0000_t32" style="position:absolute;left:5787;top:3873;height:393;width:0;" filled="f" coordsize="21600,21600" o:gfxdata="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KH97tkAAAAL&#10;AQAADwAAAAAAAAABACAAAAAiAAAAZHJzL2Rvd25yZXYueG1sUEsBAhQAFAAAAAgAh07iQH++YA3i&#10;AQAApwMAAA4AAAAAAAAAAQAgAAAAKAEAAGRycy9lMm9Eb2MueG1sUEsFBgAAAAAGAAYAWQEAAHwF&#10;AAAAAA==&#10;">
              <v:path arrowok="t"/>
              <v:fill on="f" focussize="0,0"/>
              <v:stroke endarrow="block"/>
              <v:imagedata o:title=""/>
              <o:lock v:ext="edit"/>
            </v:shape>
            <v:shape id="自选图形 5" o:spid="_x0000_s1056" o:spt="109" type="#_x0000_t109" style="position:absolute;left:7752;top:3201;height:405;width:1440;" coordsize="21600,21600" o:gfxdata="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kbTG3ZAAAACgEAAA8AAAAAAAAAAQAgAAAAIgAAAGRycy9kb3du&#10;cmV2LnhtbFBLAQIUABQAAAAIAIdO4kBe1erW/gEAAPsDAAAOAAAAAAAAAAEAIAAAACgBAABkcnMv&#10;ZTJvRG9jLnhtbFBLBQYAAAAABgAGAFkBAACY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先期响应</w:t>
                    </w:r>
                  </w:p>
                </w:txbxContent>
              </v:textbox>
            </v:shape>
            <v:shape id="自选图形 30" o:spid="_x0000_s1057" o:spt="109" type="#_x0000_t109" style="position:absolute;left:8262;top:7236;height:765;width:1605;" coordsize="21600,21600" o:gfxdata="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mDNO9sAAAALAQAADwAAAAAAAAABACAAAAAiAAAAZHJzL2Rv&#10;d25yZXYueG1sUEsBAhQAFAAAAAgAh07iQOAdKxL+AQAA/QMAAA4AAAAAAAAAAQAgAAAAKgEAAGRy&#10;cy9lMm9Eb2MueG1sUEsFBgAAAAAGAAYAWQEAAJoFA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一级响应</w:t>
                    </w:r>
                  </w:p>
                  <w:p>
                    <w:pPr>
                      <w:jc w:val="center"/>
                      <w:rPr>
                        <w:rFonts w:eastAsia="宋体"/>
                        <w:sz w:val="21"/>
                        <w:szCs w:val="21"/>
                        <w:lang w:eastAsia="zh-CN"/>
                      </w:rPr>
                    </w:pPr>
                    <w:r>
                      <w:rPr>
                        <w:rFonts w:hint="eastAsia" w:eastAsia="宋体"/>
                        <w:sz w:val="21"/>
                        <w:szCs w:val="21"/>
                        <w:lang w:eastAsia="zh-CN"/>
                      </w:rPr>
                      <w:t>（信息上报）</w:t>
                    </w:r>
                  </w:p>
                </w:txbxContent>
              </v:textbox>
            </v:shape>
            <v:shape id="自选图形 31" o:spid="_x0000_s1058" o:spt="109" type="#_x0000_t109" style="position:absolute;left:6207;top:7251;height:405;width:1440;" coordsize="21600,21600" o:gfxdata="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6qOY7bAAAACwEAAA8AAAAAAAAAAQAgAAAAIgAAAGRycy9k&#10;b3ducmV2LnhtbFBLAQIUABQAAAAIAIdO4kAkJMBK/wEAAPwDAAAOAAAAAAAAAAEAIAAAACoBAABk&#10;cnMvZTJvRG9jLnhtbFBLBQYAAAAABgAGAFkBAACb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二级响应</w:t>
                    </w:r>
                  </w:p>
                </w:txbxContent>
              </v:textbox>
            </v:shape>
            <v:shape id="自选图形 32" o:spid="_x0000_s1059" o:spt="109" type="#_x0000_t109" style="position:absolute;left:4062;top:7251;height:405;width:1440;" coordsize="21600,21600" o:gfxdata="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ezO3NoAAAALAQAADwAAAAAAAAABACAAAAAiAAAAZHJzL2Rv&#10;d25yZXYueG1sUEsBAhQAFAAAAAgAh07iQD9hqND/AQAA/AMAAA4AAAAAAAAAAQAgAAAAKQEAAGRy&#10;cy9lMm9Eb2MueG1sUEsFBgAAAAAGAAYAWQEAAJoFA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三级响应</w:t>
                    </w:r>
                  </w:p>
                </w:txbxContent>
              </v:textbox>
            </v:shape>
            <v:shape id="自选图形 33" o:spid="_x0000_s1060" o:spt="109" type="#_x0000_t109" style="position:absolute;left:1962;top:7236;height:405;width:1440;" coordsize="21600,21600" o:gfxdata="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mwcZXZAAAACwEAAA8AAAAAAAAAAQAgAAAAIgAAAGRycy9kb3du&#10;cmV2LnhtbFBLAQIUABQAAAAIAIdO4kCnLuHM/gEAAPwDAAAOAAAAAAAAAAEAIAAAACgBAABkcnMv&#10;ZTJvRG9jLnhtbFBLBQYAAAAABgAGAFkBAACY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四级响应</w:t>
                    </w:r>
                  </w:p>
                </w:txbxContent>
              </v:textbox>
            </v:shape>
            <v:shape id="自选图形 35" o:spid="_x0000_s1061" o:spt="109" type="#_x0000_t109" style="position:absolute;left:4018;top:10745;height:1486;width:2940;" coordsize="21600,21600" o:gfxdata="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jrj/9sAAAALAQAADwAAAAAAAAABACAAAAAiAAAAZHJz&#10;L2Rvd25yZXYueG1sUEsBAhQAFAAAAAgAh07iQFoqEGsBAgAA/QMAAA4AAAAAAAAAAQAgAAAAKgEA&#10;AGRycy9lMm9Eb2MueG1sUEsFBgAAAAAGAAYAWQEAAJ0FAAAAAA==&#10;">
              <v:path/>
              <v:fill focussize="0,0"/>
              <v:stroke joinstyle="miter"/>
              <v:imagedata o:title=""/>
              <o:lock v:ext="edit"/>
              <v:textbox>
                <w:txbxContent>
                  <w:p>
                    <w:pPr>
                      <w:jc w:val="center"/>
                      <w:rPr>
                        <w:rFonts w:eastAsia="宋体"/>
                        <w:lang w:eastAsia="zh-CN"/>
                      </w:rPr>
                    </w:pPr>
                    <w:r>
                      <w:rPr>
                        <w:rFonts w:hint="eastAsia" w:eastAsia="宋体"/>
                        <w:lang w:eastAsia="zh-CN"/>
                      </w:rPr>
                      <w:t>抢险救援  现场监控</w:t>
                    </w:r>
                  </w:p>
                  <w:p>
                    <w:pPr>
                      <w:jc w:val="center"/>
                      <w:rPr>
                        <w:rFonts w:eastAsia="宋体"/>
                        <w:lang w:eastAsia="zh-CN"/>
                      </w:rPr>
                    </w:pPr>
                    <w:r>
                      <w:rPr>
                        <w:rFonts w:hint="eastAsia" w:eastAsia="宋体"/>
                        <w:lang w:eastAsia="zh-CN"/>
                      </w:rPr>
                      <w:t>医疗救护  安全防护</w:t>
                    </w:r>
                  </w:p>
                  <w:p>
                    <w:pPr>
                      <w:jc w:val="center"/>
                      <w:rPr>
                        <w:rFonts w:eastAsia="宋体"/>
                        <w:lang w:eastAsia="zh-CN"/>
                      </w:rPr>
                    </w:pPr>
                    <w:r>
                      <w:rPr>
                        <w:rFonts w:hint="eastAsia" w:eastAsia="宋体"/>
                        <w:lang w:eastAsia="zh-CN"/>
                      </w:rPr>
                      <w:t>群众疏散  工程抢险</w:t>
                    </w:r>
                  </w:p>
                  <w:p>
                    <w:pPr>
                      <w:jc w:val="center"/>
                      <w:rPr>
                        <w:rFonts w:eastAsia="宋体"/>
                        <w:lang w:eastAsia="zh-CN"/>
                      </w:rPr>
                    </w:pPr>
                    <w:r>
                      <w:rPr>
                        <w:rFonts w:hint="eastAsia" w:eastAsia="宋体"/>
                        <w:lang w:eastAsia="zh-CN"/>
                      </w:rPr>
                      <w:t>调集征用  信息发布</w:t>
                    </w:r>
                  </w:p>
                </w:txbxContent>
              </v:textbox>
            </v:shape>
            <v:shape id="自选图形 36" o:spid="_x0000_s1062" o:spt="109" type="#_x0000_t109" style="position:absolute;left:5097;top:5691;height:405;width:1440;" coordsize="21600,21600" o:gfxdata="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y5cnq2gAAAAsBAAAPAAAAAAAAAAEAIAAAACIAAABkcnMvZG93&#10;bnJldi54bWxQSwECFAAUAAAACACHTuJAJfRM4/4BAAD8AwAADgAAAAAAAAABACAAAAApAQAAZHJz&#10;L2Uyb0RvYy54bWxQSwUGAAAAAAYABgBZAQAAmQU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启动预案</w:t>
                    </w:r>
                  </w:p>
                </w:txbxContent>
              </v:textbox>
            </v:shape>
            <v:shape id="自选图形 37" o:spid="_x0000_s1063" o:spt="109" type="#_x0000_t109" style="position:absolute;left:5082;top:4971;height:405;width:1440;" coordsize="21600,21600" o:gfxdata="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rI7sHZAAAACwEAAA8AAAAAAAAAAQAgAAAAIgAAAGRycy9kb3du&#10;cmV2LnhtbFBLAQIUABQAAAAIAIdO4kCY1Sz5/gEAAPwDAAAOAAAAAAAAAAEAIAAAACgBAABkcnMv&#10;ZTJvRG9jLnhtbFBLBQYAAAAABgAGAFkBAACY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会商研判</w:t>
                    </w:r>
                  </w:p>
                </w:txbxContent>
              </v:textbox>
            </v:shape>
            <v:shape id="自选图形 38" o:spid="_x0000_s1064" o:spt="109" type="#_x0000_t109" style="position:absolute;left:2007;top:8106;height:448;width:1424;" coordsize="21600,21600" o:gfxdata="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87PH42gAAAAsBAAAPAAAAAAAAAAEAIAAAACIAAABkcnMv&#10;ZG93bnJldi54bWxQSwECFAAUAAAACACHTuJA976XNAECAAD8AwAADgAAAAAAAAABACAAAAApAQAA&#10;ZHJzL2Uyb0RvYy54bWxQSwUGAAAAAAYABgBZAQAAnAU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区政府</w:t>
                    </w:r>
                  </w:p>
                </w:txbxContent>
              </v:textbox>
            </v:shape>
            <v:shape id="自选图形 39" o:spid="_x0000_s1065" o:spt="109" type="#_x0000_t109" style="position:absolute;left:4062;top:8121;height:405;width:1440;" coordsize="21600,21600" o:gfxdata="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u/PHD2gAAAAsBAAAPAAAAAAAAAAEAIAAAACIAAABkcnMvZG93&#10;bnJldi54bWxQSwECFAAUAAAACACHTuJA/h1td/4BAAD8AwAADgAAAAAAAAABACAAAAApAQAAZHJz&#10;L2Uyb0RvYy54bWxQSwUGAAAAAAYABgBZAQAAmQU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市政府</w:t>
                    </w:r>
                  </w:p>
                </w:txbxContent>
              </v:textbox>
            </v:shape>
            <v:shape id="自选图形 40" o:spid="_x0000_s1066" o:spt="109" type="#_x0000_t109" style="position:absolute;left:6237;top:8136;height:405;width:1440;" coordsize="21600,21600" o:gfxdata="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pbatdkAAAALAQAADwAAAAAAAAABACAAAAAiAAAAZHJzL2Rvd25y&#10;ZXYueG1sUEsBAhQAFAAAAAgAh07iQHCNmUr9AQAA/AMAAA4AAAAAAAAAAQAgAAAAKAEAAGRycy9l&#10;Mm9Eb2MueG1sUEsFBgAAAAAGAAYAWQEAAJcFA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省政府</w:t>
                    </w:r>
                  </w:p>
                </w:txbxContent>
              </v:textbox>
            </v:shape>
            <v:shape id="自选图形 41" o:spid="_x0000_s1067" o:spt="109" type="#_x0000_t109" style="position:absolute;left:8172;top:9411;height:3919;width:1695;" coordsize="21600,21600" o:gfxdata="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q38NwAAAAMAQAADwAAAAAAAAABACAAAAAiAAAAZHJz&#10;L2Rvd25yZXYueG1sUEsBAhQAFAAAAAgAh07iQDpWEBkAAgAA/gMAAA4AAAAAAAAAAQAgAAAAKwEA&#10;AGRycy9lMm9Eb2MueG1sUEsFBgAAAAAGAAYAWQEAAJ0FAAAAAA==&#10;">
              <v:path/>
              <v:fill focussize="0,0"/>
              <v:stroke joinstyle="miter"/>
              <v:imagedata o:title=""/>
              <o:lock v:ext="edit"/>
              <v:textbox>
                <w:txbxContent>
                  <w:p>
                    <w:pPr>
                      <w:jc w:val="center"/>
                      <w:rPr>
                        <w:rFonts w:eastAsia="宋体"/>
                        <w:lang w:eastAsia="zh-CN"/>
                      </w:rPr>
                    </w:pPr>
                    <w:r>
                      <w:rPr>
                        <w:rFonts w:hint="eastAsia" w:eastAsia="宋体"/>
                        <w:lang w:eastAsia="zh-CN"/>
                      </w:rPr>
                      <w:t>综合协调</w:t>
                    </w:r>
                  </w:p>
                  <w:p>
                    <w:pPr>
                      <w:jc w:val="center"/>
                      <w:rPr>
                        <w:rFonts w:eastAsia="宋体"/>
                        <w:lang w:eastAsia="zh-CN"/>
                      </w:rPr>
                    </w:pPr>
                    <w:r>
                      <w:rPr>
                        <w:rFonts w:hint="eastAsia" w:eastAsia="宋体"/>
                        <w:lang w:eastAsia="zh-CN"/>
                      </w:rPr>
                      <w:t>专家技术</w:t>
                    </w:r>
                  </w:p>
                  <w:p>
                    <w:pPr>
                      <w:jc w:val="center"/>
                      <w:rPr>
                        <w:rFonts w:eastAsia="宋体"/>
                        <w:lang w:eastAsia="zh-CN"/>
                      </w:rPr>
                    </w:pPr>
                    <w:r>
                      <w:rPr>
                        <w:rFonts w:hint="eastAsia" w:eastAsia="宋体"/>
                        <w:lang w:eastAsia="zh-CN"/>
                      </w:rPr>
                      <w:t>新闻报道</w:t>
                    </w:r>
                  </w:p>
                  <w:p>
                    <w:pPr>
                      <w:jc w:val="center"/>
                      <w:rPr>
                        <w:rFonts w:eastAsia="宋体"/>
                        <w:lang w:eastAsia="zh-CN"/>
                      </w:rPr>
                    </w:pPr>
                    <w:r>
                      <w:rPr>
                        <w:rFonts w:hint="eastAsia" w:eastAsia="宋体"/>
                        <w:lang w:eastAsia="zh-CN"/>
                      </w:rPr>
                      <w:t>医疗防疫</w:t>
                    </w:r>
                  </w:p>
                  <w:p>
                    <w:pPr>
                      <w:jc w:val="center"/>
                      <w:rPr>
                        <w:rFonts w:eastAsia="宋体"/>
                        <w:lang w:eastAsia="zh-CN"/>
                      </w:rPr>
                    </w:pPr>
                    <w:r>
                      <w:rPr>
                        <w:rFonts w:hint="eastAsia" w:eastAsia="宋体"/>
                        <w:lang w:eastAsia="zh-CN"/>
                      </w:rPr>
                      <w:t>人员疏散</w:t>
                    </w:r>
                  </w:p>
                  <w:p>
                    <w:pPr>
                      <w:jc w:val="center"/>
                      <w:rPr>
                        <w:rFonts w:eastAsia="宋体"/>
                        <w:lang w:eastAsia="zh-CN"/>
                      </w:rPr>
                    </w:pPr>
                    <w:r>
                      <w:rPr>
                        <w:rFonts w:hint="eastAsia" w:eastAsia="宋体"/>
                        <w:lang w:eastAsia="zh-CN"/>
                      </w:rPr>
                      <w:t>应急通信</w:t>
                    </w:r>
                  </w:p>
                  <w:p>
                    <w:pPr>
                      <w:jc w:val="center"/>
                      <w:rPr>
                        <w:rFonts w:eastAsia="宋体"/>
                        <w:lang w:eastAsia="zh-CN"/>
                      </w:rPr>
                    </w:pPr>
                    <w:r>
                      <w:rPr>
                        <w:rFonts w:hint="eastAsia" w:eastAsia="宋体"/>
                        <w:lang w:eastAsia="zh-CN"/>
                      </w:rPr>
                      <w:t>环境监测</w:t>
                    </w:r>
                  </w:p>
                  <w:p>
                    <w:pPr>
                      <w:jc w:val="center"/>
                      <w:rPr>
                        <w:rFonts w:eastAsia="宋体"/>
                        <w:lang w:eastAsia="zh-CN"/>
                      </w:rPr>
                    </w:pPr>
                    <w:r>
                      <w:rPr>
                        <w:rFonts w:hint="eastAsia" w:eastAsia="宋体"/>
                        <w:lang w:eastAsia="zh-CN"/>
                      </w:rPr>
                      <w:t>物资经费</w:t>
                    </w:r>
                  </w:p>
                  <w:p>
                    <w:pPr>
                      <w:jc w:val="center"/>
                      <w:rPr>
                        <w:rFonts w:eastAsia="宋体"/>
                        <w:lang w:eastAsia="zh-CN"/>
                      </w:rPr>
                    </w:pPr>
                    <w:r>
                      <w:rPr>
                        <w:rFonts w:hint="eastAsia" w:eastAsia="宋体"/>
                        <w:lang w:eastAsia="zh-CN"/>
                      </w:rPr>
                      <w:t>后勤保障</w:t>
                    </w:r>
                  </w:p>
                  <w:p>
                    <w:pPr>
                      <w:jc w:val="center"/>
                      <w:rPr>
                        <w:rFonts w:eastAsia="宋体"/>
                        <w:lang w:eastAsia="zh-CN"/>
                      </w:rPr>
                    </w:pPr>
                    <w:r>
                      <w:rPr>
                        <w:rFonts w:hint="eastAsia" w:eastAsia="宋体"/>
                        <w:lang w:eastAsia="zh-CN"/>
                      </w:rPr>
                      <w:t>社会动员</w:t>
                    </w:r>
                  </w:p>
                  <w:p>
                    <w:pPr>
                      <w:jc w:val="center"/>
                      <w:rPr>
                        <w:rFonts w:eastAsia="宋体"/>
                        <w:lang w:eastAsia="zh-CN"/>
                      </w:rPr>
                    </w:pPr>
                    <w:r>
                      <w:rPr>
                        <w:rFonts w:hint="eastAsia" w:eastAsia="宋体"/>
                        <w:lang w:eastAsia="zh-CN"/>
                      </w:rPr>
                      <w:t>事故调查</w:t>
                    </w:r>
                  </w:p>
                  <w:p>
                    <w:pPr>
                      <w:jc w:val="center"/>
                      <w:rPr>
                        <w:rFonts w:eastAsia="宋体"/>
                        <w:lang w:eastAsia="zh-CN"/>
                      </w:rPr>
                    </w:pPr>
                    <w:r>
                      <w:rPr>
                        <w:rFonts w:hint="eastAsia" w:eastAsia="宋体"/>
                        <w:lang w:eastAsia="zh-CN"/>
                      </w:rPr>
                      <w:t>善后工作</w:t>
                    </w:r>
                  </w:p>
                  <w:p>
                    <w:pPr>
                      <w:rPr>
                        <w:rFonts w:eastAsia="宋体"/>
                        <w:lang w:eastAsia="zh-CN"/>
                      </w:rPr>
                    </w:pPr>
                  </w:p>
                </w:txbxContent>
              </v:textbox>
            </v:shape>
            <v:shape id="自选图形 42" o:spid="_x0000_s1068" o:spt="109" type="#_x0000_t109" style="position:absolute;left:5097;top:4266;height:405;width:1440;" coordsize="21600,21600" o:gfxdata="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qE1HbZAAAACwEAAA8AAAAAAAAAAQAgAAAAIgAAAGRycy9kb3du&#10;cmV2LnhtbFBLAQIUABQAAAAIAIdO4kAKzll+/gEAAPwDAAAOAAAAAAAAAAEAIAAAACgBAABkcnMv&#10;ZTJvRG9jLnhtbFBLBQYAAAAABgAGAFkBAACY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事故上报</w:t>
                    </w:r>
                  </w:p>
                </w:txbxContent>
              </v:textbox>
            </v:shape>
            <v:shape id="自选图形 43" o:spid="_x0000_s1069" o:spt="32" type="#_x0000_t32" style="position:absolute;left:5802;top:4644;height:318;width:0;" filled="f" coordsize="21600,21600" o:gfxdata="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fKCCfYAAAA&#10;CwEAAA8AAAAAAAAAAQAgAAAAIgAAAGRycy9kb3ducmV2LnhtbFBLAQIUABQAAAAIAIdO4kBYPlCv&#10;5AEAAKgDAAAOAAAAAAAAAAEAIAAAACcBAABkcnMvZTJvRG9jLnhtbFBLBQYAAAAABgAGAFkBAAB9&#10;BQAAAAA=&#10;">
              <v:path arrowok="t"/>
              <v:fill on="f" focussize="0,0"/>
              <v:stroke endarrow="block"/>
              <v:imagedata o:title=""/>
              <o:lock v:ext="edit"/>
            </v:shape>
            <v:shape id="自选图形 44" o:spid="_x0000_s1070" o:spt="32" type="#_x0000_t32" style="position:absolute;left:5802;top:5373;height:318;width:0;" filled="f" coordsize="21600,21600" o:gfxdata="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yRPw3a&#10;AAAACwEAAA8AAAAAAAAAAQAgAAAAIgAAAGRycy9kb3ducmV2LnhtbFBLAQIUABQAAAAIAIdO4kB4&#10;W2KD5QEAAKgDAAAOAAAAAAAAAAEAIAAAACkBAABkcnMvZTJvRG9jLnhtbFBLBQYAAAAABgAGAFkB&#10;AACABQAAAAA=&#10;">
              <v:path arrowok="t"/>
              <v:fill on="f" focussize="0,0"/>
              <v:stroke endarrow="block"/>
              <v:imagedata o:title=""/>
              <o:lock v:ext="edit"/>
            </v:shape>
            <v:shape id="自选图形 45" o:spid="_x0000_s1071" o:spt="32" type="#_x0000_t32" style="position:absolute;left:5802;top:6099;height:318;width:0;" filled="f" coordsize="21600,21600" o:gfxdata="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9oAZJ2QAA&#10;AAsBAAAPAAAAAAAAAAEAIAAAACIAAABkcnMvZG93bnJldi54bWxQSwECFAAUAAAACACHTuJANfk0&#10;Q+QBAACoAwAADgAAAAAAAAABACAAAAAoAQAAZHJzL2Uyb0RvYy54bWxQSwUGAAAAAAYABgBZAQAA&#10;fgUAAAAA&#10;">
              <v:path arrowok="t"/>
              <v:fill on="f" focussize="0,0"/>
              <v:stroke endarrow="block"/>
              <v:imagedata o:title=""/>
              <o:lock v:ext="edit"/>
            </v:shape>
            <v:shape id="自选图形 46" o:spid="_x0000_s1072" o:spt="32" type="#_x0000_t32" style="position:absolute;left:7287;top:3399;height:5;width:465;" filled="f" coordsize="21600,21600" o:gfxdata="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THeaTZ&#10;AAAACQEAAA8AAAAAAAAAAQAgAAAAIgAAAGRycy9kb3ducmV2LnhtbFBLAQIUABQAAAAIAIdO4kB5&#10;KYdS5gEAAKsDAAAOAAAAAAAAAAEAIAAAACgBAABkcnMvZTJvRG9jLnhtbFBLBQYAAAAABgAGAFkB&#10;AACABQAAAAA=&#10;">
              <v:path arrowok="t"/>
              <v:fill on="f" focussize="0,0"/>
              <v:stroke endarrow="block"/>
              <v:imagedata o:title=""/>
              <o:lock v:ext="edit"/>
            </v:shape>
            <v:shape id="自选图形 47" o:spid="_x0000_s1073" o:spt="32" type="#_x0000_t32" style="position:absolute;left:3402;top:7439;height:1;width:645;" filled="f" coordsize="21600,21600" o:gfxdata="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D&#10;e7i+2wAAAAsBAAAPAAAAAAAAAAEAIAAAACIAAABkcnMvZG93bnJldi54bWxQSwECFAAUAAAACACH&#10;TuJAvu0KSegBAACqAwAADgAAAAAAAAABACAAAAAqAQAAZHJzL2Uyb0RvYy54bWxQSwUGAAAAAAYA&#10;BgBZAQAAhAUAAAAA&#10;">
              <v:path arrowok="t"/>
              <v:fill on="f" focussize="0,0"/>
              <v:stroke endarrow="block"/>
              <v:imagedata o:title=""/>
              <o:lock v:ext="edit"/>
            </v:shape>
            <v:shape id="自选图形 48" o:spid="_x0000_s1074" o:spt="32" type="#_x0000_t32" style="position:absolute;left:5547;top:7454;flip:y;height:1;width:660;" filled="f" coordsize="21600,21600" o:gfxdata="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iohlHZAAAACwEAAA8AAAAAAAAAAQAgAAAAIgAAAGRycy9kb3ducmV2LnhtbFBLAQIUABQA&#10;AAAIAIdO4kD+CjDR7wEAALQDAAAOAAAAAAAAAAEAIAAAACgBAABkcnMvZTJvRG9jLnhtbFBLBQYA&#10;AAAABgAGAFkBAACJBQAAAAA=&#10;">
              <v:path arrowok="t"/>
              <v:fill on="f" focussize="0,0"/>
              <v:stroke endarrow="block"/>
              <v:imagedata o:title=""/>
              <o:lock v:ext="edit"/>
            </v:shape>
            <v:shape id="自选图形 49" o:spid="_x0000_s1075" o:spt="32" type="#_x0000_t32" style="position:absolute;left:7647;top:7469;height:16;width:600;" filled="f" coordsize="21600,21600" o:gfxdata="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awwvaAAAACwEAAA8AAAAAAAAAAQAgAAAAIgAAAGRycy9kb3ducmV2LnhtbFBLAQIUABQAAAAI&#10;AIdO4kA8C9a46wEAAKwDAAAOAAAAAAAAAAEAIAAAACkBAABkcnMvZTJvRG9jLnhtbFBLBQYAAAAA&#10;BgAGAFkBAACGBQAAAAA=&#10;">
              <v:path arrowok="t"/>
              <v:fill on="f" focussize="0,0"/>
              <v:stroke endarrow="block"/>
              <v:imagedata o:title=""/>
              <o:lock v:ext="edit"/>
            </v:shape>
            <v:shape id="自选图形 50" o:spid="_x0000_s1076" o:spt="32" type="#_x0000_t32" style="position:absolute;left:2712;top:8532;height:468;width:0;" filled="f" coordsize="21600,21600" o:gfxdata="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5hTd2QAA&#10;AAsBAAAPAAAAAAAAAAEAIAAAACIAAABkcnMvZG93bnJldi54bWxQSwECFAAUAAAACACHTuJAxb78&#10;6+QBAACoAwAADgAAAAAAAAABACAAAAAoAQAAZHJzL2Uyb0RvYy54bWxQSwUGAAAAAAYABgBZAQAA&#10;fgUAAAAA&#10;">
              <v:path arrowok="t"/>
              <v:fill on="f" focussize="0,0"/>
              <v:stroke endarrow="block"/>
              <v:imagedata o:title=""/>
              <o:lock v:ext="edit"/>
            </v:shape>
            <v:shape id="自选图形 51" o:spid="_x0000_s1077" o:spt="4" type="#_x0000_t4" style="position:absolute;left:1721;top:10135;height:1822;width:2049;" coordsize="21600,21600" o:gfxdata="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5lDmQ2QAAAAsBAAAPAAAAAAAAAAEAIAAAACIAAABkcnMvZG93bnJl&#10;di54bWxQSwECFAAUAAAACACHTuJAQmz05vwBAAD1AwAADgAAAAAAAAABACAAAAAoAQAAZHJzL2Uy&#10;b0RvYy54bWxQSwUGAAAAAAYABgBZAQAAlgUAAAAA&#10;">
              <v:path/>
              <v:fill focussize="0,0"/>
              <v:stroke joinstyle="miter"/>
              <v:imagedata o:title=""/>
              <o:lock v:ext="edit"/>
              <v:textbox>
                <w:txbxContent>
                  <w:p>
                    <w:pPr>
                      <w:jc w:val="center"/>
                      <w:rPr>
                        <w:rFonts w:eastAsia="宋体"/>
                        <w:lang w:eastAsia="zh-CN"/>
                      </w:rPr>
                    </w:pPr>
                    <w:r>
                      <w:rPr>
                        <w:rFonts w:hint="eastAsia" w:eastAsia="宋体"/>
                        <w:lang w:eastAsia="zh-CN"/>
                      </w:rPr>
                      <w:t>事态</w:t>
                    </w:r>
                  </w:p>
                  <w:p>
                    <w:pPr>
                      <w:jc w:val="center"/>
                      <w:rPr>
                        <w:rFonts w:eastAsia="宋体"/>
                        <w:lang w:eastAsia="zh-CN"/>
                      </w:rPr>
                    </w:pPr>
                    <w:r>
                      <w:rPr>
                        <w:rFonts w:hint="eastAsia" w:eastAsia="宋体"/>
                        <w:lang w:eastAsia="zh-CN"/>
                      </w:rPr>
                      <w:t>控制</w:t>
                    </w:r>
                  </w:p>
                </w:txbxContent>
              </v:textbox>
            </v:shape>
            <v:shape id="自选图形 52" o:spid="_x0000_s1078" o:spt="109" type="#_x0000_t109" style="position:absolute;left:2022;top:13326;height:405;width:1440;" coordsize="21600,21600" o:gfxdata="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TFEDvZAAAADQEAAA8AAAAAAAAAAQAgAAAAIgAAAGRycy9kb3du&#10;cmV2LnhtbFBLAQIUABQAAAAIAIdO4kAznJGA/gEAAPwDAAAOAAAAAAAAAAEAIAAAACgBAABkcnMv&#10;ZTJvRG9jLnhtbFBLBQYAAAAABgAGAFkBAACY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后期处置</w:t>
                    </w:r>
                  </w:p>
                </w:txbxContent>
              </v:textbox>
            </v:shape>
            <v:shape id="自选图形 53" o:spid="_x0000_s1079" o:spt="109" type="#_x0000_t109" style="position:absolute;left:2037;top:12456;height:405;width:1440;" coordsize="21600,21600" o:gfxdata="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kK5s2gAAAAwBAAAPAAAAAAAAAAEAIAAAACIAAABkcnMvZG93&#10;bnJldi54bWxQSwECFAAUAAAACACHTuJAjr3xmv4BAAD8AwAADgAAAAAAAAABACAAAAApAQAAZHJz&#10;L2Uyb0RvYy54bWxQSwUGAAAAAAYABgBZAQAAmQU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响应结束</w:t>
                    </w:r>
                  </w:p>
                </w:txbxContent>
              </v:textbox>
            </v:shape>
            <v:shape id="自选图形 54" o:spid="_x0000_s1080" o:spt="32" type="#_x0000_t32" style="position:absolute;left:2727;top:12963;height:318;width:0;" filled="f" coordsize="21600,21600" o:gfxdata="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9yipba&#10;AAAADQEAAA8AAAAAAAAAAQAgAAAAIgAAAGRycy9kb3ducmV2LnhtbFBLAQIUABQAAAAIAIdO4kAI&#10;3GZb5QEAAKgDAAAOAAAAAAAAAAEAIAAAACkBAABkcnMvZTJvRG9jLnhtbFBLBQYAAAAABgAGAFkB&#10;AACABQAAAAA=&#10;">
              <v:path arrowok="t"/>
              <v:fill on="f" focussize="0,0"/>
              <v:stroke endarrow="block"/>
              <v:imagedata o:title=""/>
              <o:lock v:ext="edit"/>
            </v:shape>
            <v:shape id="自选图形 55" o:spid="_x0000_s1081" o:spt="32" type="#_x0000_t32" style="position:absolute;left:2742;top:12018;height:318;width:0;" filled="f" coordsize="21600,21600" o:gfxdata="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3TbsDZAAAA&#10;CwEAAA8AAAAAAAAAAQAgAAAAIgAAAGRycy9kb3ducmV2LnhtbFBLAQIUABQAAAAIAIdO4kBFfjCb&#10;4wEAAKgDAAAOAAAAAAAAAAEAIAAAACgBAABkcnMvZTJvRG9jLnhtbFBLBQYAAAAABgAGAFkBAAB9&#10;BQAAAAA=&#10;">
              <v:path arrowok="t"/>
              <v:fill on="f" focussize="0,0"/>
              <v:stroke endarrow="block"/>
              <v:imagedata o:title=""/>
              <o:lock v:ext="edit"/>
            </v:shape>
            <v:shape id="自选图形 56" o:spid="_x0000_s1082" o:spt="32" type="#_x0000_t32" style="position:absolute;left:6942;top:7713;height:393;width:0;" filled="f" coordsize="21600,21600" o:gfxdata="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ONjTtkA&#10;AAALAQAADwAAAAAAAAABACAAAAAiAAAAZHJzL2Rvd25yZXYueG1sUEsBAhQAFAAAAAgAh07iQPPj&#10;C4blAQAAqAMAAA4AAAAAAAAAAQAgAAAAKAEAAGRycy9lMm9Eb2MueG1sUEsFBgAAAAAGAAYAWQEA&#10;AH8FAAAAAA==&#10;">
              <v:path arrowok="t"/>
              <v:fill on="f" focussize="0,0"/>
              <v:stroke endarrow="block"/>
              <v:imagedata o:title=""/>
              <o:lock v:ext="edit"/>
            </v:shape>
            <v:shape id="自选图形 57" o:spid="_x0000_s1083" o:spt="32" type="#_x0000_t32" style="position:absolute;left:4782;top:7713;height:393;width:0;" filled="f" coordsize="21600,21600" o:gfxdata="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wV09oA&#10;AAALAQAADwAAAAAAAAABACAAAAAiAAAAZHJzL2Rvd25yZXYueG1sUEsBAhQAFAAAAAgAh07iQL5B&#10;XUbkAQAAqAMAAA4AAAAAAAAAAQAgAAAAKQEAAGRycy9lMm9Eb2MueG1sUEsFBgAAAAAGAAYAWQEA&#10;AH8FAAAAAA==&#10;">
              <v:path arrowok="t"/>
              <v:fill on="f" focussize="0,0"/>
              <v:stroke endarrow="block"/>
              <v:imagedata o:title=""/>
              <o:lock v:ext="edit"/>
            </v:shape>
            <v:shape id="自选图形 58" o:spid="_x0000_s1084" o:spt="32" type="#_x0000_t32" style="position:absolute;left:5577;top:8339;height:1;width:645;" filled="f" coordsize="21600,21600" o:gfxdata="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gCi8NwAAAALAQAADwAAAAAAAAABACAAAAAiAAAAZHJzL2Rvd25yZXYueG1sUEsBAhQAFAAAAAgA&#10;h07iQNpVLuPoAQAAqgMAAA4AAAAAAAAAAQAgAAAAKwEAAGRycy9lMm9Eb2MueG1sUEsFBgAAAAAG&#10;AAYAWQEAAIUFAAAAAA==&#10;">
              <v:path arrowok="t"/>
              <v:fill on="f" focussize="0,0"/>
              <v:stroke endarrow="block"/>
              <v:imagedata o:title=""/>
              <o:lock v:ext="edit"/>
            </v:shape>
            <v:shape id="自选图形 59" o:spid="_x0000_s1085" o:spt="32" type="#_x0000_t32" style="position:absolute;left:3431;top:8330;height:7;width:631;" filled="f" coordsize="21600,21600" o:gfxdata="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O8O63AAAAAsBAAAPAAAAAAAAAAEAIAAAACIAAABkcnMvZG93bnJldi54bWxQSwECFAAUAAAACACH&#10;TuJAHyyut+cBAACrAwAADgAAAAAAAAABACAAAAArAQAAZHJzL2Uyb0RvYy54bWxQSwUGAAAAAAYA&#10;BgBZAQAAhAUAAAAA&#10;">
              <v:path arrowok="t"/>
              <v:fill on="f" focussize="0,0"/>
              <v:stroke endarrow="block"/>
              <v:imagedata o:title=""/>
              <o:lock v:ext="edit"/>
            </v:shape>
            <v:shape id="自选图形 60" o:spid="_x0000_s1086" o:spt="109" type="#_x0000_t109" style="position:absolute;left:4062;top:9006;height:405;width:1440;" coordsize="21600,21600" o:gfxdata="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umOadoAAAALAQAADwAAAAAAAAABACAAAAAiAAAAZHJzL2Rvd25y&#10;ZXYueG1sUEsBAhQAFAAAAAgAh07iQOB+rj78AQAA/AMAAA4AAAAAAAAAAQAgAAAAKQEAAGRycy9l&#10;Mm9Eb2MueG1sUEsFBgAAAAAGAAYAWQEAAJcFA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启动响应</w:t>
                    </w:r>
                  </w:p>
                </w:txbxContent>
              </v:textbox>
            </v:shape>
            <v:shape id="自选图形 61" o:spid="_x0000_s1087" o:spt="32" type="#_x0000_t32" style="position:absolute;left:4797;top:8583;height:393;width:0;" filled="f" coordsize="21600,21600" o:gfxdata="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lRR5jYAAAA&#10;CwEAAA8AAAAAAAAAAQAgAAAAIgAAAGRycy9kb3ducmV2LnhtbFBLAQIUABQAAAAIAIdO4kAXnlb8&#10;5AEAAKgDAAAOAAAAAAAAAAEAIAAAACcBAABkcnMvZTJvRG9jLnhtbFBLBQYAAAAABgAGAFkBAAB9&#10;BQAAAAA=&#10;">
              <v:path arrowok="t"/>
              <v:fill on="f" focussize="0,0"/>
              <v:stroke endarrow="block"/>
              <v:imagedata o:title=""/>
              <o:lock v:ext="edit"/>
            </v:shape>
            <v:shape id="自选图形 62" o:spid="_x0000_s1088" o:spt="32" type="#_x0000_t32" style="position:absolute;left:6927;top:8568;height:393;width:0;" filled="f" coordsize="21600,21600" o:gfxdata="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AEuse2QAA&#10;AAsBAAAPAAAAAAAAAAEAIAAAACIAAABkcnMvZG93bnJldi54bWxQSwECFAAUAAAACACHTuJAgX7c&#10;Z+QBAACoAwAADgAAAAAAAAABACAAAAAoAQAAZHJzL2Uyb0RvYy54bWxQSwUGAAAAAAYABgBZAQAA&#10;fgUAAAAA&#10;">
              <v:path arrowok="t"/>
              <v:fill on="f" focussize="0,0"/>
              <v:stroke endarrow="block"/>
              <v:imagedata o:title=""/>
              <o:lock v:ext="edit"/>
            </v:shape>
            <v:shape id="自选图形 63" o:spid="_x0000_s1089" o:spt="109" type="#_x0000_t109" style="position:absolute;left:6252;top:9006;height:405;width:1440;" coordsize="21600,21600" o:gfxdata="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Ur/6bYAAAACwEAAA8AAAAAAAAAAQAgAAAAIgAAAGRycy9kb3du&#10;cmV2LnhtbFBLAQIUABQAAAAIAIdO4kAnHA4Q/wEAAPwDAAAOAAAAAAAAAAEAIAAAACcBAABkcnMv&#10;ZTJvRG9jLnhtbFBLBQYAAAAABgAGAFkBAACYBQAAAAA=&#10;">
              <v:path/>
              <v:fill focussize="0,0"/>
              <v:stroke joinstyle="miter"/>
              <v:imagedata o:title=""/>
              <o:lock v:ext="edit"/>
              <v:textbox>
                <w:txbxContent>
                  <w:p>
                    <w:pPr>
                      <w:jc w:val="center"/>
                      <w:rPr>
                        <w:rFonts w:eastAsia="宋体"/>
                        <w:sz w:val="21"/>
                        <w:szCs w:val="21"/>
                        <w:lang w:eastAsia="zh-CN"/>
                      </w:rPr>
                    </w:pPr>
                    <w:r>
                      <w:rPr>
                        <w:rFonts w:hint="eastAsia" w:eastAsia="宋体"/>
                        <w:sz w:val="21"/>
                        <w:szCs w:val="21"/>
                        <w:lang w:eastAsia="zh-CN"/>
                      </w:rPr>
                      <w:t>启动响应</w:t>
                    </w:r>
                  </w:p>
                </w:txbxContent>
              </v:textbox>
            </v:shape>
            <v:line id="直线 65" o:spid="_x0000_s1090" o:spt="20" style="position:absolute;left:2727;top:6511;flip:y;height:29;width:6209;" coordsize="21600,21600" o:gfxdata="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x9Deh2gAAAAsBAAAP&#10;AAAAAAAAAAEAIAAAACIAAABkcnMvZG93bnJldi54bWxQSwECFAAUAAAACACHTuJAYs8Aq90BAACr&#10;AwAADgAAAAAAAAABACAAAAApAQAAZHJzL2Uyb0RvYy54bWxQSwUGAAAAAAYABgBZAQAAeAUAAAAA&#10;">
              <v:path arrowok="t"/>
              <v:fill focussize="0,0"/>
              <v:stroke/>
              <v:imagedata o:title=""/>
              <o:lock v:ext="edit"/>
            </v:line>
            <v:shape id="自选图形 66" o:spid="_x0000_s1091" o:spt="32" type="#_x0000_t32" style="position:absolute;left:2682;top:6510;height:726;width:0;" filled="f" coordsize="21600,21600" o:gfxdata="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0Fc1l2wAA&#10;AAsBAAAPAAAAAAAAAAEAIAAAACIAAABkcnMvZG93bnJldi54bWxQSwECFAAUAAAACACHTuJA+4iJ&#10;ZuIBAACoAwAADgAAAAAAAAABACAAAAAqAQAAZHJzL2Uyb0RvYy54bWxQSwUGAAAAAAYABgBZAQAA&#10;fgUAAAAA&#10;">
              <v:path arrowok="t"/>
              <v:fill on="f" focussize="0,0"/>
              <v:stroke endarrow="block"/>
              <v:imagedata o:title=""/>
              <o:lock v:ext="edit"/>
            </v:shape>
            <v:shape id="自选图形 67" o:spid="_x0000_s1092" o:spt="32" type="#_x0000_t32" style="position:absolute;left:8952;top:6525;height:726;width:0;" filled="f" coordsize="21600,21600" o:gfxdata="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Iw6v9sA&#10;AAALAQAADwAAAAAAAAABACAAAAAiAAAAZHJzL2Rvd25yZXYueG1sUEsBAhQAFAAAAAgAh07iQBUt&#10;ieHjAQAAqAMAAA4AAAAAAAAAAQAgAAAAKgEAAGRycy9lMm9Eb2MueG1sUEsFBgAAAAAGAAYAWQEA&#10;AH8FAAAAAA==&#10;">
              <v:path arrowok="t"/>
              <v:fill on="f" focussize="0,0"/>
              <v:stroke endarrow="block"/>
              <v:imagedata o:title=""/>
              <o:lock v:ext="edit"/>
            </v:shape>
            <v:shape id="自选图形 68" o:spid="_x0000_s1093" o:spt="32" type="#_x0000_t32" style="position:absolute;left:4782;top:6540;height:726;width:0;" filled="f" coordsize="21600,21600" o:gfxdata="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9meDD2QAA&#10;AAsBAAAPAAAAAAAAAAEAIAAAACIAAABkcnMvZG93bnJldi54bWxQSwECFAAUAAAACACHTuJAMFVo&#10;duQBAACoAwAADgAAAAAAAAABACAAAAAoAQAAZHJzL2Uyb0RvYy54bWxQSwUGAAAAAAYABgBZAQAA&#10;fgUAAAAA&#10;">
              <v:path arrowok="t"/>
              <v:fill on="f" focussize="0,0"/>
              <v:stroke endarrow="block"/>
              <v:imagedata o:title=""/>
              <o:lock v:ext="edit"/>
            </v:shape>
            <v:shape id="自选图形 69" o:spid="_x0000_s1094" o:spt="32" type="#_x0000_t32" style="position:absolute;left:6942;top:6555;height:726;width:0;" filled="f" coordsize="21600,21600" o:gfxdata="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sM1T7ZAAAA&#10;CwEAAA8AAAAAAAAAAQAgAAAAIgAAAGRycy9kb3ducmV2LnhtbFBLAQIUABQAAAAIAIdO4kBV5+25&#10;4wEAAKgDAAAOAAAAAAAAAAEAIAAAACgBAABkcnMvZTJvRG9jLnhtbFBLBQYAAAAABgAGAFkBAAB9&#10;BQAAAAA=&#10;">
              <v:path arrowok="t"/>
              <v:fill on="f" focussize="0,0"/>
              <v:stroke endarrow="block"/>
              <v:imagedata o:title=""/>
              <o:lock v:ext="edit"/>
            </v:shape>
            <v:shape id="自选图形 70" o:spid="_x0000_s1095" o:spt="32" type="#_x0000_t32" style="position:absolute;left:4797;top:9459;height:498;width:0;" filled="f" coordsize="21600,21600" o:gfxdata="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J/ftoA&#10;AAALAQAADwAAAAAAAAABACAAAAAiAAAAZHJzL2Rvd25yZXYueG1sUEsBAhQAFAAAAAgAh07iQPE/&#10;t1vkAQAAqAMAAA4AAAAAAAAAAQAgAAAAKQEAAGRycy9lMm9Eb2MueG1sUEsFBgAAAAAGAAYAWQEA&#10;AH8FAAAAAA==&#10;">
              <v:path arrowok="t"/>
              <v:fill on="f" focussize="0,0"/>
              <v:stroke endarrow="block"/>
              <v:imagedata o:title=""/>
              <o:lock v:ext="edit"/>
            </v:shape>
            <v:shape id="自选图形 71" o:spid="_x0000_s1096" o:spt="32" type="#_x0000_t32" style="position:absolute;left:6942;top:9444;height:513;width:0;" filled="f" coordsize="21600,21600" o:gfxdata="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cqztoA&#10;AAALAQAADwAAAAAAAAABACAAAAAiAAAAZHJzL2Rvd25yZXYueG1sUEsBAhQAFAAAAAgAh07iQKki&#10;4SXkAQAAqAMAAA4AAAAAAAAAAQAgAAAAKQEAAGRycy9lMm9Eb2MueG1sUEsFBgAAAAAGAAYAWQEA&#10;AH8FAAAAAA==&#10;">
              <v:path arrowok="t"/>
              <v:fill on="f" focussize="0,0"/>
              <v:stroke endarrow="block"/>
              <v:imagedata o:title=""/>
              <o:lock v:ext="edit"/>
            </v:shape>
            <v:shape id="自选图形 72" o:spid="_x0000_s1097" o:spt="32" type="#_x0000_t32" style="position:absolute;left:2765;top:10029;flip:x;height:12;width:5377;" filled="f" coordsize="21600,21600" o:gfxdata="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hH9NNkAAAALAQAADwAAAAAAAAABACAAAAAiAAAAZHJzL2Rvd25yZXYueG1sUEsB&#10;AhQAFAAAAAgAh07iQEiNwfH0AQAAtgMAAA4AAAAAAAAAAQAgAAAAKAEAAGRycy9lMm9Eb2MueG1s&#10;UEsFBgAAAAAGAAYAWQEAAI4FAAAAAA==&#10;">
              <v:path arrowok="t"/>
              <v:fill on="f" focussize="0,0"/>
              <v:stroke endarrow="block"/>
              <v:imagedata o:title=""/>
              <o:lock v:ext="edit"/>
            </v:shape>
          </v:group>
        </w:pict>
      </w:r>
      <w:r>
        <w:rPr>
          <w:rFonts w:hint="eastAsia"/>
          <w:lang w:eastAsia="zh-CN"/>
        </w:rPr>
        <w:t>附件3 海棠区生产安全事故应急响应流程</w:t>
      </w:r>
      <w:bookmarkEnd w:id="513"/>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r>
        <w:br w:type="page"/>
      </w:r>
    </w:p>
    <w:p>
      <w:pPr>
        <w:pStyle w:val="3"/>
        <w:spacing w:line="240" w:lineRule="auto"/>
        <w:rPr>
          <w:rFonts w:ascii="仿宋" w:hAnsi="仿宋" w:eastAsia="仿宋" w:cs="仿宋"/>
          <w:lang w:eastAsia="zh-CN"/>
        </w:rPr>
      </w:pPr>
      <w:bookmarkStart w:id="514" w:name="_Toc27066"/>
      <w:r>
        <w:rPr>
          <w:rFonts w:hint="eastAsia"/>
          <w:lang w:eastAsia="zh-CN"/>
        </w:rPr>
        <w:t>附件</w:t>
      </w:r>
      <w:r>
        <w:rPr>
          <w:lang w:eastAsia="zh-CN"/>
        </w:rPr>
        <w:t>4</w:t>
      </w:r>
      <w:r>
        <w:rPr>
          <w:rFonts w:hint="eastAsia"/>
          <w:lang w:eastAsia="zh-CN"/>
        </w:rPr>
        <w:t xml:space="preserve"> 海棠区各部门(单位)主要负责人通讯录</w:t>
      </w:r>
      <w:bookmarkEnd w:id="514"/>
    </w:p>
    <w:tbl>
      <w:tblPr>
        <w:tblStyle w:val="29"/>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881"/>
        <w:gridCol w:w="1789"/>
        <w:gridCol w:w="2059"/>
        <w:gridCol w:w="1800"/>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47" w:hRule="atLeast"/>
          <w:jc w:val="center"/>
        </w:trPr>
        <w:tc>
          <w:tcPr>
            <w:tcW w:w="1881" w:type="dxa"/>
            <w:vAlign w:val="center"/>
          </w:tcPr>
          <w:p>
            <w:pPr>
              <w:spacing w:line="40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单位</w:t>
            </w:r>
          </w:p>
        </w:tc>
        <w:tc>
          <w:tcPr>
            <w:tcW w:w="1789" w:type="dxa"/>
            <w:vAlign w:val="center"/>
          </w:tcPr>
          <w:p>
            <w:pPr>
              <w:spacing w:line="40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姓名</w:t>
            </w:r>
          </w:p>
        </w:tc>
        <w:tc>
          <w:tcPr>
            <w:tcW w:w="2059" w:type="dxa"/>
            <w:vAlign w:val="center"/>
          </w:tcPr>
          <w:p>
            <w:pPr>
              <w:spacing w:line="40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职务</w:t>
            </w:r>
          </w:p>
        </w:tc>
        <w:tc>
          <w:tcPr>
            <w:tcW w:w="1800" w:type="dxa"/>
            <w:vAlign w:val="center"/>
          </w:tcPr>
          <w:p>
            <w:pPr>
              <w:spacing w:line="40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手机</w:t>
            </w:r>
          </w:p>
        </w:tc>
        <w:tc>
          <w:tcPr>
            <w:tcW w:w="1634" w:type="dxa"/>
            <w:vAlign w:val="center"/>
          </w:tcPr>
          <w:p>
            <w:pPr>
              <w:spacing w:line="40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  长</w:t>
            </w:r>
          </w:p>
        </w:tc>
        <w:tc>
          <w:tcPr>
            <w:tcW w:w="1789"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石廷伟</w:t>
            </w:r>
          </w:p>
        </w:tc>
        <w:tc>
          <w:tcPr>
            <w:tcW w:w="2059"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区委副书记、区长</w:t>
            </w:r>
          </w:p>
        </w:tc>
        <w:tc>
          <w:tcPr>
            <w:tcW w:w="1800"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13876866565</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副区长</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邹红波</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asciiTheme="minorEastAsia" w:hAnsiTheme="minorEastAsia" w:eastAsiaTheme="minorEastAsia" w:cstheme="minorEastAsia"/>
                <w:lang w:eastAsia="zh-CN"/>
              </w:rPr>
              <w:t>15995868401</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副区长</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黄启鸣</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13976795868</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副区长</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王洪明</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13976198676</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副区长</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吴永恺</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13876664706</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副区长</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符小恺</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15808910973</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副区长</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张东升</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13876791846</w:t>
            </w:r>
          </w:p>
        </w:tc>
        <w:tc>
          <w:tcPr>
            <w:tcW w:w="1634" w:type="dxa"/>
            <w:vAlign w:val="center"/>
          </w:tcPr>
          <w:p>
            <w:pPr>
              <w:spacing w:line="400" w:lineRule="exact"/>
              <w:jc w:val="center"/>
              <w:rPr>
                <w:rFonts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区应急管理局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蔡亦广</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13637540701</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区组织部</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蔡晓晶</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部长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15120803633</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区委统战部</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黄泽纬</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部长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13976844800</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88811341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区委宣传部</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李丽英</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部长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16525876688</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88812566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区委政法委</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卢家强</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政法委书记</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13876226555</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88818991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区政府办公室</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李峻昭</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主任</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18976414289</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区住房和城乡建设局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代传军</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13138963261</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38888115</w:t>
            </w:r>
          </w:p>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区交通运输局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简元升</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13976119837</w:t>
            </w:r>
          </w:p>
        </w:tc>
        <w:tc>
          <w:tcPr>
            <w:tcW w:w="1634"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38232249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区武装部</w:t>
            </w:r>
          </w:p>
        </w:tc>
        <w:tc>
          <w:tcPr>
            <w:tcW w:w="1789" w:type="dxa"/>
            <w:vAlign w:val="center"/>
          </w:tcPr>
          <w:p>
            <w:pPr>
              <w:spacing w:line="400" w:lineRule="exact"/>
              <w:jc w:val="center"/>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王秀磊</w:t>
            </w:r>
          </w:p>
        </w:tc>
        <w:tc>
          <w:tcPr>
            <w:tcW w:w="2059" w:type="dxa"/>
            <w:vAlign w:val="center"/>
          </w:tcPr>
          <w:p>
            <w:pPr>
              <w:spacing w:line="400" w:lineRule="exact"/>
              <w:jc w:val="center"/>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部长</w:t>
            </w:r>
          </w:p>
        </w:tc>
        <w:tc>
          <w:tcPr>
            <w:tcW w:w="1800" w:type="dxa"/>
            <w:vAlign w:val="center"/>
          </w:tcPr>
          <w:p>
            <w:pPr>
              <w:spacing w:line="400" w:lineRule="exact"/>
              <w:jc w:val="center"/>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18689966078</w:t>
            </w:r>
          </w:p>
        </w:tc>
        <w:tc>
          <w:tcPr>
            <w:tcW w:w="1634" w:type="dxa"/>
            <w:vAlign w:val="center"/>
          </w:tcPr>
          <w:p>
            <w:pPr>
              <w:spacing w:line="400" w:lineRule="exact"/>
              <w:jc w:val="center"/>
              <w:rPr>
                <w:rFonts w:asciiTheme="minorEastAsia" w:hAnsiTheme="minorEastAsia" w:eastAsiaTheme="minorEastAsia" w:cstheme="minor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区财政局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游宇清</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13876593836</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区司法局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丁舰</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18608985601</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市综合行政执法局海棠分局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王文正</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13976976969</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三亚市生态环境局海棠分局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叶志军</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13876206584</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区医疗保障局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已并人社局</w:t>
            </w:r>
          </w:p>
        </w:tc>
        <w:tc>
          <w:tcPr>
            <w:tcW w:w="2059" w:type="dxa"/>
            <w:vAlign w:val="center"/>
          </w:tcPr>
          <w:p>
            <w:pPr>
              <w:spacing w:line="400" w:lineRule="exact"/>
              <w:jc w:val="center"/>
              <w:rPr>
                <w:rFonts w:asciiTheme="minorEastAsia" w:hAnsiTheme="minorEastAsia" w:eastAsiaTheme="minorEastAsia" w:cstheme="minorEastAsia"/>
                <w:lang w:eastAsia="zh-CN"/>
              </w:rPr>
            </w:pPr>
          </w:p>
        </w:tc>
        <w:tc>
          <w:tcPr>
            <w:tcW w:w="1800" w:type="dxa"/>
            <w:vAlign w:val="center"/>
          </w:tcPr>
          <w:p>
            <w:pPr>
              <w:spacing w:line="400" w:lineRule="exact"/>
              <w:jc w:val="center"/>
              <w:rPr>
                <w:rFonts w:asciiTheme="minorEastAsia" w:hAnsiTheme="minorEastAsia" w:eastAsiaTheme="minorEastAsia" w:cstheme="minorEastAsia"/>
                <w:lang w:eastAsia="zh-CN"/>
              </w:rPr>
            </w:pP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区农业农村局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温永昌</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18976588335</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区发展和改革委员会</w:t>
            </w:r>
          </w:p>
        </w:tc>
        <w:tc>
          <w:tcPr>
            <w:tcW w:w="1789" w:type="dxa"/>
            <w:vAlign w:val="center"/>
          </w:tcPr>
          <w:p>
            <w:pPr>
              <w:spacing w:line="400" w:lineRule="exact"/>
              <w:jc w:val="center"/>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黎晓菲</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主任</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w:t>
            </w:r>
            <w:r>
              <w:rPr>
                <w:rFonts w:hint="eastAsia" w:asciiTheme="minorEastAsia" w:hAnsiTheme="minorEastAsia" w:eastAsiaTheme="minorEastAsia" w:cstheme="minorEastAsia"/>
                <w:lang w:val="en-US" w:eastAsia="zh-CN"/>
              </w:rPr>
              <w:t>637606938</w:t>
            </w:r>
          </w:p>
        </w:tc>
        <w:tc>
          <w:tcPr>
            <w:tcW w:w="1634" w:type="dxa"/>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27" w:hRule="atLeast"/>
          <w:jc w:val="center"/>
        </w:trPr>
        <w:tc>
          <w:tcPr>
            <w:tcW w:w="1881" w:type="dxa"/>
            <w:shd w:val="clear" w:color="auto" w:fill="auto"/>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区旅游和文化广电体育局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杨静</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18876082386</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38888046</w:t>
            </w:r>
          </w:p>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区教育局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钟向能</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13876841106</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区人力资源和社会保障局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余鑫</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13307682241</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88810267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区卫生健康委员会</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钟铭</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主任</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15091996140</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区民政局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于建锐</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15338923828</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区水务林业局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刘少峙</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15607639025</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区总工会</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黄锐</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主席</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13876567127</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88755311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市自然资源和规划局海棠分局</w:t>
            </w:r>
          </w:p>
        </w:tc>
        <w:tc>
          <w:tcPr>
            <w:tcW w:w="1789" w:type="dxa"/>
            <w:vAlign w:val="center"/>
          </w:tcPr>
          <w:p>
            <w:pPr>
              <w:spacing w:line="400" w:lineRule="exact"/>
              <w:jc w:val="center"/>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林平</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13086061381</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88200896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区商务局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阮威</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15607623722</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38888211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区供电所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周正威</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18789827466</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18976442016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市公安局</w:t>
            </w:r>
          </w:p>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海棠分局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梁营</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副区长、公安局局长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13907609666</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38273013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区消防救援大队</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江帅</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队长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13518029644</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88755005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市交警支队</w:t>
            </w:r>
          </w:p>
          <w:p>
            <w:pPr>
              <w:widowControl/>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海棠区大队</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毛向勤</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队长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13379993399</w:t>
            </w:r>
          </w:p>
        </w:tc>
        <w:tc>
          <w:tcPr>
            <w:tcW w:w="1634" w:type="dxa"/>
            <w:shd w:val="clear" w:color="auto" w:fill="auto"/>
            <w:vAlign w:val="center"/>
          </w:tcPr>
          <w:p>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88813112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藤桥派出所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贾博儒</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13379995992</w:t>
            </w:r>
          </w:p>
        </w:tc>
        <w:tc>
          <w:tcPr>
            <w:tcW w:w="1634"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88811889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林旺派出所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胡俊凯</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15108985295</w:t>
            </w:r>
          </w:p>
        </w:tc>
        <w:tc>
          <w:tcPr>
            <w:tcW w:w="1634"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88819899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藤桥</w:t>
            </w:r>
            <w:r>
              <w:rPr>
                <w:rFonts w:hint="eastAsia" w:asciiTheme="minorEastAsia" w:hAnsiTheme="minorEastAsia" w:eastAsiaTheme="minorEastAsia" w:cstheme="minorEastAsia"/>
                <w:lang w:eastAsia="zh-CN"/>
              </w:rPr>
              <w:t>海岸</w:t>
            </w:r>
            <w:r>
              <w:rPr>
                <w:rFonts w:hint="eastAsia" w:asciiTheme="minorEastAsia" w:hAnsiTheme="minorEastAsia" w:eastAsiaTheme="minorEastAsia" w:cstheme="minorEastAsia"/>
              </w:rPr>
              <w:t>派出所</w:t>
            </w:r>
          </w:p>
        </w:tc>
        <w:tc>
          <w:tcPr>
            <w:tcW w:w="178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高伟</w:t>
            </w:r>
          </w:p>
        </w:tc>
        <w:tc>
          <w:tcPr>
            <w:tcW w:w="2059"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所长</w:t>
            </w:r>
          </w:p>
        </w:tc>
        <w:tc>
          <w:tcPr>
            <w:tcW w:w="1800" w:type="dxa"/>
            <w:vAlign w:val="center"/>
          </w:tcPr>
          <w:p>
            <w:pPr>
              <w:spacing w:line="40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18389747321</w:t>
            </w:r>
          </w:p>
        </w:tc>
        <w:tc>
          <w:tcPr>
            <w:tcW w:w="1634"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88811027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881"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后海边防派出所</w:t>
            </w:r>
          </w:p>
        </w:tc>
        <w:tc>
          <w:tcPr>
            <w:tcW w:w="1789" w:type="dxa"/>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吴育王</w:t>
            </w:r>
          </w:p>
        </w:tc>
        <w:tc>
          <w:tcPr>
            <w:tcW w:w="2059" w:type="dxa"/>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所长</w:t>
            </w:r>
          </w:p>
        </w:tc>
        <w:tc>
          <w:tcPr>
            <w:tcW w:w="1800" w:type="dxa"/>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13807531931</w:t>
            </w:r>
          </w:p>
        </w:tc>
        <w:tc>
          <w:tcPr>
            <w:tcW w:w="1634" w:type="dxa"/>
            <w:shd w:val="clear" w:color="auto" w:fill="auto"/>
            <w:vAlign w:val="center"/>
          </w:tcPr>
          <w:p>
            <w:pPr>
              <w:widowControl/>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88751009</w:t>
            </w:r>
          </w:p>
        </w:tc>
      </w:tr>
    </w:tbl>
    <w:p>
      <w:pPr>
        <w:spacing w:line="600" w:lineRule="exact"/>
        <w:rPr>
          <w:sz w:val="30"/>
          <w:szCs w:val="30"/>
        </w:rPr>
      </w:pPr>
    </w:p>
    <w:p>
      <w:pPr>
        <w:pStyle w:val="3"/>
        <w:spacing w:line="240" w:lineRule="auto"/>
        <w:rPr>
          <w:lang w:eastAsia="zh-CN"/>
        </w:rPr>
      </w:pPr>
      <w:r>
        <w:rPr>
          <w:sz w:val="30"/>
          <w:szCs w:val="30"/>
          <w:lang w:eastAsia="zh-CN"/>
        </w:rPr>
        <w:br w:type="page"/>
      </w:r>
      <w:bookmarkStart w:id="515" w:name="_Toc18554"/>
      <w:bookmarkStart w:id="516" w:name="_Toc433114844"/>
      <w:bookmarkStart w:id="517" w:name="_Toc28799"/>
      <w:r>
        <w:rPr>
          <w:rFonts w:hint="eastAsia"/>
          <w:lang w:eastAsia="zh-CN"/>
        </w:rPr>
        <w:t>附件</w:t>
      </w:r>
      <w:r>
        <w:rPr>
          <w:lang w:eastAsia="zh-CN"/>
        </w:rPr>
        <w:t>5</w:t>
      </w:r>
      <w:r>
        <w:rPr>
          <w:rFonts w:hint="eastAsia"/>
          <w:lang w:eastAsia="zh-CN"/>
        </w:rPr>
        <w:t xml:space="preserve"> 海棠区生产安全事故应急救援专家通讯录</w:t>
      </w:r>
      <w:bookmarkEnd w:id="515"/>
      <w:bookmarkEnd w:id="516"/>
      <w:bookmarkEnd w:id="517"/>
    </w:p>
    <w:tbl>
      <w:tblPr>
        <w:tblStyle w:val="29"/>
        <w:tblW w:w="9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121"/>
        <w:gridCol w:w="3753"/>
        <w:gridCol w:w="1444"/>
        <w:gridCol w:w="1299"/>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39" w:hRule="atLeast"/>
          <w:jc w:val="center"/>
        </w:trPr>
        <w:tc>
          <w:tcPr>
            <w:tcW w:w="1121" w:type="dxa"/>
          </w:tcPr>
          <w:p>
            <w:pPr>
              <w:jc w:val="center"/>
              <w:rPr>
                <w:rFonts w:eastAsia="黑体"/>
                <w:b/>
                <w:szCs w:val="21"/>
              </w:rPr>
            </w:pPr>
            <w:r>
              <w:rPr>
                <w:rFonts w:eastAsia="黑体"/>
                <w:b/>
                <w:szCs w:val="21"/>
              </w:rPr>
              <w:t>姓名</w:t>
            </w:r>
          </w:p>
        </w:tc>
        <w:tc>
          <w:tcPr>
            <w:tcW w:w="3753" w:type="dxa"/>
          </w:tcPr>
          <w:p>
            <w:pPr>
              <w:jc w:val="center"/>
              <w:rPr>
                <w:rFonts w:eastAsia="黑体"/>
                <w:b/>
                <w:szCs w:val="21"/>
              </w:rPr>
            </w:pPr>
            <w:r>
              <w:rPr>
                <w:rFonts w:eastAsia="黑体"/>
                <w:b/>
                <w:szCs w:val="21"/>
              </w:rPr>
              <w:t>工作单位</w:t>
            </w:r>
          </w:p>
        </w:tc>
        <w:tc>
          <w:tcPr>
            <w:tcW w:w="1444" w:type="dxa"/>
          </w:tcPr>
          <w:p>
            <w:pPr>
              <w:jc w:val="center"/>
              <w:rPr>
                <w:rFonts w:eastAsia="黑体"/>
                <w:b/>
                <w:szCs w:val="21"/>
              </w:rPr>
            </w:pPr>
            <w:r>
              <w:rPr>
                <w:rFonts w:eastAsia="黑体"/>
                <w:b/>
                <w:szCs w:val="21"/>
              </w:rPr>
              <w:t>职称</w:t>
            </w:r>
          </w:p>
        </w:tc>
        <w:tc>
          <w:tcPr>
            <w:tcW w:w="1299" w:type="dxa"/>
          </w:tcPr>
          <w:p>
            <w:pPr>
              <w:jc w:val="center"/>
              <w:rPr>
                <w:rFonts w:eastAsia="黑体"/>
                <w:b/>
                <w:szCs w:val="21"/>
              </w:rPr>
            </w:pPr>
            <w:r>
              <w:rPr>
                <w:rFonts w:eastAsia="黑体"/>
                <w:b/>
                <w:szCs w:val="21"/>
              </w:rPr>
              <w:t>专业</w:t>
            </w:r>
          </w:p>
        </w:tc>
        <w:tc>
          <w:tcPr>
            <w:tcW w:w="1494" w:type="dxa"/>
          </w:tcPr>
          <w:p>
            <w:pPr>
              <w:jc w:val="center"/>
              <w:rPr>
                <w:rFonts w:eastAsia="黑体"/>
                <w:b/>
                <w:szCs w:val="21"/>
              </w:rPr>
            </w:pPr>
            <w:r>
              <w:rPr>
                <w:rFonts w:eastAsia="黑体"/>
                <w:b/>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494" w:type="dxa"/>
            <w:vAlign w:val="center"/>
          </w:tcPr>
          <w:p>
            <w:pPr>
              <w:jc w:val="center"/>
              <w:rPr>
                <w:rFonts w:asciiTheme="minorEastAsia" w:hAnsiTheme="minorEastAsia" w:eastAsiaTheme="minorEastAsia"/>
                <w:sz w:val="21"/>
                <w:szCs w:val="21"/>
              </w:rPr>
            </w:pPr>
          </w:p>
        </w:tc>
      </w:tr>
    </w:tbl>
    <w:p>
      <w:pPr>
        <w:spacing w:after="240" w:afterLines="100" w:line="560" w:lineRule="exact"/>
        <w:jc w:val="center"/>
        <w:rPr>
          <w:rFonts w:eastAsia="黑体"/>
          <w:sz w:val="28"/>
          <w:szCs w:val="30"/>
        </w:rPr>
      </w:pPr>
    </w:p>
    <w:p>
      <w:pPr>
        <w:pStyle w:val="3"/>
        <w:spacing w:line="240" w:lineRule="auto"/>
        <w:rPr>
          <w:lang w:eastAsia="zh-CN"/>
        </w:rPr>
      </w:pPr>
      <w:bookmarkStart w:id="518" w:name="_Toc14209"/>
      <w:bookmarkStart w:id="519" w:name="_Toc25259"/>
      <w:bookmarkStart w:id="520" w:name="_Toc433114845"/>
      <w:r>
        <w:rPr>
          <w:rFonts w:hint="eastAsia"/>
          <w:lang w:eastAsia="zh-CN"/>
        </w:rPr>
        <w:t>附件</w:t>
      </w:r>
      <w:r>
        <w:rPr>
          <w:lang w:eastAsia="zh-CN"/>
        </w:rPr>
        <w:t>6</w:t>
      </w:r>
      <w:r>
        <w:rPr>
          <w:rFonts w:hint="eastAsia"/>
          <w:lang w:eastAsia="zh-CN"/>
        </w:rPr>
        <w:t xml:space="preserve"> 海棠区各村（居）委会应急工作人员通讯录</w:t>
      </w:r>
      <w:bookmarkEnd w:id="518"/>
      <w:bookmarkEnd w:id="519"/>
      <w:bookmarkEnd w:id="520"/>
    </w:p>
    <w:tbl>
      <w:tblPr>
        <w:tblStyle w:val="29"/>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7"/>
        <w:gridCol w:w="1520"/>
        <w:gridCol w:w="1920"/>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单位名称</w:t>
            </w:r>
          </w:p>
        </w:tc>
        <w:tc>
          <w:tcPr>
            <w:tcW w:w="1520" w:type="dxa"/>
            <w:vAlign w:val="center"/>
          </w:tcPr>
          <w:p>
            <w:pPr>
              <w:spacing w:line="52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姓名</w:t>
            </w:r>
          </w:p>
        </w:tc>
        <w:tc>
          <w:tcPr>
            <w:tcW w:w="1920" w:type="dxa"/>
            <w:vAlign w:val="center"/>
          </w:tcPr>
          <w:p>
            <w:pPr>
              <w:spacing w:line="52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职位</w:t>
            </w:r>
          </w:p>
        </w:tc>
        <w:tc>
          <w:tcPr>
            <w:tcW w:w="2144" w:type="dxa"/>
            <w:vAlign w:val="center"/>
          </w:tcPr>
          <w:p>
            <w:pPr>
              <w:spacing w:line="52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林旺居委会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陈蔚</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13617586166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永宁居委会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陈文矫</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13907503968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藤海居委会 </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梁振华</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18976295257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升昌村委会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李美双</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15208911503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东溪村委会 </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林志命</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13876798138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龙楼村委会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梁平</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18976286181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营头村委会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陈泰文</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13034967701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海丰村委会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符积辉</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13807524330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椰林村委会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刘衍洪</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13876203848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龙海村委会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翟宏维</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18876966664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藤桥村委会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全业旺</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13876918678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风塘村委会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陈帮文</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13876203100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洪李村委会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王康熙</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13518887799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北山村委会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苏玉花</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13198905731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龙江村委会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黎育江</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13178920020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林新村委会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徐翔</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13006077997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三灶村委会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欧能友</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15103696999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庄大村委会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杨亮</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18876792486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湾坡村委会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周其川</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18789968998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江林村委会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林廷文</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13158975606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青田村委会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蒲忠源</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13876420006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铁炉村委会</w:t>
            </w:r>
          </w:p>
        </w:tc>
        <w:tc>
          <w:tcPr>
            <w:tcW w:w="1520" w:type="dxa"/>
            <w:vAlign w:val="center"/>
          </w:tcPr>
          <w:p>
            <w:pPr>
              <w:widowControl/>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蒲少忠</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13876580059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南田社区</w:t>
            </w:r>
          </w:p>
        </w:tc>
        <w:tc>
          <w:tcPr>
            <w:tcW w:w="15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符天德</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13907601608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长海社区</w:t>
            </w:r>
          </w:p>
        </w:tc>
        <w:tc>
          <w:tcPr>
            <w:tcW w:w="15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黎思思</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13976799715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357"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红旗社区</w:t>
            </w:r>
          </w:p>
        </w:tc>
        <w:tc>
          <w:tcPr>
            <w:tcW w:w="15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谢明</w:t>
            </w:r>
          </w:p>
        </w:tc>
        <w:tc>
          <w:tcPr>
            <w:tcW w:w="1920"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书记</w:t>
            </w:r>
          </w:p>
        </w:tc>
        <w:tc>
          <w:tcPr>
            <w:tcW w:w="2144" w:type="dxa"/>
            <w:vAlign w:val="center"/>
          </w:tcPr>
          <w:p>
            <w:pPr>
              <w:spacing w:line="52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13876660418</w:t>
            </w:r>
          </w:p>
        </w:tc>
      </w:tr>
    </w:tbl>
    <w:p>
      <w:pPr>
        <w:rPr>
          <w:rFonts w:asciiTheme="minorEastAsia" w:hAnsiTheme="minorEastAsia" w:eastAsiaTheme="minorEastAsia"/>
          <w:sz w:val="21"/>
          <w:szCs w:val="21"/>
        </w:rPr>
        <w:sectPr>
          <w:headerReference r:id="rId4" w:type="default"/>
          <w:footerReference r:id="rId5" w:type="default"/>
          <w:pgSz w:w="11849" w:h="16781"/>
          <w:pgMar w:top="1474" w:right="1701" w:bottom="1474" w:left="1701" w:header="851" w:footer="794" w:gutter="0"/>
          <w:pgNumType w:start="1"/>
          <w:cols w:space="720" w:num="1"/>
          <w:docGrid w:linePitch="312" w:charSpace="0"/>
        </w:sectPr>
      </w:pPr>
    </w:p>
    <w:p>
      <w:pPr>
        <w:pStyle w:val="3"/>
        <w:spacing w:before="0" w:after="0" w:line="240" w:lineRule="auto"/>
        <w:ind w:firstLine="642" w:firstLineChars="200"/>
        <w:rPr>
          <w:rFonts w:asciiTheme="majorEastAsia" w:hAnsiTheme="majorEastAsia" w:cstheme="majorEastAsia"/>
          <w:lang w:eastAsia="zh-CN"/>
        </w:rPr>
      </w:pPr>
      <w:bookmarkStart w:id="521" w:name="_Toc10054"/>
      <w:bookmarkStart w:id="522" w:name="_Toc433114846"/>
      <w:bookmarkStart w:id="523" w:name="_Toc19891"/>
      <w:r>
        <w:rPr>
          <w:rFonts w:hint="eastAsia" w:asciiTheme="majorEastAsia" w:hAnsiTheme="majorEastAsia" w:cstheme="majorEastAsia"/>
          <w:lang w:eastAsia="zh-CN"/>
        </w:rPr>
        <w:t>附件7 海棠区重点企业单位人员通讯录</w:t>
      </w:r>
      <w:bookmarkEnd w:id="521"/>
      <w:bookmarkEnd w:id="522"/>
      <w:bookmarkEnd w:id="523"/>
    </w:p>
    <w:tbl>
      <w:tblPr>
        <w:tblStyle w:val="29"/>
        <w:tblW w:w="9362" w:type="dxa"/>
        <w:jc w:val="center"/>
        <w:tblLayout w:type="fixed"/>
        <w:tblCellMar>
          <w:top w:w="0" w:type="dxa"/>
          <w:left w:w="108" w:type="dxa"/>
          <w:bottom w:w="0" w:type="dxa"/>
          <w:right w:w="108" w:type="dxa"/>
        </w:tblCellMar>
      </w:tblPr>
      <w:tblGrid>
        <w:gridCol w:w="2920"/>
        <w:gridCol w:w="1259"/>
        <w:gridCol w:w="1890"/>
        <w:gridCol w:w="1815"/>
        <w:gridCol w:w="1478"/>
      </w:tblGrid>
      <w:tr>
        <w:tblPrEx>
          <w:tblCellMar>
            <w:top w:w="0" w:type="dxa"/>
            <w:left w:w="108" w:type="dxa"/>
            <w:bottom w:w="0" w:type="dxa"/>
            <w:right w:w="108" w:type="dxa"/>
          </w:tblCellMar>
        </w:tblPrEx>
        <w:trPr>
          <w:trHeight w:val="559"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单位名称</w:t>
            </w:r>
          </w:p>
        </w:tc>
        <w:tc>
          <w:tcPr>
            <w:tcW w:w="1259"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姓名</w:t>
            </w:r>
          </w:p>
        </w:tc>
        <w:tc>
          <w:tcPr>
            <w:tcW w:w="1890"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职称</w:t>
            </w:r>
          </w:p>
        </w:tc>
        <w:tc>
          <w:tcPr>
            <w:tcW w:w="1815"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联系方式</w:t>
            </w:r>
          </w:p>
        </w:tc>
        <w:tc>
          <w:tcPr>
            <w:tcW w:w="1478"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办公室电话</w:t>
            </w:r>
          </w:p>
        </w:tc>
      </w:tr>
      <w:tr>
        <w:tblPrEx>
          <w:tblCellMar>
            <w:top w:w="0" w:type="dxa"/>
            <w:left w:w="108" w:type="dxa"/>
            <w:bottom w:w="0" w:type="dxa"/>
            <w:right w:w="108" w:type="dxa"/>
          </w:tblCellMar>
        </w:tblPrEx>
        <w:trPr>
          <w:trHeight w:val="185" w:hRule="atLeast"/>
          <w:jc w:val="center"/>
        </w:trPr>
        <w:tc>
          <w:tcPr>
            <w:tcW w:w="2920" w:type="dxa"/>
            <w:vMerge w:val="restart"/>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中免集团三亚市内免税店有限公司</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钱  峰</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  监</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15692560999</w:t>
            </w:r>
          </w:p>
        </w:tc>
        <w:tc>
          <w:tcPr>
            <w:tcW w:w="1478" w:type="dxa"/>
            <w:vMerge w:val="restart"/>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88585561</w:t>
            </w:r>
          </w:p>
        </w:tc>
      </w:tr>
      <w:tr>
        <w:tblPrEx>
          <w:tblCellMar>
            <w:top w:w="0" w:type="dxa"/>
            <w:left w:w="108" w:type="dxa"/>
            <w:bottom w:w="0" w:type="dxa"/>
            <w:right w:w="108" w:type="dxa"/>
          </w:tblCellMar>
        </w:tblPrEx>
        <w:trPr>
          <w:trHeight w:val="413" w:hRule="atLeast"/>
          <w:jc w:val="center"/>
        </w:trPr>
        <w:tc>
          <w:tcPr>
            <w:tcW w:w="2920"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衷先生</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18689554433</w:t>
            </w:r>
          </w:p>
        </w:tc>
        <w:tc>
          <w:tcPr>
            <w:tcW w:w="1478"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313" w:hRule="atLeast"/>
          <w:jc w:val="center"/>
        </w:trPr>
        <w:tc>
          <w:tcPr>
            <w:tcW w:w="2920"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nil"/>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邢曾泽</w:t>
            </w:r>
          </w:p>
        </w:tc>
        <w:tc>
          <w:tcPr>
            <w:tcW w:w="1890" w:type="dxa"/>
            <w:tcBorders>
              <w:top w:val="nil"/>
              <w:left w:val="nil"/>
              <w:bottom w:val="nil"/>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主管</w:t>
            </w:r>
          </w:p>
        </w:tc>
        <w:tc>
          <w:tcPr>
            <w:tcW w:w="1815" w:type="dxa"/>
            <w:tcBorders>
              <w:top w:val="nil"/>
              <w:left w:val="nil"/>
              <w:bottom w:val="nil"/>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13697589222</w:t>
            </w:r>
          </w:p>
        </w:tc>
        <w:tc>
          <w:tcPr>
            <w:tcW w:w="1478"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447"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海南海景乐园国际有限公司三亚蜈支洲岛旅游区</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丁  峰</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码头负责人</w:t>
            </w:r>
          </w:p>
        </w:tc>
        <w:tc>
          <w:tcPr>
            <w:tcW w:w="1815" w:type="dxa"/>
            <w:tcBorders>
              <w:top w:val="single" w:color="auto" w:sz="4" w:space="0"/>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13876203288</w:t>
            </w:r>
          </w:p>
        </w:tc>
        <w:tc>
          <w:tcPr>
            <w:tcW w:w="1478" w:type="dxa"/>
            <w:vMerge w:val="restart"/>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88751257</w:t>
            </w:r>
          </w:p>
        </w:tc>
      </w:tr>
      <w:tr>
        <w:tblPrEx>
          <w:tblCellMar>
            <w:top w:w="0" w:type="dxa"/>
            <w:left w:w="108" w:type="dxa"/>
            <w:bottom w:w="0" w:type="dxa"/>
            <w:right w:w="108" w:type="dxa"/>
          </w:tblCellMar>
        </w:tblPrEx>
        <w:trPr>
          <w:trHeight w:val="456"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杨晓海</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岛上负责人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18889675899</w:t>
            </w:r>
          </w:p>
        </w:tc>
        <w:tc>
          <w:tcPr>
            <w:tcW w:w="1478"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vMerge w:val="restart"/>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海南瑞泽新型建材股份有限公司海棠湾分公司</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邝敦优</w:t>
            </w:r>
          </w:p>
        </w:tc>
        <w:tc>
          <w:tcPr>
            <w:tcW w:w="189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vMerge w:val="restart"/>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13518868230</w:t>
            </w:r>
          </w:p>
        </w:tc>
        <w:tc>
          <w:tcPr>
            <w:tcW w:w="1478" w:type="dxa"/>
            <w:vMerge w:val="restart"/>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88752921</w:t>
            </w:r>
          </w:p>
        </w:tc>
      </w:tr>
      <w:tr>
        <w:tblPrEx>
          <w:tblCellMar>
            <w:top w:w="0" w:type="dxa"/>
            <w:left w:w="108" w:type="dxa"/>
            <w:bottom w:w="0" w:type="dxa"/>
            <w:right w:w="108" w:type="dxa"/>
          </w:tblCellMar>
        </w:tblPrEx>
        <w:trPr>
          <w:trHeight w:val="360" w:hRule="atLeast"/>
          <w:jc w:val="center"/>
        </w:trPr>
        <w:tc>
          <w:tcPr>
            <w:tcW w:w="2920"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815"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478" w:type="dxa"/>
            <w:vMerge w:val="continue"/>
            <w:tcBorders>
              <w:top w:val="nil"/>
              <w:left w:val="single" w:color="auto" w:sz="4" w:space="0"/>
              <w:bottom w:val="single" w:color="000000"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323"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三亚瑞丰祥实业有限公司(采石场)</w:t>
            </w:r>
          </w:p>
        </w:tc>
        <w:tc>
          <w:tcPr>
            <w:tcW w:w="1259"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钟祥师</w:t>
            </w:r>
          </w:p>
        </w:tc>
        <w:tc>
          <w:tcPr>
            <w:tcW w:w="1890"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13876540230</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76"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  祥</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13876540230</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79"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三亚长丰海洋天然气供气有限公司</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林华俊</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88612339</w:t>
            </w:r>
          </w:p>
        </w:tc>
      </w:tr>
      <w:tr>
        <w:tblPrEx>
          <w:tblCellMar>
            <w:top w:w="0" w:type="dxa"/>
            <w:left w:w="108" w:type="dxa"/>
            <w:bottom w:w="0" w:type="dxa"/>
            <w:right w:w="108" w:type="dxa"/>
          </w:tblCellMar>
        </w:tblPrEx>
        <w:trPr>
          <w:trHeight w:val="358"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苏学平</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13976283331</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88612268</w:t>
            </w:r>
          </w:p>
        </w:tc>
      </w:tr>
      <w:tr>
        <w:tblPrEx>
          <w:tblCellMar>
            <w:top w:w="0" w:type="dxa"/>
            <w:left w:w="108" w:type="dxa"/>
            <w:bottom w:w="0" w:type="dxa"/>
            <w:right w:w="108" w:type="dxa"/>
          </w:tblCellMar>
        </w:tblPrEx>
        <w:trPr>
          <w:trHeight w:val="85"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  勇</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安全主管</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18089844168</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88612280</w:t>
            </w:r>
          </w:p>
        </w:tc>
      </w:tr>
      <w:tr>
        <w:tblPrEx>
          <w:tblCellMar>
            <w:top w:w="0" w:type="dxa"/>
            <w:left w:w="108" w:type="dxa"/>
            <w:bottom w:w="0" w:type="dxa"/>
            <w:right w:w="108" w:type="dxa"/>
          </w:tblCellMar>
        </w:tblPrEx>
        <w:trPr>
          <w:trHeight w:val="85"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三亚海棠湾轻化有限公司海棠湾供气站</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陈德辉</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13976185578</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73"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陈宗强</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13976791135</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78"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三亚迅发石油贸易有限公司海棠湾迅发加油站</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杨时权</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13876868656</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25"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徐克志</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18876195999</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30"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三亚中交投资建设有限公司</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杨厚春</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18689869866</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75"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孙聪</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13809202991</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中建五局三亚财经国际论坛中心</w:t>
            </w:r>
          </w:p>
        </w:tc>
        <w:tc>
          <w:tcPr>
            <w:tcW w:w="1259"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  总</w:t>
            </w:r>
          </w:p>
        </w:tc>
        <w:tc>
          <w:tcPr>
            <w:tcW w:w="1890"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13725444268</w:t>
            </w:r>
          </w:p>
        </w:tc>
        <w:tc>
          <w:tcPr>
            <w:tcW w:w="1478"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44"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中国建筑一局（集团）有限公司三亚海棠湾亚特兰蒂斯酒店项目（一期）工程</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  钢</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15371850910</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77"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孟祥杰</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18600911822</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43"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三亚海棠湾公共交通有限公司</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陈海洪</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13907603018</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88829133</w:t>
            </w:r>
          </w:p>
        </w:tc>
      </w:tr>
      <w:tr>
        <w:tblPrEx>
          <w:tblCellMar>
            <w:top w:w="0" w:type="dxa"/>
            <w:left w:w="108" w:type="dxa"/>
            <w:bottom w:w="0" w:type="dxa"/>
            <w:right w:w="108" w:type="dxa"/>
          </w:tblCellMar>
        </w:tblPrEx>
        <w:trPr>
          <w:trHeight w:val="416"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李维维</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安全保卫副经理</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18608999603</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88829155</w:t>
            </w:r>
          </w:p>
        </w:tc>
      </w:tr>
      <w:tr>
        <w:tblPrEx>
          <w:tblCellMar>
            <w:top w:w="0" w:type="dxa"/>
            <w:left w:w="108" w:type="dxa"/>
            <w:bottom w:w="0" w:type="dxa"/>
            <w:right w:w="108" w:type="dxa"/>
          </w:tblCellMar>
        </w:tblPrEx>
        <w:trPr>
          <w:trHeight w:val="284"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海棠湾综合市场</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陈赞勇</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13876914488</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88812111</w:t>
            </w:r>
          </w:p>
        </w:tc>
      </w:tr>
      <w:tr>
        <w:tblPrEx>
          <w:tblCellMar>
            <w:top w:w="0" w:type="dxa"/>
            <w:left w:w="108" w:type="dxa"/>
            <w:bottom w:w="0" w:type="dxa"/>
            <w:right w:w="108" w:type="dxa"/>
          </w:tblCellMar>
        </w:tblPrEx>
        <w:trPr>
          <w:trHeight w:val="273"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李静川</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13876202501</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78"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林旺农贸市场</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黎关标</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13907600853</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88273380</w:t>
            </w:r>
          </w:p>
        </w:tc>
      </w:tr>
      <w:tr>
        <w:tblPrEx>
          <w:tblCellMar>
            <w:top w:w="0" w:type="dxa"/>
            <w:left w:w="108" w:type="dxa"/>
            <w:bottom w:w="0" w:type="dxa"/>
            <w:right w:w="108" w:type="dxa"/>
          </w:tblCellMar>
        </w:tblPrEx>
        <w:trPr>
          <w:trHeight w:val="253"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符史岸</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13637608042</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16" w:hRule="atLeast"/>
          <w:jc w:val="center"/>
        </w:trPr>
        <w:tc>
          <w:tcPr>
            <w:tcW w:w="2920" w:type="dxa"/>
            <w:vMerge w:val="restart"/>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海棠湾藤桥天福源超市</w:t>
            </w:r>
          </w:p>
        </w:tc>
        <w:tc>
          <w:tcPr>
            <w:tcW w:w="1259"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李读济</w:t>
            </w:r>
          </w:p>
        </w:tc>
        <w:tc>
          <w:tcPr>
            <w:tcW w:w="1890"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18789799997</w:t>
            </w:r>
          </w:p>
        </w:tc>
        <w:tc>
          <w:tcPr>
            <w:tcW w:w="1478" w:type="dxa"/>
            <w:tcBorders>
              <w:top w:val="nil"/>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20" w:hRule="atLeast"/>
          <w:jc w:val="center"/>
        </w:trPr>
        <w:tc>
          <w:tcPr>
            <w:tcW w:w="2920" w:type="dxa"/>
            <w:vMerge w:val="continue"/>
            <w:tcBorders>
              <w:top w:val="nil"/>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陈泰鹏</w:t>
            </w:r>
          </w:p>
        </w:tc>
        <w:tc>
          <w:tcPr>
            <w:tcW w:w="1890"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13647526515</w:t>
            </w:r>
          </w:p>
        </w:tc>
        <w:tc>
          <w:tcPr>
            <w:tcW w:w="1478"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85"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喜来登度假酒店</w:t>
            </w:r>
          </w:p>
        </w:tc>
        <w:tc>
          <w:tcPr>
            <w:tcW w:w="1259"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杨伟</w:t>
            </w:r>
          </w:p>
        </w:tc>
        <w:tc>
          <w:tcPr>
            <w:tcW w:w="1890"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经理</w:t>
            </w:r>
          </w:p>
        </w:tc>
        <w:tc>
          <w:tcPr>
            <w:tcW w:w="1815"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13771284874</w:t>
            </w:r>
          </w:p>
        </w:tc>
        <w:tc>
          <w:tcPr>
            <w:tcW w:w="1478" w:type="dxa"/>
            <w:tcBorders>
              <w:top w:val="single" w:color="auto" w:sz="4" w:space="0"/>
              <w:left w:val="nil"/>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88558855</w:t>
            </w:r>
          </w:p>
        </w:tc>
      </w:tr>
      <w:tr>
        <w:tblPrEx>
          <w:tblCellMar>
            <w:top w:w="0" w:type="dxa"/>
            <w:left w:w="108" w:type="dxa"/>
            <w:bottom w:w="0" w:type="dxa"/>
            <w:right w:w="108" w:type="dxa"/>
          </w:tblCellMar>
        </w:tblPrEx>
        <w:trPr>
          <w:trHeight w:val="274"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开维·三亚海棠湾凯宾斯基度假酒店</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黄锦泉</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13518839223</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88655555</w:t>
            </w:r>
          </w:p>
        </w:tc>
      </w:tr>
      <w:tr>
        <w:tblPrEx>
          <w:tblCellMar>
            <w:top w:w="0" w:type="dxa"/>
            <w:left w:w="108" w:type="dxa"/>
            <w:bottom w:w="0" w:type="dxa"/>
            <w:right w:w="108" w:type="dxa"/>
          </w:tblCellMar>
        </w:tblPrEx>
        <w:trPr>
          <w:trHeight w:val="135"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丘小明</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13976006008</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85"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万丽度假酒店</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唐威</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18689563012</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38858888</w:t>
            </w:r>
          </w:p>
        </w:tc>
      </w:tr>
      <w:tr>
        <w:tblPrEx>
          <w:tblCellMar>
            <w:top w:w="0" w:type="dxa"/>
            <w:left w:w="108" w:type="dxa"/>
            <w:bottom w:w="0" w:type="dxa"/>
            <w:right w:w="108" w:type="dxa"/>
          </w:tblCellMar>
        </w:tblPrEx>
        <w:trPr>
          <w:trHeight w:val="138"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孟嘉</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安保负责人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13876916223</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总办38852998</w:t>
            </w:r>
          </w:p>
        </w:tc>
      </w:tr>
      <w:tr>
        <w:tblPrEx>
          <w:tblCellMar>
            <w:top w:w="0" w:type="dxa"/>
            <w:left w:w="108" w:type="dxa"/>
            <w:bottom w:w="0" w:type="dxa"/>
            <w:right w:w="108" w:type="dxa"/>
          </w:tblCellMar>
        </w:tblPrEx>
        <w:trPr>
          <w:trHeight w:val="85"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天房洲际度假酒店</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余欢</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保安部副经理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18089798532</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88658888</w:t>
            </w:r>
          </w:p>
        </w:tc>
      </w:tr>
      <w:tr>
        <w:tblPrEx>
          <w:tblCellMar>
            <w:top w:w="0" w:type="dxa"/>
            <w:left w:w="108" w:type="dxa"/>
            <w:bottom w:w="0" w:type="dxa"/>
            <w:right w:w="108" w:type="dxa"/>
          </w:tblCellMar>
        </w:tblPrEx>
        <w:trPr>
          <w:trHeight w:val="293"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王铮言</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房务总监</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13379981975</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总办88634189</w:t>
            </w:r>
          </w:p>
        </w:tc>
      </w:tr>
      <w:tr>
        <w:tblPrEx>
          <w:tblCellMar>
            <w:top w:w="0" w:type="dxa"/>
            <w:left w:w="108" w:type="dxa"/>
            <w:bottom w:w="0" w:type="dxa"/>
            <w:right w:w="108" w:type="dxa"/>
          </w:tblCellMar>
        </w:tblPrEx>
        <w:trPr>
          <w:trHeight w:val="128"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民生威斯汀酒店</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秦洪飞</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保安部经理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13876973281</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88659999</w:t>
            </w:r>
          </w:p>
        </w:tc>
      </w:tr>
      <w:tr>
        <w:tblPrEx>
          <w:tblCellMar>
            <w:top w:w="0" w:type="dxa"/>
            <w:left w:w="108" w:type="dxa"/>
            <w:bottom w:w="0" w:type="dxa"/>
            <w:right w:w="108" w:type="dxa"/>
          </w:tblCellMar>
        </w:tblPrEx>
        <w:trPr>
          <w:trHeight w:val="273"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张喜涛</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18976712002</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总办88589601</w:t>
            </w:r>
          </w:p>
        </w:tc>
      </w:tr>
      <w:tr>
        <w:tblPrEx>
          <w:tblCellMar>
            <w:top w:w="0" w:type="dxa"/>
            <w:left w:w="108" w:type="dxa"/>
            <w:bottom w:w="0" w:type="dxa"/>
            <w:right w:w="108" w:type="dxa"/>
          </w:tblCellMar>
        </w:tblPrEx>
        <w:trPr>
          <w:trHeight w:val="278"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香格里拉大酒店</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黄海周</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保安部经理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18808913911</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88758888</w:t>
            </w:r>
          </w:p>
        </w:tc>
      </w:tr>
      <w:tr>
        <w:tblPrEx>
          <w:tblCellMar>
            <w:top w:w="0" w:type="dxa"/>
            <w:left w:w="108" w:type="dxa"/>
            <w:bottom w:w="0" w:type="dxa"/>
            <w:right w:w="108" w:type="dxa"/>
          </w:tblCellMar>
        </w:tblPrEx>
        <w:trPr>
          <w:trHeight w:val="281"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三亚珠江南田温泉度假酒店</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王坤</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总经理助理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18976016798</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33"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刘胜文</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驻店总经理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13807500633</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8819336</w:t>
            </w:r>
          </w:p>
        </w:tc>
      </w:tr>
      <w:tr>
        <w:tblPrEx>
          <w:tblCellMar>
            <w:top w:w="0" w:type="dxa"/>
            <w:left w:w="108" w:type="dxa"/>
            <w:bottom w:w="0" w:type="dxa"/>
            <w:right w:w="108" w:type="dxa"/>
          </w:tblCellMar>
        </w:tblPrEx>
        <w:trPr>
          <w:trHeight w:val="825"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三亚海棠湾9号度假酒店</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郑军伟</w:t>
            </w:r>
          </w:p>
        </w:tc>
        <w:tc>
          <w:tcPr>
            <w:tcW w:w="189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13807500906</w:t>
            </w:r>
          </w:p>
        </w:tc>
        <w:tc>
          <w:tcPr>
            <w:tcW w:w="147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38851653</w:t>
            </w:r>
          </w:p>
        </w:tc>
      </w:tr>
      <w:tr>
        <w:tblPrEx>
          <w:tblCellMar>
            <w:top w:w="0" w:type="dxa"/>
            <w:left w:w="108" w:type="dxa"/>
            <w:bottom w:w="0" w:type="dxa"/>
            <w:right w:w="108" w:type="dxa"/>
          </w:tblCellMar>
        </w:tblPrEx>
        <w:trPr>
          <w:trHeight w:val="360"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三亚万达大酒店有限公司万达希尔顿逸林酒店</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崔磊</w:t>
            </w:r>
          </w:p>
        </w:tc>
        <w:tc>
          <w:tcPr>
            <w:tcW w:w="189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15008021085</w:t>
            </w:r>
          </w:p>
        </w:tc>
        <w:tc>
          <w:tcPr>
            <w:tcW w:w="147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88826666</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总办88208864</w:t>
            </w:r>
          </w:p>
        </w:tc>
      </w:tr>
      <w:tr>
        <w:tblPrEx>
          <w:tblCellMar>
            <w:top w:w="0" w:type="dxa"/>
            <w:left w:w="108" w:type="dxa"/>
            <w:bottom w:w="0" w:type="dxa"/>
            <w:right w:w="108" w:type="dxa"/>
          </w:tblCellMar>
        </w:tblPrEx>
        <w:trPr>
          <w:trHeight w:val="360"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王海滨</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保安部经理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18876989811</w:t>
            </w: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78"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丁振宇</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15091918777</w:t>
            </w: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58"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三亚南海方达混凝土有限公司</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王振华</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18889857060</w:t>
            </w:r>
          </w:p>
        </w:tc>
        <w:tc>
          <w:tcPr>
            <w:tcW w:w="147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265"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  总</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18889857003</w:t>
            </w: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三亚海棠湾福泰新型墙体砖厂</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林尤梅</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13876571226</w:t>
            </w:r>
          </w:p>
        </w:tc>
        <w:tc>
          <w:tcPr>
            <w:tcW w:w="147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88819059</w:t>
            </w:r>
          </w:p>
        </w:tc>
      </w:tr>
      <w:tr>
        <w:tblPrEx>
          <w:tblCellMar>
            <w:top w:w="0" w:type="dxa"/>
            <w:left w:w="108" w:type="dxa"/>
            <w:bottom w:w="0" w:type="dxa"/>
            <w:right w:w="108" w:type="dxa"/>
          </w:tblCellMar>
        </w:tblPrEx>
        <w:trPr>
          <w:trHeight w:val="559" w:hRule="atLeast"/>
          <w:jc w:val="center"/>
        </w:trPr>
        <w:tc>
          <w:tcPr>
            <w:tcW w:w="29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  贵</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13807521126</w:t>
            </w: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三亚金冕混凝土有限公司</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  智</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18789266101</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三亚达华混凝土有限公司</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孙存富</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18994739578</w:t>
            </w:r>
          </w:p>
        </w:tc>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三亚阳光国际酒店项目</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张战飞</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总经理</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13876666460</w:t>
            </w:r>
          </w:p>
        </w:tc>
        <w:tc>
          <w:tcPr>
            <w:tcW w:w="147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heme="minorEastAsia" w:hAnsiTheme="minorEastAsia" w:eastAsiaTheme="minorEastAsia" w:cstheme="minorEastAsia"/>
                <w:sz w:val="21"/>
                <w:szCs w:val="21"/>
              </w:rPr>
            </w:pP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谭宝容</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13637540395</w:t>
            </w: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59"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三亚国美酒店项目</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张存玖</w:t>
            </w:r>
          </w:p>
        </w:tc>
        <w:tc>
          <w:tcPr>
            <w:tcW w:w="18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安全生产负责人</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15863170188</w:t>
            </w:r>
          </w:p>
        </w:tc>
        <w:tc>
          <w:tcPr>
            <w:tcW w:w="147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heme="minorEastAsia" w:hAnsiTheme="minorEastAsia" w:eastAsiaTheme="minorEastAsia" w:cstheme="minorEastAsia"/>
                <w:sz w:val="21"/>
                <w:szCs w:val="21"/>
              </w:rPr>
            </w:pPr>
          </w:p>
        </w:tc>
      </w:tr>
    </w:tbl>
    <w:p>
      <w:pPr>
        <w:spacing w:line="600" w:lineRule="exact"/>
        <w:ind w:firstLine="600" w:firstLineChars="200"/>
        <w:rPr>
          <w:sz w:val="30"/>
          <w:szCs w:val="30"/>
        </w:rPr>
      </w:pPr>
    </w:p>
    <w:p>
      <w:pPr>
        <w:pStyle w:val="28"/>
        <w:ind w:left="480"/>
        <w:rPr>
          <w:lang w:eastAsia="en-US" w:bidi="en-US"/>
        </w:rPr>
      </w:pPr>
    </w:p>
    <w:p>
      <w:pPr>
        <w:spacing w:line="600" w:lineRule="exact"/>
        <w:rPr>
          <w:sz w:val="30"/>
          <w:szCs w:val="30"/>
        </w:rPr>
        <w:sectPr>
          <w:pgSz w:w="11849" w:h="16781"/>
          <w:pgMar w:top="1474" w:right="1701" w:bottom="1474" w:left="1701" w:header="851" w:footer="794" w:gutter="0"/>
          <w:cols w:space="720" w:num="1"/>
          <w:docGrid w:linePitch="312" w:charSpace="0"/>
        </w:sectPr>
      </w:pPr>
    </w:p>
    <w:p>
      <w:pPr>
        <w:pStyle w:val="3"/>
        <w:spacing w:line="240" w:lineRule="auto"/>
        <w:rPr>
          <w:lang w:eastAsia="zh-CN"/>
        </w:rPr>
      </w:pPr>
      <w:bookmarkStart w:id="524" w:name="_Toc17759"/>
      <w:bookmarkStart w:id="525" w:name="_Toc433114847"/>
      <w:bookmarkStart w:id="526" w:name="_Toc26022"/>
      <w:r>
        <w:rPr>
          <w:rFonts w:hint="eastAsia"/>
          <w:lang w:eastAsia="zh-CN"/>
        </w:rPr>
        <w:t>附件</w:t>
      </w:r>
      <w:r>
        <w:rPr>
          <w:lang w:eastAsia="zh-CN"/>
        </w:rPr>
        <w:t>8</w:t>
      </w:r>
      <w:r>
        <w:rPr>
          <w:rFonts w:hint="eastAsia"/>
          <w:lang w:eastAsia="zh-CN"/>
        </w:rPr>
        <w:t xml:space="preserve"> 海棠区主要生产安全事故风险分析</w:t>
      </w:r>
      <w:bookmarkEnd w:id="524"/>
      <w:bookmarkEnd w:id="525"/>
      <w:bookmarkEnd w:id="526"/>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三亚市海棠区位于中国南海之滨，</w:t>
      </w:r>
      <w:r>
        <w:fldChar w:fldCharType="begin"/>
      </w:r>
      <w:r>
        <w:instrText xml:space="preserve"> HYPERLINK "http://baike.haosou.com/doc/4511006-5568681.html" \t "_blank" </w:instrText>
      </w:r>
      <w:r>
        <w:fldChar w:fldCharType="separate"/>
      </w:r>
      <w:r>
        <w:rPr>
          <w:rFonts w:ascii="仿宋" w:hAnsi="仿宋" w:eastAsia="仿宋" w:cs="仿宋"/>
          <w:sz w:val="32"/>
          <w:szCs w:val="32"/>
        </w:rPr>
        <w:t>海南岛</w:t>
      </w:r>
      <w:r>
        <w:rPr>
          <w:rFonts w:ascii="仿宋" w:hAnsi="仿宋" w:eastAsia="仿宋" w:cs="仿宋"/>
          <w:sz w:val="32"/>
          <w:szCs w:val="32"/>
        </w:rPr>
        <w:fldChar w:fldCharType="end"/>
      </w:r>
      <w:r>
        <w:rPr>
          <w:rFonts w:ascii="仿宋" w:hAnsi="仿宋" w:eastAsia="仿宋" w:cs="仿宋"/>
          <w:sz w:val="32"/>
          <w:szCs w:val="32"/>
        </w:rPr>
        <w:t>南端，是三亚市的东大门，距离三亚市区和三亚凤凰国际机场较近，接壤陵水县英州镇、吉阳区及亚龙湾旅游开发区、南田居及保亭县，相邻南海，总面积384.2平方公里。</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海棠区南部、西部和北部环绕山群，北部河流密布，海棠湾沙滩连绵长度大。</w:t>
      </w:r>
    </w:p>
    <w:p>
      <w:pPr>
        <w:pStyle w:val="55"/>
        <w:spacing w:line="360" w:lineRule="auto"/>
        <w:ind w:firstLine="642" w:firstLineChars="200"/>
        <w:jc w:val="both"/>
        <w:rPr>
          <w:rFonts w:ascii="仿宋" w:hAnsi="仿宋" w:eastAsia="仿宋" w:cs="仿宋"/>
          <w:b/>
          <w:sz w:val="32"/>
          <w:szCs w:val="32"/>
        </w:rPr>
      </w:pPr>
      <w:bookmarkStart w:id="527" w:name="_Toc280952444"/>
      <w:r>
        <w:rPr>
          <w:rFonts w:hint="eastAsia" w:ascii="仿宋" w:hAnsi="仿宋" w:eastAsia="仿宋" w:cs="仿宋"/>
          <w:b/>
          <w:sz w:val="32"/>
          <w:szCs w:val="32"/>
          <w:lang w:eastAsia="zh-CN"/>
        </w:rPr>
        <w:t>8.1</w:t>
      </w:r>
      <w:r>
        <w:rPr>
          <w:rFonts w:ascii="仿宋" w:hAnsi="仿宋" w:eastAsia="仿宋" w:cs="仿宋"/>
          <w:b/>
          <w:sz w:val="32"/>
          <w:szCs w:val="32"/>
        </w:rPr>
        <w:t xml:space="preserve"> 三亚市海棠区生产安全事故现状</w:t>
      </w:r>
      <w:bookmarkEnd w:id="527"/>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海棠区经济以旅游业、服务业为主，旅游资源丰富，尤其是海上旅游资源。蜈支洲岛是海棠湾主要水上娱乐项目的所在地，主要娱乐项目有托伞、潜水、香蕉船等水上娱乐设施，对旅游景点的生产安全事故预防尤为重要。</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随着国际旅游岛的建设，三亚市海棠区的旅游房地产、度假酒店项目的建设大幅上升。在建筑施工过程中，容易造成伤亡事故。因此，建筑施工安全也是海棠区生产安全工作的重点之一。</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随着经济发展，海棠区居民生活水平的提高，家庭购车的数量也随之增加，无形之中给海棠区的交通带来了负担</w:t>
      </w:r>
      <w:r>
        <w:rPr>
          <w:rFonts w:hint="eastAsia" w:ascii="仿宋" w:hAnsi="仿宋" w:eastAsia="仿宋" w:cs="仿宋"/>
          <w:sz w:val="32"/>
          <w:szCs w:val="32"/>
        </w:rPr>
        <w:t>；近段时间，辖区内道路建设项目繁多，大部分路面尚未安装路灯，没有设计红绿灯、减速带、限速牌等交通安全设施，安全隐患路段较多。</w:t>
      </w:r>
      <w:r>
        <w:rPr>
          <w:rFonts w:ascii="仿宋" w:hAnsi="仿宋" w:eastAsia="仿宋" w:cs="仿宋"/>
          <w:sz w:val="32"/>
          <w:szCs w:val="32"/>
        </w:rPr>
        <w:t>随着车辆的增多，旅游旺季的到来，道路交通安全也是海棠区生产安全工作的重点。</w:t>
      </w:r>
    </w:p>
    <w:p>
      <w:pPr>
        <w:pStyle w:val="55"/>
        <w:spacing w:line="360" w:lineRule="auto"/>
        <w:ind w:firstLine="642" w:firstLineChars="200"/>
        <w:jc w:val="both"/>
        <w:rPr>
          <w:rFonts w:ascii="仿宋" w:hAnsi="仿宋" w:eastAsia="仿宋" w:cs="仿宋"/>
          <w:b/>
          <w:sz w:val="32"/>
          <w:szCs w:val="32"/>
        </w:rPr>
      </w:pPr>
      <w:r>
        <w:rPr>
          <w:rFonts w:hint="eastAsia" w:ascii="仿宋" w:hAnsi="仿宋" w:eastAsia="仿宋" w:cs="仿宋"/>
          <w:b/>
          <w:sz w:val="32"/>
          <w:szCs w:val="32"/>
          <w:lang w:eastAsia="zh-CN"/>
        </w:rPr>
        <w:t>8.2</w:t>
      </w:r>
      <w:r>
        <w:rPr>
          <w:rFonts w:ascii="仿宋" w:hAnsi="仿宋" w:eastAsia="仿宋" w:cs="仿宋"/>
          <w:b/>
          <w:sz w:val="32"/>
          <w:szCs w:val="32"/>
        </w:rPr>
        <w:t>主要事故类型</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三亚市海棠区生产安全事故</w:t>
      </w:r>
      <w:r>
        <w:rPr>
          <w:rFonts w:hint="eastAsia" w:ascii="仿宋" w:hAnsi="仿宋" w:eastAsia="仿宋" w:cs="仿宋"/>
          <w:sz w:val="32"/>
          <w:szCs w:val="32"/>
        </w:rPr>
        <w:t>是以旅游产业为主的涉海涉水娱乐事故、道路交通事故、水上交通事故、建筑施工事故、建筑火灾事故、危险化学品事故、烟花爆竹事故、非煤矿山事故、电力行业事故等。具体</w:t>
      </w:r>
      <w:r>
        <w:rPr>
          <w:rFonts w:ascii="仿宋" w:hAnsi="仿宋" w:eastAsia="仿宋" w:cs="仿宋"/>
          <w:sz w:val="32"/>
          <w:szCs w:val="32"/>
        </w:rPr>
        <w:t>如下：</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8.2.1</w:t>
      </w:r>
      <w:r>
        <w:rPr>
          <w:rFonts w:hint="eastAsia" w:ascii="仿宋" w:hAnsi="仿宋" w:eastAsia="仿宋" w:cs="仿宋"/>
          <w:sz w:val="32"/>
          <w:szCs w:val="32"/>
        </w:rPr>
        <w:t>涉海涉水娱乐事故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海棠区旅游产业主要围绕海岸线景观，建有和在建大量涉海、涉水娱乐项目、设施。海上娱乐项目主要有潜水、摩托艇、垂钓、拖拽伞等类型，涉水娱乐主要包括酒店游泳池、温泉等类型。这些涉海、涉水项目和设施尽管按相关标准配备了救生员、救生设施等，但在旅游旺季仍会发生人员溺亡事故。河道开挖、形成大量深水河、水渠、水塘，存在大量安全隐患和易发生溺水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8.2.2</w:t>
      </w:r>
      <w:r>
        <w:rPr>
          <w:rFonts w:hint="eastAsia" w:ascii="仿宋" w:hAnsi="仿宋" w:eastAsia="仿宋" w:cs="仿宋"/>
          <w:sz w:val="32"/>
          <w:szCs w:val="32"/>
        </w:rPr>
        <w:t>道路</w:t>
      </w:r>
      <w:r>
        <w:rPr>
          <w:rFonts w:ascii="仿宋" w:hAnsi="仿宋" w:eastAsia="仿宋" w:cs="仿宋"/>
          <w:sz w:val="32"/>
          <w:szCs w:val="32"/>
        </w:rPr>
        <w:t>交通运输事故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主要是车辆行驶过程中发生的</w:t>
      </w:r>
      <w:r>
        <w:rPr>
          <w:rFonts w:hint="eastAsia" w:ascii="仿宋" w:hAnsi="仿宋" w:eastAsia="仿宋" w:cs="仿宋"/>
          <w:sz w:val="32"/>
          <w:szCs w:val="32"/>
        </w:rPr>
        <w:t>车辆间碰撞、车辆与其他设施碰撞、车辆与非机动车、行人碰撞等事故，道路交通事故往往导致</w:t>
      </w:r>
      <w:r>
        <w:rPr>
          <w:rFonts w:ascii="仿宋" w:hAnsi="仿宋" w:eastAsia="仿宋" w:cs="仿宋"/>
          <w:sz w:val="32"/>
          <w:szCs w:val="32"/>
        </w:rPr>
        <w:t>人员伤亡</w:t>
      </w:r>
      <w:r>
        <w:rPr>
          <w:rFonts w:hint="eastAsia" w:ascii="仿宋" w:hAnsi="仿宋" w:eastAsia="仿宋" w:cs="仿宋"/>
          <w:sz w:val="32"/>
          <w:szCs w:val="32"/>
        </w:rPr>
        <w:t>，装运特殊物品的车辆还可能衍生危险化学品、有毒有害品泄漏，火灾、爆炸等事故</w:t>
      </w:r>
      <w:r>
        <w:rPr>
          <w:rFonts w:ascii="仿宋" w:hAnsi="仿宋" w:eastAsia="仿宋" w:cs="仿宋"/>
          <w:sz w:val="32"/>
          <w:szCs w:val="32"/>
        </w:rPr>
        <w:t>。</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海棠区是三亚市新兴的旅游热点区域，每年10月至次年5月间，游客和各类通行车辆大幅增加，交通量的增加也往往导致各类道路交通事故频发，本地区</w:t>
      </w:r>
      <w:r>
        <w:rPr>
          <w:rFonts w:ascii="仿宋" w:hAnsi="仿宋" w:eastAsia="仿宋" w:cs="仿宋"/>
          <w:sz w:val="32"/>
          <w:szCs w:val="32"/>
        </w:rPr>
        <w:t>旅游交通事故起数</w:t>
      </w:r>
      <w:r>
        <w:rPr>
          <w:rFonts w:hint="eastAsia" w:ascii="仿宋" w:hAnsi="仿宋" w:eastAsia="仿宋" w:cs="仿宋"/>
          <w:sz w:val="32"/>
          <w:szCs w:val="32"/>
          <w:lang w:eastAsia="zh-CN"/>
        </w:rPr>
        <w:t>成逐年上升趋势</w:t>
      </w:r>
      <w:r>
        <w:rPr>
          <w:rFonts w:hint="eastAsia" w:ascii="仿宋" w:hAnsi="仿宋" w:eastAsia="仿宋" w:cs="仿宋"/>
          <w:sz w:val="32"/>
          <w:szCs w:val="32"/>
        </w:rPr>
        <w:t>。另外，</w:t>
      </w:r>
      <w:r>
        <w:rPr>
          <w:rFonts w:ascii="仿宋" w:hAnsi="仿宋" w:eastAsia="仿宋" w:cs="仿宋"/>
          <w:sz w:val="32"/>
          <w:szCs w:val="32"/>
        </w:rPr>
        <w:t>在恶劣天气情况下，行车路况不清，视物不明，</w:t>
      </w:r>
      <w:r>
        <w:rPr>
          <w:rFonts w:hint="eastAsia" w:ascii="仿宋" w:hAnsi="仿宋" w:eastAsia="仿宋" w:cs="仿宋"/>
          <w:sz w:val="32"/>
          <w:szCs w:val="32"/>
        </w:rPr>
        <w:t>更</w:t>
      </w:r>
      <w:r>
        <w:rPr>
          <w:rFonts w:ascii="仿宋" w:hAnsi="仿宋" w:eastAsia="仿宋" w:cs="仿宋"/>
          <w:sz w:val="32"/>
          <w:szCs w:val="32"/>
        </w:rPr>
        <w:t>容易发生车辆翻车、撞车等比较严重的交通事故，造成人员伤亡和财产损失；驾驶员遇危险处置能力差</w:t>
      </w:r>
      <w:r>
        <w:rPr>
          <w:rFonts w:hint="eastAsia" w:ascii="仿宋" w:hAnsi="仿宋" w:eastAsia="仿宋" w:cs="仿宋"/>
          <w:sz w:val="32"/>
          <w:szCs w:val="32"/>
        </w:rPr>
        <w:t>也</w:t>
      </w:r>
      <w:r>
        <w:rPr>
          <w:rFonts w:ascii="仿宋" w:hAnsi="仿宋" w:eastAsia="仿宋" w:cs="仿宋"/>
          <w:sz w:val="32"/>
          <w:szCs w:val="32"/>
        </w:rPr>
        <w:t>会造成人员伤亡。</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8.2.3</w:t>
      </w:r>
      <w:r>
        <w:rPr>
          <w:rFonts w:hint="eastAsia" w:ascii="仿宋" w:hAnsi="仿宋" w:eastAsia="仿宋" w:cs="仿宋"/>
          <w:sz w:val="32"/>
          <w:szCs w:val="32"/>
        </w:rPr>
        <w:t>水上交通事故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本区</w:t>
      </w:r>
      <w:r>
        <w:rPr>
          <w:rFonts w:ascii="仿宋" w:hAnsi="仿宋" w:eastAsia="仿宋" w:cs="仿宋"/>
          <w:sz w:val="32"/>
          <w:szCs w:val="32"/>
        </w:rPr>
        <w:t>海上</w:t>
      </w:r>
      <w:r>
        <w:rPr>
          <w:rFonts w:hint="eastAsia" w:ascii="仿宋" w:hAnsi="仿宋" w:eastAsia="仿宋" w:cs="仿宋"/>
          <w:sz w:val="32"/>
          <w:szCs w:val="32"/>
        </w:rPr>
        <w:t>交通事故主要是各类船舶</w:t>
      </w:r>
      <w:r>
        <w:rPr>
          <w:rFonts w:ascii="仿宋" w:hAnsi="仿宋" w:eastAsia="仿宋" w:cs="仿宋"/>
          <w:sz w:val="32"/>
          <w:szCs w:val="32"/>
        </w:rPr>
        <w:t>在三亚海棠湾沿海水域发生碰撞、搁浅、触礁、触损</w:t>
      </w:r>
      <w:r>
        <w:rPr>
          <w:rFonts w:hint="eastAsia" w:ascii="仿宋" w:hAnsi="仿宋" w:eastAsia="仿宋" w:cs="仿宋"/>
          <w:sz w:val="32"/>
          <w:szCs w:val="32"/>
        </w:rPr>
        <w:t>，以及衍生的</w:t>
      </w:r>
      <w:r>
        <w:rPr>
          <w:rFonts w:ascii="仿宋" w:hAnsi="仿宋" w:eastAsia="仿宋" w:cs="仿宋"/>
          <w:sz w:val="32"/>
          <w:szCs w:val="32"/>
        </w:rPr>
        <w:t>火灾、爆炸、自沉、溢油等事故。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碰撞事故：船舶与他船、设施或固定建筑物发生剧烈接触而引起船舶结构的损坏，继而引起火灾（甚至爆炸）、进水、油料泄漏等影响船舶和人员安全或水域污染等一系列事故。碰撞一般分为机舱、货舱、前部、尾部等碰撞。</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ascii="仿宋" w:hAnsi="仿宋" w:eastAsia="仿宋" w:cs="仿宋"/>
          <w:sz w:val="32"/>
          <w:szCs w:val="32"/>
        </w:rPr>
        <w:t xml:space="preserve"> 搁浅事故：船舶进入水浅地方船体底部与水底相接触而无法行驶。如不能采取有效措施进行施救，将会导致船体损坏甚至船舶倾覆。</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ascii="仿宋" w:hAnsi="仿宋" w:eastAsia="仿宋" w:cs="仿宋"/>
          <w:sz w:val="32"/>
          <w:szCs w:val="32"/>
        </w:rPr>
        <w:t xml:space="preserve"> 触礁事故：船舶在航行中碰上明、暗礁,造成船体结构损坏。如不能采取有效措施进行施救，船舶将会因大量进水而沉没或倾覆。</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4 \* GB3 </w:instrText>
      </w:r>
      <w:r>
        <w:rPr>
          <w:rFonts w:ascii="仿宋" w:hAnsi="仿宋" w:eastAsia="仿宋" w:cs="仿宋"/>
          <w:sz w:val="32"/>
          <w:szCs w:val="32"/>
        </w:rPr>
        <w:fldChar w:fldCharType="separate"/>
      </w:r>
      <w:r>
        <w:rPr>
          <w:rFonts w:ascii="仿宋" w:hAnsi="仿宋" w:eastAsia="仿宋" w:cs="仿宋"/>
          <w:sz w:val="32"/>
          <w:szCs w:val="32"/>
        </w:rPr>
        <w:t>④</w:t>
      </w:r>
      <w:r>
        <w:rPr>
          <w:rFonts w:ascii="仿宋" w:hAnsi="仿宋" w:eastAsia="仿宋" w:cs="仿宋"/>
          <w:sz w:val="32"/>
          <w:szCs w:val="32"/>
        </w:rPr>
        <w:fldChar w:fldCharType="end"/>
      </w:r>
      <w:r>
        <w:rPr>
          <w:rFonts w:ascii="仿宋" w:hAnsi="仿宋" w:eastAsia="仿宋" w:cs="仿宋"/>
          <w:sz w:val="32"/>
          <w:szCs w:val="32"/>
        </w:rPr>
        <w:t xml:space="preserve"> 火灾、爆炸事故：人员不能遵守日常防火防爆守则，违章操作、违章使用电器等，或设备存在泄漏油/烟而不采取有效措施等情况；或船舶装载易燃易爆品而无有效的防范措施，就有可能诱发火警。船舶发生火灾，如不及时施救，或施救措施不当，火势将会蔓延扩大，最终将会导致船毁人亡。</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5 \* GB3 </w:instrText>
      </w:r>
      <w:r>
        <w:rPr>
          <w:rFonts w:ascii="仿宋" w:hAnsi="仿宋" w:eastAsia="仿宋" w:cs="仿宋"/>
          <w:sz w:val="32"/>
          <w:szCs w:val="32"/>
        </w:rPr>
        <w:fldChar w:fldCharType="separate"/>
      </w:r>
      <w:r>
        <w:rPr>
          <w:rFonts w:ascii="仿宋" w:hAnsi="仿宋" w:eastAsia="仿宋" w:cs="仿宋"/>
          <w:sz w:val="32"/>
          <w:szCs w:val="32"/>
        </w:rPr>
        <w:t>⑤</w:t>
      </w:r>
      <w:r>
        <w:rPr>
          <w:rFonts w:ascii="仿宋" w:hAnsi="仿宋" w:eastAsia="仿宋" w:cs="仿宋"/>
          <w:sz w:val="32"/>
          <w:szCs w:val="32"/>
        </w:rPr>
        <w:fldChar w:fldCharType="end"/>
      </w:r>
      <w:r>
        <w:rPr>
          <w:rFonts w:ascii="仿宋" w:hAnsi="仿宋" w:eastAsia="仿宋" w:cs="仿宋"/>
          <w:sz w:val="32"/>
          <w:szCs w:val="32"/>
        </w:rPr>
        <w:t xml:space="preserve"> 污染事故：船用油、含油污水、货油、垃圾等从船流（落）入水中，造成水域遭受污染。</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6 \* GB3 </w:instrText>
      </w:r>
      <w:r>
        <w:rPr>
          <w:rFonts w:ascii="仿宋" w:hAnsi="仿宋" w:eastAsia="仿宋" w:cs="仿宋"/>
          <w:sz w:val="32"/>
          <w:szCs w:val="32"/>
        </w:rPr>
        <w:fldChar w:fldCharType="separate"/>
      </w:r>
      <w:r>
        <w:rPr>
          <w:rFonts w:ascii="仿宋" w:hAnsi="仿宋" w:eastAsia="仿宋" w:cs="仿宋"/>
          <w:sz w:val="32"/>
          <w:szCs w:val="32"/>
        </w:rPr>
        <w:t>⑥</w:t>
      </w:r>
      <w:r>
        <w:rPr>
          <w:rFonts w:ascii="仿宋" w:hAnsi="仿宋" w:eastAsia="仿宋" w:cs="仿宋"/>
          <w:sz w:val="32"/>
          <w:szCs w:val="32"/>
        </w:rPr>
        <w:fldChar w:fldCharType="end"/>
      </w:r>
      <w:r>
        <w:rPr>
          <w:rFonts w:ascii="仿宋" w:hAnsi="仿宋" w:eastAsia="仿宋" w:cs="仿宋"/>
          <w:sz w:val="32"/>
          <w:szCs w:val="32"/>
        </w:rPr>
        <w:t xml:space="preserve"> 主机失控事故：主机不能工作，船舶处于漂航状态。如在进出港、狭水道或在大风浪天气发生此类情况，将可能造成船舶碰撞或倾覆触底的危险。</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7 \* GB3 </w:instrText>
      </w:r>
      <w:r>
        <w:rPr>
          <w:rFonts w:ascii="仿宋" w:hAnsi="仿宋" w:eastAsia="仿宋" w:cs="仿宋"/>
          <w:sz w:val="32"/>
          <w:szCs w:val="32"/>
        </w:rPr>
        <w:fldChar w:fldCharType="separate"/>
      </w:r>
      <w:r>
        <w:rPr>
          <w:rFonts w:ascii="仿宋" w:hAnsi="仿宋" w:eastAsia="仿宋" w:cs="仿宋"/>
          <w:sz w:val="32"/>
          <w:szCs w:val="32"/>
        </w:rPr>
        <w:t>⑦</w:t>
      </w:r>
      <w:r>
        <w:rPr>
          <w:rFonts w:ascii="仿宋" w:hAnsi="仿宋" w:eastAsia="仿宋" w:cs="仿宋"/>
          <w:sz w:val="32"/>
          <w:szCs w:val="32"/>
        </w:rPr>
        <w:fldChar w:fldCharType="end"/>
      </w:r>
      <w:r>
        <w:rPr>
          <w:rFonts w:ascii="仿宋" w:hAnsi="仿宋" w:eastAsia="仿宋" w:cs="仿宋"/>
          <w:sz w:val="32"/>
          <w:szCs w:val="32"/>
        </w:rPr>
        <w:t xml:space="preserve"> 舵机失灵事故：使船舶舵叶无法正常（甚至不能）工作，操舵系统或舵机出了问题，造成航向无法控制，将直接导致碰撞等情况的发生。</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8 \* GB3 </w:instrText>
      </w:r>
      <w:r>
        <w:rPr>
          <w:rFonts w:ascii="仿宋" w:hAnsi="仿宋" w:eastAsia="仿宋" w:cs="仿宋"/>
          <w:sz w:val="32"/>
          <w:szCs w:val="32"/>
        </w:rPr>
        <w:fldChar w:fldCharType="separate"/>
      </w:r>
      <w:r>
        <w:rPr>
          <w:rFonts w:ascii="仿宋" w:hAnsi="仿宋" w:eastAsia="仿宋" w:cs="仿宋"/>
          <w:sz w:val="32"/>
          <w:szCs w:val="32"/>
        </w:rPr>
        <w:t>⑧</w:t>
      </w:r>
      <w:r>
        <w:rPr>
          <w:rFonts w:ascii="仿宋" w:hAnsi="仿宋" w:eastAsia="仿宋" w:cs="仿宋"/>
          <w:sz w:val="32"/>
          <w:szCs w:val="32"/>
        </w:rPr>
        <w:fldChar w:fldCharType="end"/>
      </w:r>
      <w:r>
        <w:rPr>
          <w:rFonts w:ascii="仿宋" w:hAnsi="仿宋" w:eastAsia="仿宋" w:cs="仿宋"/>
          <w:sz w:val="32"/>
          <w:szCs w:val="32"/>
        </w:rPr>
        <w:t xml:space="preserve"> 结构损坏事故：船舶失去维护保养，结构老化，强度达不到要求，当船舶遭遇大风浪，或配载不当，将可能导致船舶结构损坏。如不能及时处置，将会导致船舶大量进水，或造成船体断裂，最终导致船舶沉没。船舶发生碰撞、触礁、搁浅等事故也将造成船舶结构损坏。</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9 \* GB3 </w:instrText>
      </w:r>
      <w:r>
        <w:rPr>
          <w:rFonts w:ascii="仿宋" w:hAnsi="仿宋" w:eastAsia="仿宋" w:cs="仿宋"/>
          <w:sz w:val="32"/>
          <w:szCs w:val="32"/>
        </w:rPr>
        <w:fldChar w:fldCharType="separate"/>
      </w:r>
      <w:r>
        <w:rPr>
          <w:rFonts w:ascii="仿宋" w:hAnsi="仿宋" w:eastAsia="仿宋" w:cs="仿宋"/>
          <w:sz w:val="32"/>
          <w:szCs w:val="32"/>
        </w:rPr>
        <w:t>⑨</w:t>
      </w:r>
      <w:r>
        <w:rPr>
          <w:rFonts w:ascii="仿宋" w:hAnsi="仿宋" w:eastAsia="仿宋" w:cs="仿宋"/>
          <w:sz w:val="32"/>
          <w:szCs w:val="32"/>
        </w:rPr>
        <w:fldChar w:fldCharType="end"/>
      </w:r>
      <w:r>
        <w:rPr>
          <w:rFonts w:ascii="仿宋" w:hAnsi="仿宋" w:eastAsia="仿宋" w:cs="仿宋"/>
          <w:sz w:val="32"/>
          <w:szCs w:val="32"/>
        </w:rPr>
        <w:t xml:space="preserve"> 货物移动、投弃、货物散漏或污染事故：货物积/配载不当、系固不当，当船舶遭遇大风浪时，船舶横摇，导致货物移动（或一侧甲板货物失落），进一步发展将会造成船舶大角度倾斜，如无法将船扶正，将可能导致船舶倾覆。有的货物散落在水中还将会造成污染。</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10 \* GB3 </w:instrText>
      </w:r>
      <w:r>
        <w:rPr>
          <w:rFonts w:ascii="仿宋" w:hAnsi="仿宋" w:eastAsia="仿宋" w:cs="仿宋"/>
          <w:sz w:val="32"/>
          <w:szCs w:val="32"/>
        </w:rPr>
        <w:fldChar w:fldCharType="separate"/>
      </w:r>
      <w:r>
        <w:rPr>
          <w:rFonts w:ascii="仿宋" w:hAnsi="仿宋" w:eastAsia="仿宋" w:cs="仿宋"/>
          <w:sz w:val="32"/>
          <w:szCs w:val="32"/>
        </w:rPr>
        <w:t>⑩</w:t>
      </w:r>
      <w:r>
        <w:rPr>
          <w:rFonts w:ascii="仿宋" w:hAnsi="仿宋" w:eastAsia="仿宋" w:cs="仿宋"/>
          <w:sz w:val="32"/>
          <w:szCs w:val="32"/>
        </w:rPr>
        <w:fldChar w:fldCharType="end"/>
      </w:r>
      <w:r>
        <w:rPr>
          <w:rFonts w:ascii="仿宋" w:hAnsi="仿宋" w:eastAsia="仿宋" w:cs="仿宋"/>
          <w:sz w:val="32"/>
          <w:szCs w:val="32"/>
        </w:rPr>
        <w:t xml:space="preserve"> 恶劣天气损害事故：在恶劣天气下航行，船舶摇摆角度过大，如不能采取有效的措施，将可能出现货物移动而导致船舶倾斜，如不能将船舶扶正，进一步发展将会导致船舶倾覆；恶劣天气还可能造成船舶结构损坏。</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8.2.4</w:t>
      </w:r>
      <w:r>
        <w:rPr>
          <w:rFonts w:ascii="仿宋" w:hAnsi="仿宋" w:eastAsia="仿宋" w:cs="仿宋"/>
          <w:sz w:val="32"/>
          <w:szCs w:val="32"/>
        </w:rPr>
        <w:t>建筑施工事故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主要是建筑施工过程中发生的高处坠落、触电、机械伤害</w:t>
      </w:r>
      <w:r>
        <w:rPr>
          <w:rFonts w:hint="eastAsia" w:ascii="仿宋" w:hAnsi="仿宋" w:eastAsia="仿宋" w:cs="仿宋"/>
          <w:sz w:val="32"/>
          <w:szCs w:val="32"/>
          <w:lang w:eastAsia="zh-CN"/>
        </w:rPr>
        <w:t>、基坑、建构筑物及塔吊坍塌</w:t>
      </w:r>
      <w:r>
        <w:rPr>
          <w:rFonts w:ascii="仿宋" w:hAnsi="仿宋" w:eastAsia="仿宋" w:cs="仿宋"/>
          <w:sz w:val="32"/>
          <w:szCs w:val="32"/>
        </w:rPr>
        <w:t>等事故。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高处坠落事故：在作业过程中，由于登高作业未系安全带、安全带固定不可靠或者未加装必要的安全防护设施，用手推游车、吊卡、吊环、钢丝绳，未抓牢踩稳而打滑踩空失去平衡，夜间高空作业照明不充足等都有可能发生高空坠落事故，致人重伤或死亡。 </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ascii="仿宋" w:hAnsi="仿宋" w:eastAsia="仿宋" w:cs="仿宋"/>
          <w:sz w:val="32"/>
          <w:szCs w:val="32"/>
        </w:rPr>
        <w:t xml:space="preserve"> 建筑施工触电事故：施工作业中，各种供电用电设备包括电动机、电控房、供电线路、各种调整控制设备、照明灯具等，在运行及启、停过程中如果出现人员违章操作、电气设备设施绝缘损坏等情况时，就可能发生触电事故；在起重吊装过程中，对经过或靠近施工现场的电线路没有或缺少防护，碰触这些线路可能造成触电；防护缺失，人员碰触带电体造成触电；若电气线路及设备的安装质量不符合要求，易造成触电事故；电气设备、线路检修时，未断电、悬挂警示标识、保护装置失灵均可能发生触电事故；当操作人员防护设施配戴不齐全而操作时，也可能发生触电事故。</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ascii="仿宋" w:hAnsi="仿宋" w:eastAsia="仿宋" w:cs="仿宋"/>
          <w:sz w:val="32"/>
          <w:szCs w:val="32"/>
        </w:rPr>
        <w:t xml:space="preserve"> 建筑施工机械伤害事故：建筑施工会造成人员手指绞伤、皮肤裂伤、骨折，严重的会使身体被卷入轧伤致死或者部件、工件飞出，打击致伤，甚至会造成死亡</w:t>
      </w:r>
      <w:r>
        <w:rPr>
          <w:rFonts w:hint="eastAsia" w:ascii="仿宋" w:hAnsi="仿宋" w:eastAsia="仿宋" w:cs="仿宋"/>
          <w:sz w:val="32"/>
          <w:szCs w:val="32"/>
        </w:rPr>
        <w:t>；</w:t>
      </w:r>
      <w:r>
        <w:rPr>
          <w:rFonts w:ascii="仿宋" w:hAnsi="仿宋" w:eastAsia="仿宋" w:cs="仿宋"/>
          <w:sz w:val="32"/>
          <w:szCs w:val="32"/>
        </w:rPr>
        <w:t>建筑施工中机械设备如电机的传送部件等，若防护设施缺乏、有缺陷或保护不当，容易造成人身伤害事故</w:t>
      </w:r>
      <w:r>
        <w:rPr>
          <w:rFonts w:hint="eastAsia" w:ascii="仿宋" w:hAnsi="仿宋" w:eastAsia="仿宋" w:cs="仿宋"/>
          <w:sz w:val="32"/>
          <w:szCs w:val="32"/>
        </w:rPr>
        <w:t>；</w:t>
      </w:r>
      <w:r>
        <w:rPr>
          <w:rFonts w:ascii="仿宋" w:hAnsi="仿宋" w:eastAsia="仿宋" w:cs="仿宋"/>
          <w:sz w:val="32"/>
          <w:szCs w:val="32"/>
        </w:rPr>
        <w:t>在施工作业或机械修理过程中，工人违章作业或操作不当，极易造成人身伤害事故</w:t>
      </w:r>
      <w:r>
        <w:rPr>
          <w:rFonts w:hint="eastAsia" w:ascii="仿宋" w:hAnsi="仿宋" w:eastAsia="仿宋" w:cs="仿宋"/>
          <w:sz w:val="32"/>
          <w:szCs w:val="32"/>
        </w:rPr>
        <w:t>；</w:t>
      </w:r>
      <w:r>
        <w:rPr>
          <w:rFonts w:ascii="仿宋" w:hAnsi="仿宋" w:eastAsia="仿宋" w:cs="仿宋"/>
          <w:sz w:val="32"/>
          <w:szCs w:val="32"/>
        </w:rPr>
        <w:t>在施工过程中，受外力作用使物体失去平衡，会造成机械伤亡事故。</w:t>
      </w:r>
    </w:p>
    <w:p>
      <w:pPr>
        <w:pStyle w:val="55"/>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fldChar w:fldCharType="begin"/>
      </w:r>
      <w:r>
        <w:rPr>
          <w:rFonts w:ascii="仿宋" w:hAnsi="仿宋" w:eastAsia="仿宋" w:cs="仿宋"/>
          <w:sz w:val="32"/>
          <w:szCs w:val="32"/>
        </w:rPr>
        <w:instrText xml:space="preserve"> = 4 \* GB3 </w:instrText>
      </w:r>
      <w:r>
        <w:rPr>
          <w:rFonts w:ascii="仿宋" w:hAnsi="仿宋" w:eastAsia="仿宋" w:cs="仿宋"/>
          <w:sz w:val="32"/>
          <w:szCs w:val="32"/>
        </w:rPr>
        <w:fldChar w:fldCharType="separate"/>
      </w:r>
      <w:r>
        <w:rPr>
          <w:rFonts w:ascii="仿宋" w:hAnsi="仿宋" w:eastAsia="仿宋" w:cs="仿宋"/>
          <w:sz w:val="32"/>
          <w:szCs w:val="32"/>
        </w:rPr>
        <w:t>④</w:t>
      </w:r>
      <w:r>
        <w:rPr>
          <w:rFonts w:ascii="仿宋" w:hAnsi="仿宋" w:eastAsia="仿宋" w:cs="仿宋"/>
          <w:sz w:val="32"/>
          <w:szCs w:val="32"/>
        </w:rPr>
        <w:fldChar w:fldCharType="end"/>
      </w:r>
      <w:r>
        <w:rPr>
          <w:rFonts w:hint="eastAsia" w:ascii="仿宋" w:hAnsi="仿宋" w:eastAsia="仿宋" w:cs="仿宋"/>
          <w:sz w:val="32"/>
          <w:szCs w:val="32"/>
          <w:lang w:eastAsia="zh-CN"/>
        </w:rPr>
        <w:t xml:space="preserve"> 基坑、建构筑物及塔吊坍塌事故：在施工作业中，未按规定施工设计方案施工，未采取坍塌安全措施，降低了基坑、建筑购物的稳定性；以及在作业过程中，违规操作从而造成基坑、建筑购物及塔吊坍塌伤亡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8.2.5</w:t>
      </w:r>
      <w:r>
        <w:rPr>
          <w:rFonts w:ascii="仿宋" w:hAnsi="仿宋" w:eastAsia="仿宋" w:cs="仿宋"/>
          <w:sz w:val="32"/>
          <w:szCs w:val="32"/>
        </w:rPr>
        <w:t>高层建筑、大型商场、娱乐场所等发生火灾、楼房倒塌事故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建筑物火灾事故：多数高层公共建筑所有权、使用权、管理权分离，且集办公、住宿、娱乐、商业于一体，业主和承租户更换频繁，消防安全主体责任不明确，管理制度不落实。特别是多产权、无统一物业管理的高层建筑管理混乱，消防设施、设备无专门人员维修管理，故障率较高，控制室人员专业知识匮乏，不能熟练操控自动消防设施。此外，很多物业公司管理不到位，消防车通道堵塞或私家车占用消防车道的问题比较普遍；建筑消防设施维护保养不到位。由于防火意识差、投入不到位以及社会消防中介服务机构不完善等因素，部分高层建筑消防设施故障、损坏甚至随意关停的现象比较突出。特别是高层住宅的物业管理单位舍不得投入资金对消防设施进行维护保养。在高层建筑的租赁、变更用途和二次装修过程中，火灾报警探头、自动喷头被隔离、遮挡，防火分区被人为破坏的问题也较为普遍。建筑物内用火、用电、用气不慎，安装不当可能引起火灾。</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ascii="仿宋" w:hAnsi="仿宋" w:eastAsia="仿宋" w:cs="仿宋"/>
          <w:sz w:val="32"/>
          <w:szCs w:val="32"/>
        </w:rPr>
        <w:t xml:space="preserve"> 楼房倒塌事故：建筑材料质量不合格，建筑施工过程存在偷工减料，以及由于火灾衍生事故影响等导致楼房坍塌。</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8.2.6</w:t>
      </w:r>
      <w:r>
        <w:rPr>
          <w:rFonts w:ascii="仿宋" w:hAnsi="仿宋" w:eastAsia="仿宋" w:cs="仿宋"/>
          <w:sz w:val="32"/>
          <w:szCs w:val="32"/>
        </w:rPr>
        <w:t>危险化学品事故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主要是危险化学品生产、使用、经营、运输和储存过程中发生的事故，主要事故类型为危险化学品泄漏、火灾、爆炸、中毒等。</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储存、经营和使用过程事故：危险化学品的储存过程中火源控制不严，库房周围的明火作业、吸烟、汽车排气管火星、烟囱飞火等外来火种；内部设备不良、操作不当引起的电火花等，会发生火灾、爆炸事故。有些危险化学品长期不用，仍废置在仓库中，又不及时处理，往往因变质而引起事故。仓库建筑不适应所存物品的要求，不采取隔热措施，使物品受热；因保管不善，仓库漏雨进水使物品受潮；盛装的容器破漏，使物品接触空气或易燃物品蒸气的扩散和积聚等均会引起着火或爆炸。危险品库房建筑设施不符合要求，造成库内温度过高，通风不良，湿度过大，漏雨进水，阳光直射，使物品达不到安全储存的要求发生火灾。危险品仓库或露天的储罐遭受雷击，引发火灾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毒害品、腐蚀品的经营和使用过程中，也可能引发事故。无机毒害品中的氰、磷、砷或硒的化合物遇酸或水后能产生有毒的易燃气体；绝大部分有机毒害品都是可燃物，且燃烧时能产生大量的有毒或剧毒的气体。腐蚀品泄漏可能造成人员灼伤，硫酸、卤化物、强碱等遇水发热、分解或遇水产生酸性烟雾的腐蚀品会造成物品损坏、人员伤害。</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ascii="仿宋" w:hAnsi="仿宋" w:eastAsia="仿宋" w:cs="仿宋"/>
          <w:sz w:val="32"/>
          <w:szCs w:val="32"/>
        </w:rPr>
        <w:t xml:space="preserve"> 运输过程中事故：运输危险化学品车辆行驶中违章行为造成翻车、撞车等交通事故，会引起泄漏、火灾、爆炸、中毒、</w:t>
      </w:r>
      <w:r>
        <w:rPr>
          <w:rFonts w:hint="eastAsia" w:ascii="仿宋" w:hAnsi="仿宋" w:eastAsia="仿宋" w:cs="仿宋"/>
          <w:sz w:val="32"/>
          <w:szCs w:val="32"/>
        </w:rPr>
        <w:t>冻伤</w:t>
      </w:r>
      <w:r>
        <w:rPr>
          <w:rFonts w:hint="eastAsia" w:ascii="仿宋" w:hAnsi="仿宋" w:eastAsia="仿宋" w:cs="仿宋"/>
          <w:sz w:val="32"/>
          <w:szCs w:val="32"/>
          <w:lang w:eastAsia="zh-CN"/>
        </w:rPr>
        <w:t>、</w:t>
      </w:r>
      <w:r>
        <w:rPr>
          <w:rFonts w:ascii="仿宋" w:hAnsi="仿宋" w:eastAsia="仿宋" w:cs="仿宋"/>
          <w:sz w:val="32"/>
          <w:szCs w:val="32"/>
        </w:rPr>
        <w:t>化学灼伤等事故</w:t>
      </w:r>
      <w:r>
        <w:rPr>
          <w:rFonts w:hint="eastAsia" w:ascii="仿宋" w:hAnsi="仿宋" w:eastAsia="仿宋" w:cs="仿宋"/>
          <w:sz w:val="32"/>
          <w:szCs w:val="32"/>
        </w:rPr>
        <w:t>；</w:t>
      </w:r>
      <w:r>
        <w:rPr>
          <w:rFonts w:ascii="仿宋" w:hAnsi="仿宋" w:eastAsia="仿宋" w:cs="仿宋"/>
          <w:sz w:val="32"/>
          <w:szCs w:val="32"/>
        </w:rPr>
        <w:t>危险化学品储存时包装不合格或堆垛过高不稳，造成倒塌事故</w:t>
      </w:r>
      <w:r>
        <w:rPr>
          <w:rFonts w:hint="eastAsia" w:ascii="仿宋" w:hAnsi="仿宋" w:eastAsia="仿宋" w:cs="仿宋"/>
          <w:sz w:val="32"/>
          <w:szCs w:val="32"/>
        </w:rPr>
        <w:t>；</w:t>
      </w:r>
      <w:r>
        <w:rPr>
          <w:rFonts w:ascii="仿宋" w:hAnsi="仿宋" w:eastAsia="仿宋" w:cs="仿宋"/>
          <w:sz w:val="32"/>
          <w:szCs w:val="32"/>
        </w:rPr>
        <w:t>混装混运互为禁忌物料，运输中由于货物相互挤压致包装破漏，两种化学性质相抵触的物料混合引发着火、爆炸事故</w:t>
      </w:r>
      <w:r>
        <w:rPr>
          <w:rFonts w:hint="eastAsia" w:ascii="仿宋" w:hAnsi="仿宋" w:eastAsia="仿宋" w:cs="仿宋"/>
          <w:sz w:val="32"/>
          <w:szCs w:val="32"/>
        </w:rPr>
        <w:t>；</w:t>
      </w:r>
      <w:r>
        <w:rPr>
          <w:rFonts w:ascii="仿宋" w:hAnsi="仿宋" w:eastAsia="仿宋" w:cs="仿宋"/>
          <w:sz w:val="32"/>
          <w:szCs w:val="32"/>
        </w:rPr>
        <w:t>搬运、装卸违反安全操作规程或使用不合格的装卸工具等，会引起火灾、爆炸、中毒等事故</w:t>
      </w:r>
      <w:r>
        <w:rPr>
          <w:rFonts w:hint="eastAsia" w:ascii="仿宋" w:hAnsi="仿宋" w:eastAsia="仿宋" w:cs="仿宋"/>
          <w:sz w:val="32"/>
          <w:szCs w:val="32"/>
        </w:rPr>
        <w:t>；</w:t>
      </w:r>
      <w:r>
        <w:rPr>
          <w:rFonts w:ascii="仿宋" w:hAnsi="仿宋" w:eastAsia="仿宋" w:cs="仿宋"/>
          <w:sz w:val="32"/>
          <w:szCs w:val="32"/>
        </w:rPr>
        <w:t>装卸易燃易爆危险化学品时，没有划定禁火区，作业人员违章吸烟或动用明火，会引起火灾、爆炸事故。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8.2.7</w:t>
      </w:r>
      <w:r>
        <w:rPr>
          <w:rFonts w:ascii="仿宋" w:hAnsi="仿宋" w:eastAsia="仿宋" w:cs="仿宋"/>
          <w:sz w:val="32"/>
          <w:szCs w:val="32"/>
        </w:rPr>
        <w:t>烟花爆竹事故：主要是烟花爆竹在使用、经营、储存、运输过程中发生的事故，主要事故类型为火灾、爆炸。</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搬运、装卸违反安全操作规程，摔、碰、拖拉、翻滚、野蛮操作或使用不合格的装卸工具等，会引起火灾、爆炸事故。运输烟花爆竹车辆行驶中因违章行为造成翻车、撞车等交通事故，引起火灾、爆炸事故。烟花爆竹的储存过程中的着火源控制不严，各库房周围的明火作业、吸烟、汽车排气管火星、烟囱飞火等外来火种；内部设备不良、操作不当引起的电火花等，会发生火灾、爆炸事故。仓库建筑条件差不适应所存物品的要求，如不采取隔热措施，使物品受热；引起着火或爆炸。烟花爆竹包装不合格或堆垛过高不稳，发生倒塌，在行驶途中发生泄漏，会引起火灾、爆炸事故。危险品库房建筑设施不符合要求，造成库内温度过高，通风不良，湿度过大，漏雨进水，阳光直射，使物品达不到安全储存的要求而发生火灾。</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8.2.8</w:t>
      </w:r>
      <w:r>
        <w:rPr>
          <w:rFonts w:ascii="仿宋" w:hAnsi="仿宋" w:eastAsia="仿宋" w:cs="仿宋"/>
          <w:sz w:val="32"/>
          <w:szCs w:val="32"/>
        </w:rPr>
        <w:t>非煤矿山事故：海棠区的非煤矿山为小型露天采石场，采石场容易发生的事故类型主要为：物体打击、坍塌事故、坠落事故、爆破事故、触电事故、机械伤害事故和车辆运输事故。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1 \* GB3 </w:instrText>
      </w:r>
      <w:r>
        <w:rPr>
          <w:rFonts w:ascii="仿宋" w:hAnsi="仿宋" w:eastAsia="仿宋" w:cs="仿宋"/>
          <w:sz w:val="32"/>
          <w:szCs w:val="32"/>
        </w:rPr>
        <w:fldChar w:fldCharType="separate"/>
      </w:r>
      <w:r>
        <w:rPr>
          <w:rFonts w:ascii="仿宋" w:hAnsi="仿宋" w:eastAsia="仿宋" w:cs="仿宋"/>
          <w:sz w:val="32"/>
          <w:szCs w:val="32"/>
        </w:rPr>
        <w:t>①</w:t>
      </w:r>
      <w:r>
        <w:rPr>
          <w:rFonts w:ascii="仿宋" w:hAnsi="仿宋" w:eastAsia="仿宋" w:cs="仿宋"/>
          <w:sz w:val="32"/>
          <w:szCs w:val="32"/>
        </w:rPr>
        <w:fldChar w:fldCharType="end"/>
      </w:r>
      <w:r>
        <w:rPr>
          <w:rFonts w:ascii="仿宋" w:hAnsi="仿宋" w:eastAsia="仿宋" w:cs="仿宋"/>
          <w:sz w:val="32"/>
          <w:szCs w:val="32"/>
        </w:rPr>
        <w:t xml:space="preserve"> 物体打击事故：生产经营单位的管理人员和现场作业人员安全意识不强，或受技术水平的限制及工作疏忽大意，在爆破作业后不及时对采面上的浮石、险石进行彻底清理，采面上的浮石、险石滚落、坠落击中伤人事故屡屡发生。</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2 \* GB3 </w:instrText>
      </w:r>
      <w:r>
        <w:rPr>
          <w:rFonts w:ascii="仿宋" w:hAnsi="仿宋" w:eastAsia="仿宋" w:cs="仿宋"/>
          <w:sz w:val="32"/>
          <w:szCs w:val="32"/>
        </w:rPr>
        <w:fldChar w:fldCharType="separate"/>
      </w:r>
      <w:r>
        <w:rPr>
          <w:rFonts w:ascii="仿宋" w:hAnsi="仿宋" w:eastAsia="仿宋" w:cs="仿宋"/>
          <w:sz w:val="32"/>
          <w:szCs w:val="32"/>
        </w:rPr>
        <w:t>②</w:t>
      </w:r>
      <w:r>
        <w:rPr>
          <w:rFonts w:ascii="仿宋" w:hAnsi="仿宋" w:eastAsia="仿宋" w:cs="仿宋"/>
          <w:sz w:val="32"/>
          <w:szCs w:val="32"/>
        </w:rPr>
        <w:fldChar w:fldCharType="end"/>
      </w:r>
      <w:r>
        <w:rPr>
          <w:rFonts w:ascii="仿宋" w:hAnsi="仿宋" w:eastAsia="仿宋" w:cs="仿宋"/>
          <w:sz w:val="32"/>
          <w:szCs w:val="32"/>
        </w:rPr>
        <w:t xml:space="preserve"> 坍塌事故：采石场若采用“一面墙”的开采方式，利用凿岩爆破先掏空下部，以使处于上部的岩面悬空，失去支撑而发生自由塌落。掏底开采不将上方岩面全部崩落，会在工作面上形成较大的悬石或伞檐等重大事故隐患，上部岩体受雨水侵蚀和频繁爆破震动的影响，致使岩体坍塌可能酿成伤亡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3 \* GB3 </w:instrText>
      </w:r>
      <w:r>
        <w:rPr>
          <w:rFonts w:ascii="仿宋" w:hAnsi="仿宋" w:eastAsia="仿宋" w:cs="仿宋"/>
          <w:sz w:val="32"/>
          <w:szCs w:val="32"/>
        </w:rPr>
        <w:fldChar w:fldCharType="separate"/>
      </w:r>
      <w:r>
        <w:rPr>
          <w:rFonts w:ascii="仿宋" w:hAnsi="仿宋" w:eastAsia="仿宋" w:cs="仿宋"/>
          <w:sz w:val="32"/>
          <w:szCs w:val="32"/>
        </w:rPr>
        <w:t>③</w:t>
      </w:r>
      <w:r>
        <w:rPr>
          <w:rFonts w:ascii="仿宋" w:hAnsi="仿宋" w:eastAsia="仿宋" w:cs="仿宋"/>
          <w:sz w:val="32"/>
          <w:szCs w:val="32"/>
        </w:rPr>
        <w:fldChar w:fldCharType="end"/>
      </w:r>
      <w:r>
        <w:rPr>
          <w:rFonts w:ascii="仿宋" w:hAnsi="仿宋" w:eastAsia="仿宋" w:cs="仿宋"/>
          <w:sz w:val="32"/>
          <w:szCs w:val="32"/>
        </w:rPr>
        <w:t xml:space="preserve"> 坠落事故：在凿石、爆破、清理岩面等高处作业时不系安全带，发生高处坠落事故。部分采石场的工作人员和作业人员安全意识淡薄，冒险蛮干，不采取任何保护措施，违章指挥、违章作业是高处坠落事故发生的主要原因。</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4 \* GB3 </w:instrText>
      </w:r>
      <w:r>
        <w:rPr>
          <w:rFonts w:ascii="仿宋" w:hAnsi="仿宋" w:eastAsia="仿宋" w:cs="仿宋"/>
          <w:sz w:val="32"/>
          <w:szCs w:val="32"/>
        </w:rPr>
        <w:fldChar w:fldCharType="separate"/>
      </w:r>
      <w:r>
        <w:rPr>
          <w:rFonts w:ascii="仿宋" w:hAnsi="仿宋" w:eastAsia="仿宋" w:cs="仿宋"/>
          <w:sz w:val="32"/>
          <w:szCs w:val="32"/>
        </w:rPr>
        <w:t>④</w:t>
      </w:r>
      <w:r>
        <w:rPr>
          <w:rFonts w:ascii="仿宋" w:hAnsi="仿宋" w:eastAsia="仿宋" w:cs="仿宋"/>
          <w:sz w:val="32"/>
          <w:szCs w:val="32"/>
        </w:rPr>
        <w:fldChar w:fldCharType="end"/>
      </w:r>
      <w:r>
        <w:rPr>
          <w:rFonts w:ascii="仿宋" w:hAnsi="仿宋" w:eastAsia="仿宋" w:cs="仿宋"/>
          <w:sz w:val="32"/>
          <w:szCs w:val="32"/>
        </w:rPr>
        <w:t xml:space="preserve"> 爆破事故：采石过程中为了减少凿岩量，采用扩壶爆破方法掏底崩落。扩炮时缩短扩炮时间，药包和孔壁发生摩擦撞击、孔内温度过高等原因而早爆酿成事故。由于扩壶爆破大块率较高，许多崩落下来的岩石尺寸过大，必须进行二次爆破，如果爆破作业人员不规范操作，往往产生大量的飞石，造成更多爆破事故的发生。另外，为节省爆破器材用量，采用过短导火索，也是导致爆破事故的主要原因。</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5 \* GB3 </w:instrText>
      </w:r>
      <w:r>
        <w:rPr>
          <w:rFonts w:ascii="仿宋" w:hAnsi="仿宋" w:eastAsia="仿宋" w:cs="仿宋"/>
          <w:sz w:val="32"/>
          <w:szCs w:val="32"/>
        </w:rPr>
        <w:fldChar w:fldCharType="separate"/>
      </w:r>
      <w:r>
        <w:rPr>
          <w:rFonts w:ascii="仿宋" w:hAnsi="仿宋" w:eastAsia="仿宋" w:cs="仿宋"/>
          <w:sz w:val="32"/>
          <w:szCs w:val="32"/>
        </w:rPr>
        <w:t>⑤</w:t>
      </w:r>
      <w:r>
        <w:rPr>
          <w:rFonts w:ascii="仿宋" w:hAnsi="仿宋" w:eastAsia="仿宋" w:cs="仿宋"/>
          <w:sz w:val="32"/>
          <w:szCs w:val="32"/>
        </w:rPr>
        <w:fldChar w:fldCharType="end"/>
      </w:r>
      <w:r>
        <w:rPr>
          <w:rFonts w:ascii="仿宋" w:hAnsi="仿宋" w:eastAsia="仿宋" w:cs="仿宋"/>
          <w:sz w:val="32"/>
          <w:szCs w:val="32"/>
        </w:rPr>
        <w:t xml:space="preserve"> 触电事故：在电气设备设施运行、操作和检修过程中，作业人员缺乏安全用电知识、违反电气安全操作规程；电缆、电气设备选用与所处的环境条件不相符；使用了安全性能不合格的设备、器具，缺乏必要的保护装置；设备使用不当、超载运行；设备和线路的安装不合格、检查、维修不善，带病运行等引起的危及人员生命安全的危险因素。</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6 \* GB3 </w:instrText>
      </w:r>
      <w:r>
        <w:rPr>
          <w:rFonts w:ascii="仿宋" w:hAnsi="仿宋" w:eastAsia="仿宋" w:cs="仿宋"/>
          <w:sz w:val="32"/>
          <w:szCs w:val="32"/>
        </w:rPr>
        <w:fldChar w:fldCharType="separate"/>
      </w:r>
      <w:r>
        <w:rPr>
          <w:rFonts w:ascii="仿宋" w:hAnsi="仿宋" w:eastAsia="仿宋" w:cs="仿宋"/>
          <w:sz w:val="32"/>
          <w:szCs w:val="32"/>
        </w:rPr>
        <w:t>⑥</w:t>
      </w:r>
      <w:r>
        <w:rPr>
          <w:rFonts w:ascii="仿宋" w:hAnsi="仿宋" w:eastAsia="仿宋" w:cs="仿宋"/>
          <w:sz w:val="32"/>
          <w:szCs w:val="32"/>
        </w:rPr>
        <w:fldChar w:fldCharType="end"/>
      </w:r>
      <w:r>
        <w:rPr>
          <w:rFonts w:ascii="仿宋" w:hAnsi="仿宋" w:eastAsia="仿宋" w:cs="仿宋"/>
          <w:sz w:val="32"/>
          <w:szCs w:val="32"/>
        </w:rPr>
        <w:t xml:space="preserve"> 机械伤害事故：采掘、破碎、传输等机具的运动（静止）部件、工具、加工件直接与人体接触引起的夹击、碰撞、剪切、卷入、绞、碾、割、刺、倾覆等人身伤害和设备事故。主要原因是人员操作失误或设备缺陷所导致的危害。</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 7 \* GB3 </w:instrText>
      </w:r>
      <w:r>
        <w:rPr>
          <w:rFonts w:ascii="仿宋" w:hAnsi="仿宋" w:eastAsia="仿宋" w:cs="仿宋"/>
          <w:sz w:val="32"/>
          <w:szCs w:val="32"/>
        </w:rPr>
        <w:fldChar w:fldCharType="separate"/>
      </w:r>
      <w:r>
        <w:rPr>
          <w:rFonts w:ascii="仿宋" w:hAnsi="仿宋" w:eastAsia="仿宋" w:cs="仿宋"/>
          <w:sz w:val="32"/>
          <w:szCs w:val="32"/>
        </w:rPr>
        <w:t>⑦</w:t>
      </w:r>
      <w:r>
        <w:rPr>
          <w:rFonts w:ascii="仿宋" w:hAnsi="仿宋" w:eastAsia="仿宋" w:cs="仿宋"/>
          <w:sz w:val="32"/>
          <w:szCs w:val="32"/>
        </w:rPr>
        <w:fldChar w:fldCharType="end"/>
      </w:r>
      <w:r>
        <w:rPr>
          <w:rFonts w:ascii="仿宋" w:hAnsi="仿宋" w:eastAsia="仿宋" w:cs="仿宋"/>
          <w:sz w:val="32"/>
          <w:szCs w:val="32"/>
        </w:rPr>
        <w:t xml:space="preserve"> 车辆运输事故：管理人员和驾驶员对行车安全的重要性认识不足，思想麻痹、违章驾驶、管理不善和车辆带病运行等，就会造成车辆伤害事故。主要有碰撞、刮擦、翻车、坠车、失火和搬运、装卸中坠落及物体打击等伤害事故。其主要原因有违章驾车、疏忽大意、车况欠佳、道路条件差、环境恶劣以及运输管理制度不健全。</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8.2.9</w:t>
      </w:r>
      <w:r>
        <w:rPr>
          <w:rFonts w:ascii="仿宋" w:hAnsi="仿宋" w:eastAsia="仿宋" w:cs="仿宋"/>
          <w:sz w:val="32"/>
          <w:szCs w:val="32"/>
        </w:rPr>
        <w:t>电力行业事故：主要为电网发生大面积停电事故。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8.2.10</w:t>
      </w:r>
      <w:r>
        <w:rPr>
          <w:rFonts w:ascii="仿宋" w:hAnsi="仿宋" w:eastAsia="仿宋" w:cs="仿宋"/>
          <w:sz w:val="32"/>
          <w:szCs w:val="32"/>
        </w:rPr>
        <w:t>其他生产安全事故。</w:t>
      </w:r>
    </w:p>
    <w:p>
      <w:pPr>
        <w:pStyle w:val="55"/>
        <w:spacing w:line="360" w:lineRule="auto"/>
        <w:ind w:firstLine="642" w:firstLineChars="200"/>
        <w:jc w:val="both"/>
        <w:rPr>
          <w:rFonts w:ascii="仿宋" w:hAnsi="仿宋" w:eastAsia="仿宋" w:cs="仿宋"/>
          <w:b/>
          <w:sz w:val="32"/>
          <w:szCs w:val="32"/>
        </w:rPr>
      </w:pPr>
      <w:r>
        <w:rPr>
          <w:rFonts w:hint="eastAsia" w:ascii="仿宋" w:hAnsi="仿宋" w:eastAsia="仿宋" w:cs="仿宋"/>
          <w:b/>
          <w:sz w:val="32"/>
          <w:szCs w:val="32"/>
          <w:lang w:eastAsia="zh-CN"/>
        </w:rPr>
        <w:t>8</w:t>
      </w:r>
      <w:r>
        <w:rPr>
          <w:rFonts w:ascii="仿宋" w:hAnsi="仿宋" w:eastAsia="仿宋" w:cs="仿宋"/>
          <w:b/>
          <w:sz w:val="32"/>
          <w:szCs w:val="32"/>
        </w:rPr>
        <w:t>.3 重点风险企业概况</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根据海棠区的城区特点，海棠区主要以旅游业为主导产业，海棠区的主要风险点主要为水上娱乐设施景点、港口码头、大型娱乐场所等。以旅游业为龙头的现代服务业加快发展，滨海酒店带已有康莱德、希尔顿逸林、凯宾斯基、</w:t>
      </w:r>
      <w:r>
        <w:fldChar w:fldCharType="begin"/>
      </w:r>
      <w:r>
        <w:instrText xml:space="preserve"> HYPERLINK "http://baike.haosou.com/doc/411223-435541.html" \t "_blank" </w:instrText>
      </w:r>
      <w:r>
        <w:fldChar w:fldCharType="separate"/>
      </w:r>
      <w:r>
        <w:rPr>
          <w:rFonts w:ascii="仿宋" w:hAnsi="仿宋" w:eastAsia="仿宋" w:cs="仿宋"/>
          <w:sz w:val="32"/>
          <w:szCs w:val="32"/>
        </w:rPr>
        <w:t>喜来登</w:t>
      </w:r>
      <w:r>
        <w:rPr>
          <w:rFonts w:ascii="仿宋" w:hAnsi="仿宋" w:eastAsia="仿宋" w:cs="仿宋"/>
          <w:sz w:val="32"/>
          <w:szCs w:val="32"/>
        </w:rPr>
        <w:fldChar w:fldCharType="end"/>
      </w:r>
      <w:r>
        <w:rPr>
          <w:rFonts w:ascii="仿宋" w:hAnsi="仿宋" w:eastAsia="仿宋" w:cs="仿宋"/>
          <w:sz w:val="32"/>
          <w:szCs w:val="32"/>
        </w:rPr>
        <w:t>、香格里拉等高端度假酒店建成营业，每年招待游客人次很多。万达影院、蜈支洲海岛乐园、南田温泉、海棠湾免税购物中心也逐渐形成，各乐园、购物中心、酒店等企业接待人数逐年增加，旅游业的风险也变大。</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三亚市海棠区重点风险企业</w:t>
      </w:r>
      <w:r>
        <w:rPr>
          <w:rFonts w:hint="eastAsia" w:ascii="仿宋" w:hAnsi="仿宋" w:eastAsia="仿宋" w:cs="仿宋"/>
          <w:sz w:val="32"/>
          <w:szCs w:val="32"/>
        </w:rPr>
        <w:t>包括</w:t>
      </w:r>
      <w:r>
        <w:rPr>
          <w:rFonts w:ascii="仿宋" w:hAnsi="仿宋" w:eastAsia="仿宋" w:cs="仿宋"/>
          <w:sz w:val="32"/>
          <w:szCs w:val="32"/>
        </w:rPr>
        <w:t>蜈支洲岛三亚旅游区、海棠湾免税购物中心</w:t>
      </w:r>
      <w:r>
        <w:rPr>
          <w:rFonts w:hint="eastAsia" w:ascii="仿宋" w:hAnsi="仿宋" w:eastAsia="仿宋" w:cs="仿宋"/>
          <w:sz w:val="32"/>
          <w:szCs w:val="32"/>
        </w:rPr>
        <w:t>、大型旅游宾馆酒店等沿44公里水系布置的旅游产业设施，三亚</w:t>
      </w:r>
      <w:r>
        <w:rPr>
          <w:rFonts w:ascii="仿宋" w:hAnsi="仿宋" w:eastAsia="仿宋" w:cs="仿宋"/>
          <w:sz w:val="32"/>
          <w:szCs w:val="32"/>
        </w:rPr>
        <w:t>长丰海洋天然气供气有限公司、三亚迅发石油贸易海棠湾迅发加油站、三亚海棠湾轻化有限公司海棠湾供气站</w:t>
      </w:r>
      <w:r>
        <w:rPr>
          <w:rFonts w:hint="eastAsia" w:ascii="仿宋" w:hAnsi="仿宋" w:eastAsia="仿宋" w:cs="仿宋"/>
          <w:sz w:val="32"/>
          <w:szCs w:val="32"/>
        </w:rPr>
        <w:t>等涉危单位，大中型超市、农贸市场，</w:t>
      </w:r>
      <w:r>
        <w:rPr>
          <w:rFonts w:ascii="仿宋" w:hAnsi="仿宋" w:eastAsia="仿宋" w:cs="仿宋"/>
          <w:sz w:val="32"/>
          <w:szCs w:val="32"/>
        </w:rPr>
        <w:t>三亚瑞丰祥实业有限公司</w:t>
      </w:r>
      <w:r>
        <w:rPr>
          <w:rFonts w:hint="eastAsia" w:ascii="仿宋" w:hAnsi="仿宋" w:eastAsia="仿宋" w:cs="仿宋"/>
          <w:sz w:val="32"/>
          <w:szCs w:val="32"/>
        </w:rPr>
        <w:t>采石场，</w:t>
      </w:r>
      <w:r>
        <w:rPr>
          <w:rFonts w:ascii="仿宋" w:hAnsi="仿宋" w:eastAsia="仿宋" w:cs="仿宋"/>
          <w:sz w:val="32"/>
          <w:szCs w:val="32"/>
        </w:rPr>
        <w:t>三亚海棠湾公共交通有限公司等18家企业。</w:t>
      </w:r>
      <w:r>
        <w:rPr>
          <w:rFonts w:hint="eastAsia" w:ascii="仿宋" w:hAnsi="仿宋" w:eastAsia="仿宋" w:cs="仿宋"/>
          <w:sz w:val="32"/>
          <w:szCs w:val="32"/>
        </w:rPr>
        <w:t>主要情况如下：</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8.3.1</w:t>
      </w:r>
      <w:r>
        <w:rPr>
          <w:rFonts w:ascii="仿宋" w:hAnsi="仿宋" w:eastAsia="仿宋" w:cs="仿宋"/>
          <w:sz w:val="32"/>
          <w:szCs w:val="32"/>
        </w:rPr>
        <w:t>蜈支洲岛三亚旅游区</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蜈支洲岛三亚旅游区位于三亚市北部的海棠湾内，距离海面、三亚市中心和三亚凤凰国际机场较近，紧邻海南东线高速公路，可能会出现交通事故。此旅游区拥有酒吧、网球场、海鲜餐厅等配套设施，开展的潜水、滑水、摩托艇、拖伞、香蕉船、飞鱼船、电动船、动感飞艇、独木舟、海钓、沙滩摩托车、沙滩排球、沙滩足球等海上和沙滩娱乐项目。根据其经营特点，潜在事故主要是火灾、溺水、船舶航运事故等。</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8.3.2</w:t>
      </w:r>
      <w:r>
        <w:rPr>
          <w:rFonts w:ascii="仿宋" w:hAnsi="仿宋" w:eastAsia="仿宋" w:cs="仿宋"/>
          <w:sz w:val="32"/>
          <w:szCs w:val="32"/>
        </w:rPr>
        <w:t>海棠湾免税购物中心</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海棠湾免税购物中心拥有大型的商业中心，包含免税购物、有税购物、餐饮娱乐、文化展示的大型市场。根据其经营特点，潜在事故主要是火灾、群体性活动造成的人员踩踏伤亡等。</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8.3.3</w:t>
      </w:r>
      <w:r>
        <w:rPr>
          <w:rFonts w:hint="eastAsia" w:ascii="仿宋" w:hAnsi="仿宋" w:eastAsia="仿宋" w:cs="仿宋"/>
          <w:sz w:val="32"/>
          <w:szCs w:val="32"/>
        </w:rPr>
        <w:t>水系沿线及旅游宾馆酒店</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海棠区拥有44公里水线，是旅游宾馆酒店的集中布置带，沿线有</w:t>
      </w:r>
      <w:r>
        <w:rPr>
          <w:rFonts w:hint="eastAsia" w:ascii="仿宋" w:hAnsi="仿宋" w:eastAsia="仿宋" w:cs="仿宋"/>
          <w:sz w:val="32"/>
          <w:szCs w:val="32"/>
          <w:lang w:eastAsia="zh-CN"/>
        </w:rPr>
        <w:t>多家大型</w:t>
      </w:r>
      <w:r>
        <w:rPr>
          <w:rFonts w:hint="eastAsia" w:ascii="仿宋" w:hAnsi="仿宋" w:eastAsia="仿宋" w:cs="仿宋"/>
          <w:sz w:val="32"/>
          <w:szCs w:val="32"/>
        </w:rPr>
        <w:t>综合功能酒店设施，这些酒店及水系沿线</w:t>
      </w:r>
      <w:r>
        <w:rPr>
          <w:rFonts w:ascii="仿宋" w:hAnsi="仿宋" w:eastAsia="仿宋" w:cs="仿宋"/>
          <w:sz w:val="32"/>
          <w:szCs w:val="32"/>
        </w:rPr>
        <w:t>拥有大型沙滩、海泳区域、超大泳池及独立的家庭/儿童泳池、大型宴会厅、多功能会议厅、水疗中心、健身中心、多种水上运动、网球场、儿童乐园以及俱乐部电玩室及电影院等。根据其经营特点，潜在事故主要是火灾、溺水等人员伤亡。</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8.3.4</w:t>
      </w:r>
      <w:r>
        <w:rPr>
          <w:rFonts w:ascii="仿宋" w:hAnsi="仿宋" w:eastAsia="仿宋" w:cs="仿宋"/>
          <w:sz w:val="32"/>
          <w:szCs w:val="32"/>
        </w:rPr>
        <w:t>长丰海洋天然气供气有限公司</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长丰海洋天然气供气有限公司主要从事三亚市民用管道天然气建设及经营管理，担负着全市50.8万常住人口生活及公共设施的供用气需要的生产运行及安全管理。在本区内的经营网络可能会造成管道泄漏，甚至火灾、爆炸等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8.3.5</w:t>
      </w:r>
      <w:r>
        <w:rPr>
          <w:rFonts w:ascii="仿宋" w:hAnsi="仿宋" w:eastAsia="仿宋" w:cs="仿宋"/>
          <w:sz w:val="32"/>
          <w:szCs w:val="32"/>
        </w:rPr>
        <w:t>三亚迅发石油贸易海棠湾迅发加油站</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三亚迅发石油贸易海棠湾迅发加油站主要经营品种为汽油、柴油，设置有油品储罐和加油设施，为车辆提供加油服务。根据其经营特点，潜在事故主要是火灾、爆炸、人员中毒等。</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8.3.6</w:t>
      </w:r>
      <w:r>
        <w:rPr>
          <w:rFonts w:ascii="仿宋" w:hAnsi="仿宋" w:eastAsia="仿宋" w:cs="仿宋"/>
          <w:sz w:val="32"/>
          <w:szCs w:val="32"/>
        </w:rPr>
        <w:t>三亚海棠湾轻化有限公司海棠湾供气站</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三亚海棠湾轻化有限公司海棠湾供气站主要经营化工原料、化工产品、炉具、百货、五金销售等产品。根据其经营特点，潜在事故主要是燃气泄漏、火灾、爆炸等。</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8.3.7</w:t>
      </w:r>
      <w:r>
        <w:rPr>
          <w:rFonts w:hint="eastAsia" w:ascii="仿宋" w:hAnsi="仿宋" w:eastAsia="仿宋" w:cs="仿宋"/>
          <w:sz w:val="32"/>
          <w:szCs w:val="32"/>
        </w:rPr>
        <w:t>商场超市</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主要有</w:t>
      </w:r>
      <w:r>
        <w:rPr>
          <w:rFonts w:ascii="仿宋" w:hAnsi="仿宋" w:eastAsia="仿宋" w:cs="仿宋"/>
          <w:sz w:val="32"/>
          <w:szCs w:val="32"/>
        </w:rPr>
        <w:t>林旺农贸市场、海棠湾综合市场及海棠湾藤桥天福源超市</w:t>
      </w:r>
      <w:r>
        <w:rPr>
          <w:rFonts w:hint="eastAsia" w:ascii="仿宋" w:hAnsi="仿宋" w:eastAsia="仿宋" w:cs="仿宋"/>
          <w:sz w:val="32"/>
          <w:szCs w:val="32"/>
        </w:rPr>
        <w:t>等场所。</w:t>
      </w:r>
      <w:r>
        <w:rPr>
          <w:rFonts w:ascii="仿宋" w:hAnsi="仿宋" w:eastAsia="仿宋" w:cs="仿宋"/>
          <w:sz w:val="32"/>
          <w:szCs w:val="32"/>
        </w:rPr>
        <w:t>农贸市场、综合市场和大型超市主要进行销售、收购、保鲜加工、农产品无毒化处理、中转、批发、零售、物流、仓储等业务。根据其经营特点，潜在事故主要是火灾、人员踩踏伤亡等。</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8.3.8</w:t>
      </w:r>
      <w:r>
        <w:rPr>
          <w:rFonts w:ascii="仿宋" w:hAnsi="仿宋" w:eastAsia="仿宋" w:cs="仿宋"/>
          <w:sz w:val="32"/>
          <w:szCs w:val="32"/>
        </w:rPr>
        <w:t>三亚瑞丰祥实业有限公司（石场）</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三亚瑞丰祥实业有限公司（石场）主要经营工矿业。根据其生产特点，潜在事故主要是坍塌、爆破事故、车辆伤害等。</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8.3.9</w:t>
      </w:r>
      <w:r>
        <w:rPr>
          <w:rFonts w:ascii="仿宋" w:hAnsi="仿宋" w:eastAsia="仿宋" w:cs="仿宋"/>
          <w:sz w:val="32"/>
          <w:szCs w:val="32"/>
        </w:rPr>
        <w:t>三亚海棠湾公共交通有限公司</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三亚海棠湾公共交通有限公司主要从事本地区公共交通运营，根据其经营特点，潜在事故主要是火灾、车辆伤害，以及维修、后勤服务中的机械伤害等人员伤亡事故。</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海棠区重点风险企业基本情况见附表</w:t>
      </w:r>
      <w:r>
        <w:rPr>
          <w:rFonts w:hint="eastAsia" w:ascii="仿宋" w:hAnsi="仿宋" w:eastAsia="仿宋" w:cs="仿宋"/>
          <w:sz w:val="32"/>
          <w:szCs w:val="32"/>
        </w:rPr>
        <w:t>1</w:t>
      </w:r>
      <w:r>
        <w:rPr>
          <w:rFonts w:ascii="仿宋" w:hAnsi="仿宋" w:eastAsia="仿宋" w:cs="仿宋"/>
          <w:sz w:val="32"/>
          <w:szCs w:val="32"/>
        </w:rPr>
        <w:t>。</w:t>
      </w:r>
    </w:p>
    <w:p>
      <w:pPr>
        <w:pStyle w:val="55"/>
        <w:spacing w:line="360" w:lineRule="auto"/>
        <w:ind w:firstLine="642" w:firstLineChars="200"/>
        <w:jc w:val="both"/>
        <w:rPr>
          <w:rFonts w:ascii="仿宋" w:hAnsi="仿宋" w:eastAsia="仿宋" w:cs="仿宋"/>
          <w:b/>
          <w:sz w:val="32"/>
          <w:szCs w:val="32"/>
        </w:rPr>
      </w:pPr>
      <w:r>
        <w:rPr>
          <w:rFonts w:hint="eastAsia" w:ascii="仿宋" w:hAnsi="仿宋" w:eastAsia="仿宋" w:cs="仿宋"/>
          <w:b/>
          <w:sz w:val="32"/>
          <w:szCs w:val="32"/>
          <w:lang w:eastAsia="zh-CN"/>
        </w:rPr>
        <w:t>8.4</w:t>
      </w:r>
      <w:r>
        <w:rPr>
          <w:rFonts w:ascii="仿宋" w:hAnsi="仿宋" w:eastAsia="仿宋" w:cs="仿宋"/>
          <w:b/>
          <w:sz w:val="32"/>
          <w:szCs w:val="32"/>
        </w:rPr>
        <w:t>生产安全事故等级</w:t>
      </w:r>
    </w:p>
    <w:p>
      <w:pPr>
        <w:pStyle w:val="55"/>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为了有效处置各类生产安全事故，依据事故可能造成的危害程度、波及范围、影响力大小、人员及财产损失等情况，由低到高划分为一般（Ⅳ级）、较大（Ⅲ级）、重大（Ⅱ级）、特别重大（Ⅰ级）4个级别。</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8.4.1</w:t>
      </w:r>
      <w:r>
        <w:rPr>
          <w:rFonts w:ascii="仿宋" w:hAnsi="仿宋" w:eastAsia="仿宋" w:cs="仿宋"/>
          <w:sz w:val="32"/>
          <w:szCs w:val="32"/>
        </w:rPr>
        <w:t>一般事故（Ⅳ级）：指突然发生，事态比较简单，仅对较小范围内的公共安全造成危害或威胁，已经或可能造成人员伤亡和财产损失，需要海棠区应急指挥部调度相关单位的力量和资源进行处置的事件。</w:t>
      </w:r>
      <w:r>
        <w:rPr>
          <w:rFonts w:hint="eastAsia" w:ascii="仿宋" w:hAnsi="仿宋" w:eastAsia="仿宋" w:cs="仿宋"/>
          <w:sz w:val="32"/>
          <w:szCs w:val="32"/>
        </w:rPr>
        <w:t>包括造成3 人以下死亡，或者10 人以下重伤（包括急性工业中毒，下同），或者1000 万元以下直接经济损失的事故。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8.4.2</w:t>
      </w:r>
      <w:r>
        <w:rPr>
          <w:rFonts w:ascii="仿宋" w:hAnsi="仿宋" w:eastAsia="仿宋" w:cs="仿宋"/>
          <w:sz w:val="32"/>
          <w:szCs w:val="32"/>
        </w:rPr>
        <w:t>较大突发事件（Ⅲ级）：指突然发生，事态较为复杂，对一定区域内的公共安全造成一定危害或威胁，已经或可能造成较大人员伤亡、较大财产损失或生态环境破坏，需要海棠区应急指挥部调度多方力量进行先期处置，并配合三亚市生产安全事故应急指挥中心进行处置应对的紧急事件。</w:t>
      </w:r>
      <w:r>
        <w:rPr>
          <w:rFonts w:hint="eastAsia" w:ascii="仿宋" w:hAnsi="仿宋" w:eastAsia="仿宋" w:cs="仿宋"/>
          <w:sz w:val="32"/>
          <w:szCs w:val="32"/>
        </w:rPr>
        <w:t>包括造成3 人以上10 人以下死亡，或者10 人以上50 人以下重伤，或者1000 万元以上5000 万元以下直接经济损失的事故。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8.4.3</w:t>
      </w:r>
      <w:r>
        <w:rPr>
          <w:rFonts w:ascii="仿宋" w:hAnsi="仿宋" w:eastAsia="仿宋" w:cs="仿宋"/>
          <w:sz w:val="32"/>
          <w:szCs w:val="32"/>
        </w:rPr>
        <w:t>重大突发事件（Ⅱ级）：指突然发生、事态复杂，对一定区域内的公共安全造成严重危害或威胁，已经或可能造成重大人员伤亡、重大财产损失或严重生态环境破坏，需要海棠区委、区政府调度多方力量进行先期处置，并配合三亚市生产安全事故应急指挥中心、市安委会、省级政府机构进行处置应对的紧急事件。</w:t>
      </w:r>
      <w:r>
        <w:rPr>
          <w:rFonts w:hint="eastAsia" w:ascii="仿宋" w:hAnsi="仿宋" w:eastAsia="仿宋" w:cs="仿宋"/>
          <w:sz w:val="32"/>
          <w:szCs w:val="32"/>
        </w:rPr>
        <w:t>包括造成10 人以上30 人以下死亡，或者50人以上100 人以下重伤，或者5000 万元以上1 亿元以下直接经济损失的事故。</w:t>
      </w:r>
    </w:p>
    <w:p>
      <w:pPr>
        <w:pStyle w:val="55"/>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8.4.4</w:t>
      </w:r>
      <w:r>
        <w:rPr>
          <w:rFonts w:ascii="仿宋" w:hAnsi="仿宋" w:eastAsia="仿宋" w:cs="仿宋"/>
          <w:sz w:val="32"/>
          <w:szCs w:val="32"/>
        </w:rPr>
        <w:t>特别重大突发事件（Ⅰ级）：是指突然发生，事态非常复杂，对本市较大区域内公共安全造成严重危害或威胁，已经或可能造成特别重大人员伤亡、特别重大财产损失或重大生态环境破坏，需要海棠区委、区政府调度多方力量进行先期处置，并配合三亚市生产安全事故应急指挥中心、市安委会、省级政府机构进行处置应对的紧急事件。</w:t>
      </w:r>
      <w:r>
        <w:rPr>
          <w:rFonts w:hint="eastAsia" w:ascii="仿宋" w:hAnsi="仿宋" w:eastAsia="仿宋" w:cs="仿宋"/>
          <w:sz w:val="32"/>
          <w:szCs w:val="32"/>
        </w:rPr>
        <w:t>包括造成30 人以上死亡，或者100 人以上重伤，或者1 亿元以上直接经济损失的事故。</w:t>
      </w:r>
    </w:p>
    <w:p>
      <w:pPr>
        <w:pStyle w:val="3"/>
        <w:spacing w:line="240" w:lineRule="auto"/>
        <w:ind w:firstLine="642" w:firstLineChars="200"/>
        <w:rPr>
          <w:lang w:eastAsia="zh-CN"/>
        </w:rPr>
      </w:pPr>
      <w:r>
        <w:rPr>
          <w:lang w:eastAsia="zh-CN"/>
        </w:rPr>
        <w:br w:type="page"/>
      </w:r>
      <w:bookmarkStart w:id="528" w:name="_Toc31125"/>
      <w:bookmarkStart w:id="529" w:name="_Toc433114848"/>
      <w:bookmarkStart w:id="530" w:name="_Toc30477"/>
      <w:r>
        <w:rPr>
          <w:rFonts w:hint="eastAsia"/>
          <w:lang w:eastAsia="zh-CN"/>
        </w:rPr>
        <w:t>附件9 主要生产安全事故应急处置措施和注意事项</w:t>
      </w:r>
      <w:bookmarkEnd w:id="528"/>
      <w:bookmarkEnd w:id="529"/>
      <w:bookmarkEnd w:id="530"/>
    </w:p>
    <w:p>
      <w:pPr>
        <w:pStyle w:val="55"/>
        <w:spacing w:line="360" w:lineRule="auto"/>
        <w:ind w:firstLine="642" w:firstLineChars="200"/>
        <w:jc w:val="both"/>
        <w:rPr>
          <w:rFonts w:ascii="仿宋" w:hAnsi="仿宋" w:eastAsia="仿宋" w:cs="仿宋"/>
          <w:b/>
          <w:sz w:val="32"/>
          <w:szCs w:val="32"/>
        </w:rPr>
      </w:pPr>
      <w:r>
        <w:rPr>
          <w:rFonts w:hint="eastAsia" w:ascii="仿宋" w:hAnsi="仿宋" w:eastAsia="仿宋" w:cs="仿宋"/>
          <w:b/>
          <w:sz w:val="32"/>
          <w:szCs w:val="32"/>
          <w:lang w:eastAsia="zh-CN"/>
        </w:rPr>
        <w:t>9.1</w:t>
      </w:r>
      <w:r>
        <w:rPr>
          <w:rFonts w:hint="eastAsia" w:ascii="仿宋" w:hAnsi="仿宋" w:eastAsia="仿宋" w:cs="仿宋"/>
          <w:b/>
          <w:sz w:val="32"/>
          <w:szCs w:val="32"/>
        </w:rPr>
        <w:t xml:space="preserve"> </w:t>
      </w:r>
      <w:r>
        <w:rPr>
          <w:rFonts w:ascii="仿宋" w:hAnsi="仿宋" w:eastAsia="仿宋" w:cs="仿宋"/>
          <w:b/>
          <w:sz w:val="32"/>
          <w:szCs w:val="32"/>
        </w:rPr>
        <w:t>易燃、易爆物质或有毒物质泄漏事故处置要点</w:t>
      </w:r>
    </w:p>
    <w:p>
      <w:pPr>
        <w:pStyle w:val="77"/>
        <w:ind w:firstLine="640"/>
        <w:rPr>
          <w:sz w:val="32"/>
          <w:szCs w:val="32"/>
        </w:rPr>
      </w:pPr>
      <w:r>
        <w:rPr>
          <w:sz w:val="32"/>
          <w:szCs w:val="32"/>
        </w:rPr>
        <w:t>本区分布有易燃、易爆物质或有毒物质的经营、储存、运输单位和市政公用设施，受气候因素、生产经营单位自身因素和第三方因素影响，可能发生易燃、易爆物质或有毒物质泄漏事故，一旦发生，事故蔓延迅速、危害严重，影响广泛。</w:t>
      </w:r>
    </w:p>
    <w:p>
      <w:pPr>
        <w:pStyle w:val="77"/>
        <w:ind w:firstLine="640"/>
        <w:rPr>
          <w:sz w:val="32"/>
          <w:szCs w:val="32"/>
        </w:rPr>
      </w:pPr>
      <w:r>
        <w:rPr>
          <w:sz w:val="32"/>
          <w:szCs w:val="32"/>
        </w:rPr>
        <w:t>易燃、易爆物质或有毒物质泄漏事故处置要点为：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搜救受伤及被困人员； </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确定泄漏源的位置； </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确定泄漏的化学品种类（易燃、易爆物质或有毒物质）； </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确定所需的泄漏应急救援处置技术和专家； </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确定泄漏源的周围环境（环境功能区、人口密度等）； </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确定是否已有泄漏物质进入大气、附近水源、下水道等； </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明确周围区域存在的重大危险源分布情况； </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确定泄漏时间或预计持续时间； </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确定实际或估算的泄漏量； </w:t>
      </w:r>
    </w:p>
    <w:p>
      <w:pPr>
        <w:pStyle w:val="77"/>
        <w:ind w:firstLine="640"/>
        <w:rPr>
          <w:sz w:val="32"/>
          <w:szCs w:val="32"/>
        </w:rPr>
      </w:pPr>
      <w:r>
        <w:rPr>
          <w:sz w:val="32"/>
          <w:szCs w:val="32"/>
        </w:rPr>
        <w:fldChar w:fldCharType="begin"/>
      </w:r>
      <w:r>
        <w:rPr>
          <w:sz w:val="32"/>
          <w:szCs w:val="32"/>
        </w:rPr>
        <w:instrText xml:space="preserve"> = 10 \* GB3 </w:instrText>
      </w:r>
      <w:r>
        <w:rPr>
          <w:sz w:val="32"/>
          <w:szCs w:val="32"/>
        </w:rPr>
        <w:fldChar w:fldCharType="separate"/>
      </w:r>
      <w:r>
        <w:rPr>
          <w:sz w:val="32"/>
          <w:szCs w:val="32"/>
        </w:rPr>
        <w:t>⑩</w:t>
      </w:r>
      <w:r>
        <w:rPr>
          <w:sz w:val="32"/>
          <w:szCs w:val="32"/>
        </w:rPr>
        <w:fldChar w:fldCharType="end"/>
      </w:r>
      <w:r>
        <w:rPr>
          <w:sz w:val="32"/>
          <w:szCs w:val="32"/>
        </w:rPr>
        <w:t xml:space="preserve"> 明确现场的气象信息； </w:t>
      </w:r>
    </w:p>
    <w:p>
      <w:pPr>
        <w:pStyle w:val="77"/>
        <w:ind w:firstLine="640"/>
        <w:rPr>
          <w:sz w:val="32"/>
          <w:szCs w:val="32"/>
        </w:rPr>
      </w:pPr>
      <w:r>
        <w:rPr>
          <w:rFonts w:ascii="Cambria Math"/>
          <w:sz w:val="32"/>
          <w:szCs w:val="32"/>
        </w:rPr>
        <w:t>⑪</w:t>
      </w:r>
      <w:r>
        <w:rPr>
          <w:sz w:val="32"/>
          <w:szCs w:val="32"/>
        </w:rPr>
        <w:t xml:space="preserve"> 预测泄漏扩散趋势； </w:t>
      </w:r>
    </w:p>
    <w:p>
      <w:pPr>
        <w:pStyle w:val="77"/>
        <w:ind w:firstLine="640"/>
        <w:rPr>
          <w:sz w:val="32"/>
          <w:szCs w:val="32"/>
        </w:rPr>
      </w:pPr>
      <w:r>
        <w:rPr>
          <w:rFonts w:ascii="Cambria Math"/>
          <w:sz w:val="32"/>
          <w:szCs w:val="32"/>
        </w:rPr>
        <w:t>⑫</w:t>
      </w:r>
      <w:r>
        <w:rPr>
          <w:sz w:val="32"/>
          <w:szCs w:val="32"/>
        </w:rPr>
        <w:t xml:space="preserve"> 明确泄漏可能导致的后果（泄漏是否可能引起火灾、爆炸、中毒等后果）； </w:t>
      </w:r>
    </w:p>
    <w:p>
      <w:pPr>
        <w:pStyle w:val="77"/>
        <w:ind w:firstLine="640"/>
        <w:rPr>
          <w:sz w:val="32"/>
          <w:szCs w:val="32"/>
        </w:rPr>
      </w:pPr>
      <w:r>
        <w:rPr>
          <w:rFonts w:ascii="Cambria Math"/>
          <w:sz w:val="32"/>
          <w:szCs w:val="32"/>
        </w:rPr>
        <w:t>⑬</w:t>
      </w:r>
      <w:r>
        <w:rPr>
          <w:sz w:val="32"/>
          <w:szCs w:val="32"/>
        </w:rPr>
        <w:t xml:space="preserve"> 明确泄漏危及周围环境的可能性； </w:t>
      </w:r>
    </w:p>
    <w:p>
      <w:pPr>
        <w:pStyle w:val="77"/>
        <w:ind w:firstLine="640"/>
        <w:rPr>
          <w:sz w:val="32"/>
          <w:szCs w:val="32"/>
        </w:rPr>
      </w:pPr>
      <w:r>
        <w:rPr>
          <w:rFonts w:ascii="Cambria Math"/>
          <w:sz w:val="32"/>
          <w:szCs w:val="32"/>
        </w:rPr>
        <w:t>⑭</w:t>
      </w:r>
      <w:r>
        <w:rPr>
          <w:sz w:val="32"/>
          <w:szCs w:val="32"/>
        </w:rPr>
        <w:t xml:space="preserve"> 确定泄漏可能导致后果的主要控制措施（堵漏、工程抢险、人员疏散、医疗救护等）； </w:t>
      </w:r>
    </w:p>
    <w:p>
      <w:pPr>
        <w:pStyle w:val="77"/>
        <w:ind w:firstLine="640"/>
        <w:rPr>
          <w:sz w:val="32"/>
          <w:szCs w:val="32"/>
        </w:rPr>
      </w:pPr>
      <w:r>
        <w:rPr>
          <w:rFonts w:ascii="Cambria Math"/>
          <w:sz w:val="32"/>
          <w:szCs w:val="32"/>
        </w:rPr>
        <w:t>⑮</w:t>
      </w:r>
      <w:r>
        <w:rPr>
          <w:sz w:val="32"/>
          <w:szCs w:val="32"/>
        </w:rPr>
        <w:t xml:space="preserve"> 确定需要调动的应急救援力量。</w:t>
      </w:r>
    </w:p>
    <w:p>
      <w:pPr>
        <w:pStyle w:val="77"/>
        <w:ind w:firstLine="643"/>
        <w:rPr>
          <w:b/>
          <w:sz w:val="32"/>
          <w:szCs w:val="32"/>
        </w:rPr>
      </w:pPr>
      <w:r>
        <w:rPr>
          <w:rFonts w:hint="eastAsia"/>
          <w:b/>
          <w:sz w:val="32"/>
          <w:szCs w:val="32"/>
        </w:rPr>
        <w:t>9.2</w:t>
      </w:r>
      <w:r>
        <w:rPr>
          <w:b/>
          <w:sz w:val="32"/>
          <w:szCs w:val="32"/>
        </w:rPr>
        <w:t>火灾、爆炸事故处置要点</w:t>
      </w:r>
    </w:p>
    <w:p>
      <w:pPr>
        <w:pStyle w:val="77"/>
        <w:ind w:firstLine="640"/>
        <w:rPr>
          <w:sz w:val="32"/>
          <w:szCs w:val="32"/>
        </w:rPr>
      </w:pPr>
      <w:r>
        <w:rPr>
          <w:sz w:val="32"/>
          <w:szCs w:val="32"/>
        </w:rPr>
        <w:t>本地区潜在的火灾爆炸事故类型主要包括住宅及人密场所火灾和易燃易爆危险品火灾、爆炸。住宅及人密场所火灾威胁主要来自于大中型商场火灾、高层建筑火灾、地下建筑火灾、餐饮娱乐场所火灾、单元式住宅火灾等；危险化学品火灾、爆炸主要威胁来自于危险化学品运输车辆、危险化学品经营门市和其仓储区（库、柜）、加油加气站、油气管道管路设施等。</w:t>
      </w:r>
    </w:p>
    <w:p>
      <w:pPr>
        <w:pStyle w:val="77"/>
        <w:ind w:firstLine="640"/>
        <w:rPr>
          <w:sz w:val="32"/>
          <w:szCs w:val="32"/>
        </w:rPr>
      </w:pPr>
      <w:r>
        <w:rPr>
          <w:rFonts w:hint="eastAsia"/>
          <w:sz w:val="32"/>
          <w:szCs w:val="32"/>
        </w:rPr>
        <w:t>9.2.1</w:t>
      </w:r>
      <w:r>
        <w:rPr>
          <w:sz w:val="32"/>
          <w:szCs w:val="32"/>
        </w:rPr>
        <w:t>大中型商场火灾处置要点</w:t>
      </w:r>
    </w:p>
    <w:p>
      <w:pPr>
        <w:pStyle w:val="77"/>
        <w:ind w:firstLine="640"/>
        <w:rPr>
          <w:sz w:val="32"/>
          <w:szCs w:val="32"/>
        </w:rPr>
      </w:pPr>
      <w:r>
        <w:rPr>
          <w:sz w:val="32"/>
          <w:szCs w:val="32"/>
        </w:rPr>
        <w:t xml:space="preserve">大中型商场火灾具有易燃、可燃商品多，燃烧速度快、烟雾浓；火势会通过共享空间、楼梯间迅速向上发展蔓延；大量人员聚集，易造成人员伤亡；扑救的时间长，需要灭火力量多，扑救难度大的特性。 </w:t>
      </w:r>
    </w:p>
    <w:p>
      <w:pPr>
        <w:pStyle w:val="77"/>
        <w:ind w:firstLine="640"/>
        <w:rPr>
          <w:sz w:val="32"/>
          <w:szCs w:val="32"/>
        </w:rPr>
      </w:pPr>
      <w:r>
        <w:rPr>
          <w:sz w:val="32"/>
          <w:szCs w:val="32"/>
        </w:rPr>
        <w:t>其处置要点为：</w:t>
      </w:r>
    </w:p>
    <w:p>
      <w:pPr>
        <w:pStyle w:val="77"/>
        <w:ind w:firstLine="640"/>
        <w:rPr>
          <w:sz w:val="32"/>
          <w:szCs w:val="32"/>
        </w:rPr>
      </w:pPr>
      <w:r>
        <w:rPr>
          <w:sz w:val="32"/>
          <w:szCs w:val="32"/>
        </w:rPr>
        <w:t>① 坚持“救人第一”的指导思想，加强第一出动，积极抢救被困人员，疏散和保护贵重商品，保证火场供水不间断，迅速消灭火灾；</w:t>
      </w:r>
    </w:p>
    <w:p>
      <w:pPr>
        <w:pStyle w:val="77"/>
        <w:ind w:firstLine="640"/>
        <w:rPr>
          <w:sz w:val="32"/>
          <w:szCs w:val="32"/>
        </w:rPr>
      </w:pPr>
      <w:r>
        <w:rPr>
          <w:sz w:val="32"/>
          <w:szCs w:val="32"/>
        </w:rPr>
        <w:t>② 要迅速开辟内外救生通道，全力救人控火；</w:t>
      </w:r>
    </w:p>
    <w:p>
      <w:pPr>
        <w:pStyle w:val="77"/>
        <w:ind w:firstLine="640"/>
        <w:rPr>
          <w:sz w:val="32"/>
          <w:szCs w:val="32"/>
        </w:rPr>
      </w:pPr>
      <w:r>
        <w:rPr>
          <w:sz w:val="32"/>
          <w:szCs w:val="32"/>
        </w:rPr>
        <w:t xml:space="preserve">③ 设置警戒，防止商场人员闯入火场，抢救财物发生危险； </w:t>
      </w:r>
    </w:p>
    <w:p>
      <w:pPr>
        <w:pStyle w:val="77"/>
        <w:ind w:firstLine="640"/>
        <w:rPr>
          <w:sz w:val="32"/>
          <w:szCs w:val="32"/>
        </w:rPr>
      </w:pPr>
      <w:r>
        <w:rPr>
          <w:sz w:val="32"/>
          <w:szCs w:val="32"/>
        </w:rPr>
        <w:t xml:space="preserve">④ 适时实施排烟排热，为灭火救人创造条件； </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火势较大，要集中力量重点保护商场的一层或共享空间的一侧，然后向前推进，不断扩大战果； </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充分利用内部消防设施，实施内攻灭火，必要时用水枪形成梯队掩护，并作好个人安全防护；</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尽量使用固定灭火设施、高喷车和移动水炮等，且消防车和作业人员远离玻璃幕墙；</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有效组织好火场供水，确保最主要阵地供水不间断；</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在扑救中要注意观察建筑结构的变化情况，防止建筑倒塌伤人。</w:t>
      </w:r>
    </w:p>
    <w:p>
      <w:pPr>
        <w:pStyle w:val="77"/>
        <w:ind w:firstLine="640"/>
        <w:rPr>
          <w:sz w:val="32"/>
          <w:szCs w:val="32"/>
        </w:rPr>
      </w:pPr>
      <w:r>
        <w:rPr>
          <w:rFonts w:hint="eastAsia"/>
          <w:sz w:val="32"/>
          <w:szCs w:val="32"/>
        </w:rPr>
        <w:t>9.2.2</w:t>
      </w:r>
      <w:r>
        <w:rPr>
          <w:sz w:val="32"/>
          <w:szCs w:val="32"/>
        </w:rPr>
        <w:t>高层建筑火灾处置要点</w:t>
      </w:r>
    </w:p>
    <w:p>
      <w:pPr>
        <w:pStyle w:val="77"/>
        <w:ind w:firstLine="640"/>
        <w:rPr>
          <w:sz w:val="32"/>
          <w:szCs w:val="32"/>
        </w:rPr>
      </w:pPr>
      <w:r>
        <w:rPr>
          <w:sz w:val="32"/>
          <w:szCs w:val="32"/>
        </w:rPr>
        <w:t xml:space="preserve">高层建筑火灾特点：烟、火通过竖向管井、共享空间、玻璃幕墙缝隙等部位迅速蔓延，极易形成立体火灾；人员密集、惊慌、拥挤、烟气浓，能见度低，疏散通道少，易造成踩踏、窒息、中毒，甚至跳楼；受高温火焰作用，易造成玻璃幕墙碎裂下落，影响战斗行动，破坏水带甚至造成救援人员伤亡。 </w:t>
      </w:r>
    </w:p>
    <w:p>
      <w:pPr>
        <w:pStyle w:val="77"/>
        <w:ind w:firstLine="640"/>
        <w:rPr>
          <w:sz w:val="32"/>
          <w:szCs w:val="32"/>
        </w:rPr>
      </w:pPr>
      <w:r>
        <w:rPr>
          <w:sz w:val="32"/>
          <w:szCs w:val="32"/>
        </w:rPr>
        <w:t>其处置要点为：</w:t>
      </w:r>
    </w:p>
    <w:p>
      <w:pPr>
        <w:pStyle w:val="77"/>
        <w:ind w:firstLine="640"/>
        <w:rPr>
          <w:sz w:val="32"/>
          <w:szCs w:val="32"/>
        </w:rPr>
      </w:pPr>
      <w:r>
        <w:rPr>
          <w:sz w:val="32"/>
          <w:szCs w:val="32"/>
        </w:rPr>
        <w:t>① 坚持“以固定灭火设施为主，固定灭火设施与移动消防装备相结合”的原则处置；</w:t>
      </w:r>
    </w:p>
    <w:p>
      <w:pPr>
        <w:pStyle w:val="77"/>
        <w:ind w:firstLine="640"/>
        <w:rPr>
          <w:sz w:val="32"/>
          <w:szCs w:val="32"/>
        </w:rPr>
      </w:pPr>
      <w:r>
        <w:rPr>
          <w:sz w:val="32"/>
          <w:szCs w:val="32"/>
        </w:rPr>
        <w:t>② 迅速通过消防控制室掌握火灾信息，利用事故广播疏散引导，迅速稳定被困人员情绪，防止盲目跳楼；</w:t>
      </w:r>
    </w:p>
    <w:p>
      <w:pPr>
        <w:pStyle w:val="77"/>
        <w:ind w:firstLine="640"/>
        <w:rPr>
          <w:sz w:val="32"/>
          <w:szCs w:val="32"/>
        </w:rPr>
      </w:pPr>
      <w:r>
        <w:rPr>
          <w:sz w:val="32"/>
          <w:szCs w:val="32"/>
        </w:rPr>
        <w:t>③ 组织多组攻坚力量，深入各层抢救被困人员；</w:t>
      </w:r>
    </w:p>
    <w:p>
      <w:pPr>
        <w:pStyle w:val="77"/>
        <w:ind w:firstLine="640"/>
        <w:rPr>
          <w:sz w:val="32"/>
          <w:szCs w:val="32"/>
        </w:rPr>
      </w:pPr>
      <w:r>
        <w:rPr>
          <w:sz w:val="32"/>
          <w:szCs w:val="32"/>
        </w:rPr>
        <w:t>④ 使用建筑内部的消防供水系统和采取起火层进攻、上层堵截、下层设防、外部举高车辆配合的作战方法消灭火灾；</w:t>
      </w:r>
    </w:p>
    <w:p>
      <w:pPr>
        <w:pStyle w:val="77"/>
        <w:ind w:firstLine="640"/>
        <w:rPr>
          <w:sz w:val="32"/>
          <w:szCs w:val="32"/>
        </w:rPr>
      </w:pPr>
      <w:r>
        <w:rPr>
          <w:sz w:val="32"/>
          <w:szCs w:val="32"/>
        </w:rPr>
        <w:t xml:space="preserve">⑤ 适时组织人员利用机械或人工通风排烟的方法，排烟放热。 </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地面人员、车辆与着火建筑物保持一定的安全距离，防止高空坠物、玻璃幕墙爆裂破碎伤人；</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进入建筑内部，必须做好个人安全防护，并为被困者准备呼吸保护器具；</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有效组织火场供水，保证疏散救人与灭火时不间断；排除积水，减少损失。</w:t>
      </w:r>
    </w:p>
    <w:p>
      <w:pPr>
        <w:pStyle w:val="77"/>
        <w:ind w:firstLine="640"/>
        <w:rPr>
          <w:sz w:val="32"/>
          <w:szCs w:val="32"/>
        </w:rPr>
      </w:pPr>
      <w:r>
        <w:rPr>
          <w:rFonts w:hint="eastAsia"/>
          <w:sz w:val="32"/>
          <w:szCs w:val="32"/>
        </w:rPr>
        <w:t>9.2.3</w:t>
      </w:r>
      <w:r>
        <w:rPr>
          <w:sz w:val="32"/>
          <w:szCs w:val="32"/>
        </w:rPr>
        <w:t>地下建筑火灾处置要点</w:t>
      </w:r>
    </w:p>
    <w:p>
      <w:pPr>
        <w:pStyle w:val="77"/>
        <w:ind w:firstLine="640"/>
        <w:rPr>
          <w:sz w:val="32"/>
          <w:szCs w:val="32"/>
        </w:rPr>
      </w:pPr>
      <w:r>
        <w:rPr>
          <w:sz w:val="32"/>
          <w:szCs w:val="32"/>
        </w:rPr>
        <w:t xml:space="preserve">地下建筑火灾具有烟雾浓，出入口少，聚集不散；起火点隐蔽，能见度低；大量被困人员易惊慌、拥挤、过分集中在出入口处，易造成人员伤亡；进攻的通道少，灭火救援难度大的特性。 </w:t>
      </w:r>
    </w:p>
    <w:p>
      <w:pPr>
        <w:pStyle w:val="77"/>
        <w:ind w:firstLine="640"/>
        <w:rPr>
          <w:sz w:val="32"/>
          <w:szCs w:val="32"/>
        </w:rPr>
      </w:pPr>
      <w:r>
        <w:rPr>
          <w:sz w:val="32"/>
          <w:szCs w:val="32"/>
        </w:rPr>
        <w:t>其处置要点为：</w:t>
      </w:r>
    </w:p>
    <w:p>
      <w:pPr>
        <w:pStyle w:val="77"/>
        <w:ind w:firstLine="640"/>
        <w:rPr>
          <w:sz w:val="32"/>
          <w:szCs w:val="32"/>
        </w:rPr>
      </w:pPr>
      <w:r>
        <w:rPr>
          <w:sz w:val="32"/>
          <w:szCs w:val="32"/>
        </w:rPr>
        <w:t>① 充分利用内部固定设施，坚持自救与外援相结合的原则处置；</w:t>
      </w:r>
    </w:p>
    <w:p>
      <w:pPr>
        <w:pStyle w:val="77"/>
        <w:ind w:firstLine="640"/>
        <w:rPr>
          <w:sz w:val="32"/>
          <w:szCs w:val="32"/>
        </w:rPr>
      </w:pPr>
      <w:r>
        <w:rPr>
          <w:sz w:val="32"/>
          <w:szCs w:val="32"/>
        </w:rPr>
        <w:t>② 迅速调用图纸资料，确定人员被困和火灾地点，组织救人与灭火；</w:t>
      </w:r>
    </w:p>
    <w:p>
      <w:pPr>
        <w:pStyle w:val="77"/>
        <w:ind w:firstLine="640"/>
        <w:rPr>
          <w:sz w:val="32"/>
          <w:szCs w:val="32"/>
        </w:rPr>
      </w:pPr>
      <w:r>
        <w:rPr>
          <w:sz w:val="32"/>
          <w:szCs w:val="32"/>
        </w:rPr>
        <w:t>③ 采取以固为主、上风进入、顺风推进、多点内攻、区域窒息的战术措施；</w:t>
      </w:r>
    </w:p>
    <w:p>
      <w:pPr>
        <w:pStyle w:val="77"/>
        <w:ind w:firstLine="640"/>
        <w:rPr>
          <w:sz w:val="32"/>
          <w:szCs w:val="32"/>
        </w:rPr>
      </w:pPr>
      <w:r>
        <w:rPr>
          <w:sz w:val="32"/>
          <w:szCs w:val="32"/>
        </w:rPr>
        <w:t xml:space="preserve">④ 要注意使用建筑内部的消防设施，有效进行供水和送风排烟，用上风出入口送风，下风出入口排风的方法，排烟排热； </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战斗人员进入地下前，指挥员要亲自检查战斗员个人防护装备和携带的各种器材装备的完好情况；</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设专人清点登记出入人数；</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进入地下人员必须携带导向绳，明确联络方式；</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在初期的作战行动中，要进行梯次进攻和掩护，并要留有预备力量；</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采取灌注和封闭窒息灭火时，必须确认里面没有人员。</w:t>
      </w:r>
    </w:p>
    <w:p>
      <w:pPr>
        <w:pStyle w:val="77"/>
        <w:ind w:firstLine="640"/>
        <w:rPr>
          <w:sz w:val="32"/>
          <w:szCs w:val="32"/>
        </w:rPr>
      </w:pPr>
      <w:r>
        <w:rPr>
          <w:rFonts w:hint="eastAsia"/>
          <w:sz w:val="32"/>
          <w:szCs w:val="32"/>
        </w:rPr>
        <w:t>9.2.4</w:t>
      </w:r>
      <w:r>
        <w:rPr>
          <w:sz w:val="32"/>
          <w:szCs w:val="32"/>
        </w:rPr>
        <w:t>餐饮娱乐场所火灾处置要点</w:t>
      </w:r>
    </w:p>
    <w:p>
      <w:pPr>
        <w:pStyle w:val="77"/>
        <w:ind w:firstLine="640"/>
        <w:rPr>
          <w:sz w:val="32"/>
          <w:szCs w:val="32"/>
        </w:rPr>
      </w:pPr>
      <w:r>
        <w:rPr>
          <w:sz w:val="32"/>
          <w:szCs w:val="32"/>
        </w:rPr>
        <w:t>餐饮娱乐场所火灾具有装修豪华可燃材料多，火势蔓延速度快；烟雾浓，装修材料能产生大量的毒害性气体，易造成人员窒息、中毒；醉酒、情绪亢奋人员，自控能力差，增加救助难度的特性。</w:t>
      </w:r>
    </w:p>
    <w:p>
      <w:pPr>
        <w:pStyle w:val="77"/>
        <w:ind w:firstLine="640"/>
        <w:rPr>
          <w:sz w:val="32"/>
          <w:szCs w:val="32"/>
        </w:rPr>
      </w:pPr>
      <w:r>
        <w:rPr>
          <w:sz w:val="32"/>
          <w:szCs w:val="32"/>
        </w:rPr>
        <w:t>其处置要点有：</w:t>
      </w:r>
    </w:p>
    <w:p>
      <w:pPr>
        <w:pStyle w:val="77"/>
        <w:ind w:firstLine="640"/>
        <w:rPr>
          <w:sz w:val="32"/>
          <w:szCs w:val="32"/>
        </w:rPr>
      </w:pPr>
      <w:r>
        <w:rPr>
          <w:sz w:val="32"/>
          <w:szCs w:val="32"/>
        </w:rPr>
        <w:t>① 加强第一出动力量，坚持“救人第一”的指导思想，快速处置；</w:t>
      </w:r>
    </w:p>
    <w:p>
      <w:pPr>
        <w:pStyle w:val="77"/>
        <w:ind w:firstLine="640"/>
        <w:rPr>
          <w:sz w:val="32"/>
          <w:szCs w:val="32"/>
        </w:rPr>
      </w:pPr>
      <w:r>
        <w:rPr>
          <w:sz w:val="32"/>
          <w:szCs w:val="32"/>
        </w:rPr>
        <w:t>② 快速查明人员被困数量、地点及内部格局和火势情况；</w:t>
      </w:r>
    </w:p>
    <w:p>
      <w:pPr>
        <w:pStyle w:val="77"/>
        <w:ind w:firstLine="640"/>
        <w:rPr>
          <w:sz w:val="32"/>
          <w:szCs w:val="32"/>
        </w:rPr>
      </w:pPr>
      <w:r>
        <w:rPr>
          <w:sz w:val="32"/>
          <w:szCs w:val="32"/>
        </w:rPr>
        <w:t>③ 迅速采取强行内攻、梯次保护、掩护救人的措施，打开救生通道，逐间搜救、疏导和救助醉酒、情绪亢奋人员；</w:t>
      </w:r>
    </w:p>
    <w:p>
      <w:pPr>
        <w:pStyle w:val="77"/>
        <w:ind w:firstLine="640"/>
        <w:rPr>
          <w:sz w:val="32"/>
          <w:szCs w:val="32"/>
        </w:rPr>
      </w:pPr>
      <w:r>
        <w:rPr>
          <w:sz w:val="32"/>
          <w:szCs w:val="32"/>
        </w:rPr>
        <w:t xml:space="preserve">④ 采取内攻为主、内外夹攻的战术措施，迅速破拆外窗、门等，加快排烟排热； </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开启建筑物内的排烟设施及外窗或打碎固定窗的玻璃，必须在不因空气对流、导致火势扩大、并保证玻璃碎片不伤人的情况下进行；</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当进攻通道已经被火势封锁，应当集中力量于一点强行攻入开辟通道，完成救人任务；</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深入内部人员必须加强个人防护，防止救援人员伤亡；</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非电气引起火灾或评估没有衍生的电气危害时，一般不要采取停电措施，防止挤踩伤人。</w:t>
      </w:r>
    </w:p>
    <w:p>
      <w:pPr>
        <w:pStyle w:val="77"/>
        <w:ind w:firstLine="640"/>
        <w:rPr>
          <w:sz w:val="32"/>
          <w:szCs w:val="32"/>
        </w:rPr>
      </w:pPr>
      <w:r>
        <w:rPr>
          <w:rFonts w:hint="eastAsia"/>
          <w:sz w:val="32"/>
          <w:szCs w:val="32"/>
        </w:rPr>
        <w:t>9.2.5</w:t>
      </w:r>
      <w:r>
        <w:rPr>
          <w:sz w:val="32"/>
          <w:szCs w:val="32"/>
        </w:rPr>
        <w:t>单元式住宅火灾处置要点</w:t>
      </w:r>
    </w:p>
    <w:p>
      <w:pPr>
        <w:pStyle w:val="77"/>
        <w:ind w:firstLine="640"/>
        <w:rPr>
          <w:sz w:val="32"/>
          <w:szCs w:val="32"/>
        </w:rPr>
      </w:pPr>
      <w:r>
        <w:rPr>
          <w:sz w:val="32"/>
          <w:szCs w:val="32"/>
        </w:rPr>
        <w:t xml:space="preserve">单元式住宅火灾具有室内物品多，燃烧速度快；易造成老年人、儿童伤亡；火势易突破门、窗向水平和上层蔓延；容易引起燃气火灾、爆炸衍生事故等特性。 </w:t>
      </w:r>
    </w:p>
    <w:p>
      <w:pPr>
        <w:pStyle w:val="77"/>
        <w:ind w:firstLine="640"/>
        <w:rPr>
          <w:sz w:val="32"/>
          <w:szCs w:val="32"/>
        </w:rPr>
      </w:pPr>
      <w:r>
        <w:rPr>
          <w:sz w:val="32"/>
          <w:szCs w:val="32"/>
        </w:rPr>
        <w:t>其处置要点为：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加强第一出动力量，坚持“救人第一”的指导思想，快速消灭火灾；</w:t>
      </w:r>
    </w:p>
    <w:p>
      <w:pPr>
        <w:pStyle w:val="77"/>
        <w:ind w:firstLine="640"/>
        <w:rPr>
          <w:sz w:val="32"/>
          <w:szCs w:val="32"/>
        </w:rPr>
      </w:pPr>
      <w:r>
        <w:rPr>
          <w:sz w:val="32"/>
          <w:szCs w:val="32"/>
        </w:rPr>
        <w:t>② 做好警戒，防止受灾家庭人员冲入房间，发生危险</w:t>
      </w:r>
    </w:p>
    <w:p>
      <w:pPr>
        <w:pStyle w:val="77"/>
        <w:ind w:firstLine="640"/>
        <w:rPr>
          <w:sz w:val="32"/>
          <w:szCs w:val="32"/>
        </w:rPr>
      </w:pPr>
      <w:r>
        <w:rPr>
          <w:sz w:val="32"/>
          <w:szCs w:val="32"/>
        </w:rPr>
        <w:t>③ 通过架设消防梯、举高消防车或从楼梯间深入内部，破拆门、窗进入室内救人和灭火；</w:t>
      </w:r>
    </w:p>
    <w:p>
      <w:pPr>
        <w:pStyle w:val="77"/>
        <w:ind w:firstLine="640"/>
        <w:rPr>
          <w:sz w:val="32"/>
          <w:szCs w:val="32"/>
        </w:rPr>
      </w:pPr>
      <w:r>
        <w:rPr>
          <w:sz w:val="32"/>
          <w:szCs w:val="32"/>
        </w:rPr>
        <w:t>④ 稳定阳台、窗口呼救人员的情绪，防止跳楼；</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及时打开下风方向的窗户，实施排烟排热；</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救助儿童、老人时，注意寻找隐蔽处所；</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火势不大时，合理选择水枪射流，尽量减少水渍损失；</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灭火时，关闭单元或住宅内的电源，灭火后，应与户主做好移交工作；</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开启门、窗时，消防员要站在门、窗的一侧，并要用水枪掩护，防止轰燃伤人或造成火势的蔓延扩大。 </w:t>
      </w:r>
    </w:p>
    <w:p>
      <w:pPr>
        <w:pStyle w:val="77"/>
        <w:ind w:firstLine="640"/>
        <w:rPr>
          <w:sz w:val="32"/>
          <w:szCs w:val="32"/>
        </w:rPr>
      </w:pPr>
      <w:r>
        <w:rPr>
          <w:rFonts w:hint="eastAsia"/>
          <w:sz w:val="32"/>
          <w:szCs w:val="32"/>
        </w:rPr>
        <w:t>9.2.6</w:t>
      </w:r>
      <w:r>
        <w:rPr>
          <w:sz w:val="32"/>
          <w:szCs w:val="32"/>
        </w:rPr>
        <w:t>装载危险化学品的车辆火灾、爆炸处置要点</w:t>
      </w:r>
    </w:p>
    <w:p>
      <w:pPr>
        <w:pStyle w:val="77"/>
        <w:ind w:firstLine="640"/>
        <w:rPr>
          <w:sz w:val="32"/>
          <w:szCs w:val="32"/>
        </w:rPr>
      </w:pPr>
      <w:r>
        <w:rPr>
          <w:sz w:val="32"/>
          <w:szCs w:val="32"/>
        </w:rPr>
        <w:t>装载易燃易爆危险化学品的车辆发生火灾时，燃烧猛烈，蔓延迅速，在交通拥堵路段或周边有敏感设施时，可能造成重大人员伤亡和财产损失后果。</w:t>
      </w:r>
    </w:p>
    <w:p>
      <w:pPr>
        <w:pStyle w:val="77"/>
        <w:ind w:firstLine="640"/>
        <w:rPr>
          <w:sz w:val="32"/>
          <w:szCs w:val="32"/>
        </w:rPr>
      </w:pPr>
      <w:r>
        <w:rPr>
          <w:sz w:val="32"/>
          <w:szCs w:val="32"/>
        </w:rPr>
        <w:t>其处置要点有：</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搜救受伤及被困人员；</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确定火灾、爆炸地点；</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确定引起火灾、爆炸的物质类别（气体、液体、固体）； </w:t>
      </w:r>
    </w:p>
    <w:p>
      <w:pPr>
        <w:pStyle w:val="77"/>
        <w:ind w:firstLine="640"/>
        <w:rPr>
          <w:sz w:val="32"/>
          <w:szCs w:val="32"/>
        </w:rPr>
      </w:pPr>
      <w:r>
        <w:rPr>
          <w:sz w:val="32"/>
          <w:szCs w:val="32"/>
        </w:rPr>
        <w:t>④ 明确事故车辆危险化学品的存留情况及周围环境；</w:t>
      </w:r>
    </w:p>
    <w:p>
      <w:pPr>
        <w:pStyle w:val="77"/>
        <w:ind w:firstLine="640"/>
        <w:rPr>
          <w:sz w:val="32"/>
          <w:szCs w:val="32"/>
        </w:rPr>
      </w:pPr>
      <w:r>
        <w:rPr>
          <w:sz w:val="32"/>
          <w:szCs w:val="32"/>
        </w:rPr>
        <w:t xml:space="preserve">⑤ 确定火灾、爆炸可能导致的后果（如火灾、二次爆炸等）； </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设置警戒区域和警示标志，实施交通管制；</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使用破拆器材救助被困人员时，要注意保护，避免二次伤害；</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发生在高速路、城市快速路上的车辆火灾，必须在远距封闭交通，设置明显的警戒标志。</w:t>
      </w:r>
    </w:p>
    <w:p>
      <w:pPr>
        <w:pStyle w:val="77"/>
        <w:ind w:firstLine="640"/>
        <w:rPr>
          <w:sz w:val="32"/>
          <w:szCs w:val="32"/>
        </w:rPr>
      </w:pPr>
      <w:r>
        <w:rPr>
          <w:rFonts w:hint="eastAsia"/>
          <w:sz w:val="32"/>
          <w:szCs w:val="32"/>
        </w:rPr>
        <w:t>9.2.7</w:t>
      </w:r>
      <w:r>
        <w:rPr>
          <w:sz w:val="32"/>
          <w:szCs w:val="32"/>
        </w:rPr>
        <w:t>危险化学品经营储存场所（库、柜）火灾、爆炸处置要点</w:t>
      </w:r>
    </w:p>
    <w:p>
      <w:pPr>
        <w:pStyle w:val="77"/>
        <w:ind w:firstLine="640"/>
        <w:rPr>
          <w:sz w:val="32"/>
          <w:szCs w:val="32"/>
        </w:rPr>
      </w:pPr>
      <w:r>
        <w:rPr>
          <w:sz w:val="32"/>
          <w:szCs w:val="32"/>
        </w:rPr>
        <w:t xml:space="preserve">危险化学品经营储存场所（库、柜）火灾具有燃烧猛烈，蔓延迅速，极易发生爆炸；火情复杂多变，灭火剂选择难度大；可能产生有毒气体，易造成人员中毒、化学灼伤；扑救难度大的特性。 </w:t>
      </w:r>
    </w:p>
    <w:p>
      <w:pPr>
        <w:pStyle w:val="77"/>
        <w:ind w:firstLine="640"/>
        <w:rPr>
          <w:sz w:val="32"/>
          <w:szCs w:val="32"/>
        </w:rPr>
      </w:pPr>
      <w:r>
        <w:rPr>
          <w:sz w:val="32"/>
          <w:szCs w:val="32"/>
        </w:rPr>
        <w:t>其处置要点有：</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搜救受伤及被困人员； </w:t>
      </w:r>
    </w:p>
    <w:p>
      <w:pPr>
        <w:pStyle w:val="77"/>
        <w:ind w:firstLine="640"/>
        <w:rPr>
          <w:sz w:val="32"/>
          <w:szCs w:val="32"/>
        </w:rPr>
      </w:pPr>
      <w:r>
        <w:rPr>
          <w:sz w:val="32"/>
          <w:szCs w:val="32"/>
        </w:rPr>
        <w:t xml:space="preserve">② 确定火灾、爆炸地点； </w:t>
      </w:r>
    </w:p>
    <w:p>
      <w:pPr>
        <w:pStyle w:val="77"/>
        <w:ind w:firstLine="640"/>
        <w:rPr>
          <w:sz w:val="32"/>
          <w:szCs w:val="32"/>
        </w:rPr>
      </w:pPr>
      <w:r>
        <w:rPr>
          <w:sz w:val="32"/>
          <w:szCs w:val="32"/>
        </w:rPr>
        <w:t xml:space="preserve">③ 确定火灾、爆炸类型； </w:t>
      </w:r>
    </w:p>
    <w:p>
      <w:pPr>
        <w:pStyle w:val="77"/>
        <w:ind w:firstLine="640"/>
        <w:rPr>
          <w:sz w:val="32"/>
          <w:szCs w:val="32"/>
        </w:rPr>
      </w:pPr>
      <w:r>
        <w:rPr>
          <w:sz w:val="32"/>
          <w:szCs w:val="32"/>
        </w:rPr>
        <w:t xml:space="preserve">④ 确定引起火灾、爆炸的物质类别（气体、液体、固体）； </w:t>
      </w:r>
    </w:p>
    <w:p>
      <w:pPr>
        <w:pStyle w:val="77"/>
        <w:ind w:firstLine="640"/>
        <w:rPr>
          <w:sz w:val="32"/>
          <w:szCs w:val="32"/>
        </w:rPr>
      </w:pPr>
      <w:r>
        <w:rPr>
          <w:sz w:val="32"/>
          <w:szCs w:val="32"/>
        </w:rPr>
        <w:t xml:space="preserve">⑤ 确定所需的火灾、爆炸应急救援处置技术和专家； </w:t>
      </w:r>
    </w:p>
    <w:p>
      <w:pPr>
        <w:pStyle w:val="77"/>
        <w:ind w:firstLine="640"/>
        <w:rPr>
          <w:sz w:val="32"/>
          <w:szCs w:val="32"/>
        </w:rPr>
      </w:pPr>
      <w:r>
        <w:rPr>
          <w:sz w:val="32"/>
          <w:szCs w:val="32"/>
        </w:rPr>
        <w:t xml:space="preserve">⑥ 明确火灾、爆炸地点危险化学品的存留情况及周围环境； </w:t>
      </w:r>
    </w:p>
    <w:p>
      <w:pPr>
        <w:pStyle w:val="77"/>
        <w:ind w:firstLine="640"/>
        <w:rPr>
          <w:sz w:val="32"/>
          <w:szCs w:val="32"/>
        </w:rPr>
      </w:pPr>
      <w:r>
        <w:rPr>
          <w:sz w:val="32"/>
          <w:szCs w:val="32"/>
        </w:rPr>
        <w:t xml:space="preserve">⑦ 明确周围区域存在的重大危险源或敏感设施分布情况； </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确定火灾、爆炸可能导致的后果（如火灾、二次爆炸等）； </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确定火灾、爆炸可能导致后果的主要控制措施（再次爆炸控制手段、工程抢险、人员疏散、医疗救护等）； </w:t>
      </w:r>
    </w:p>
    <w:p>
      <w:pPr>
        <w:pStyle w:val="77"/>
        <w:ind w:firstLine="640"/>
        <w:rPr>
          <w:sz w:val="32"/>
          <w:szCs w:val="32"/>
        </w:rPr>
      </w:pPr>
      <w:r>
        <w:rPr>
          <w:sz w:val="32"/>
          <w:szCs w:val="32"/>
        </w:rPr>
        <w:fldChar w:fldCharType="begin"/>
      </w:r>
      <w:r>
        <w:rPr>
          <w:sz w:val="32"/>
          <w:szCs w:val="32"/>
        </w:rPr>
        <w:instrText xml:space="preserve"> = 10 \* GB3 </w:instrText>
      </w:r>
      <w:r>
        <w:rPr>
          <w:sz w:val="32"/>
          <w:szCs w:val="32"/>
        </w:rPr>
        <w:fldChar w:fldCharType="separate"/>
      </w:r>
      <w:r>
        <w:rPr>
          <w:sz w:val="32"/>
          <w:szCs w:val="32"/>
        </w:rPr>
        <w:t>⑩</w:t>
      </w:r>
      <w:r>
        <w:rPr>
          <w:sz w:val="32"/>
          <w:szCs w:val="32"/>
        </w:rPr>
        <w:fldChar w:fldCharType="end"/>
      </w:r>
      <w:r>
        <w:rPr>
          <w:sz w:val="32"/>
          <w:szCs w:val="32"/>
        </w:rPr>
        <w:t xml:space="preserve"> 确定需要调动的应急救援力量。</w:t>
      </w:r>
    </w:p>
    <w:p>
      <w:pPr>
        <w:pStyle w:val="77"/>
        <w:ind w:firstLine="640"/>
        <w:rPr>
          <w:sz w:val="32"/>
          <w:szCs w:val="32"/>
        </w:rPr>
      </w:pPr>
      <w:r>
        <w:rPr>
          <w:rFonts w:hint="eastAsia"/>
          <w:sz w:val="32"/>
          <w:szCs w:val="32"/>
        </w:rPr>
        <w:t>9.2.8</w:t>
      </w:r>
      <w:r>
        <w:rPr>
          <w:sz w:val="32"/>
          <w:szCs w:val="32"/>
        </w:rPr>
        <w:t xml:space="preserve">加油加气站火灾、爆炸处置要点 </w:t>
      </w:r>
    </w:p>
    <w:p>
      <w:pPr>
        <w:pStyle w:val="77"/>
        <w:ind w:firstLine="640"/>
        <w:rPr>
          <w:sz w:val="32"/>
          <w:szCs w:val="32"/>
        </w:rPr>
      </w:pPr>
      <w:r>
        <w:rPr>
          <w:sz w:val="32"/>
          <w:szCs w:val="32"/>
        </w:rPr>
        <w:t>加油加气站为易燃易爆品集中存储场所，发生火灾具有燃气燃烧速度快，火焰温度高，易发生爆炸；复燃的危险性大，泄漏汽油、可燃气体遇明火极易发生第二次爆炸燃烧；在爆炸和着火时，易造成人员伤亡；现场可能存留车辆多，易引发火灾蔓延，连锁爆炸的特点。</w:t>
      </w:r>
    </w:p>
    <w:p>
      <w:pPr>
        <w:pStyle w:val="77"/>
        <w:ind w:firstLine="640"/>
        <w:rPr>
          <w:sz w:val="32"/>
          <w:szCs w:val="32"/>
        </w:rPr>
      </w:pPr>
      <w:r>
        <w:rPr>
          <w:sz w:val="32"/>
          <w:szCs w:val="32"/>
        </w:rPr>
        <w:t>其处置要点有：</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搜救受伤及被困人员； </w:t>
      </w:r>
    </w:p>
    <w:p>
      <w:pPr>
        <w:pStyle w:val="77"/>
        <w:ind w:firstLine="640"/>
        <w:rPr>
          <w:sz w:val="32"/>
          <w:szCs w:val="32"/>
        </w:rPr>
      </w:pPr>
      <w:r>
        <w:rPr>
          <w:sz w:val="32"/>
          <w:szCs w:val="32"/>
        </w:rPr>
        <w:t xml:space="preserve">② 划定警戒区域，杜绝无关人员、车辆进入； </w:t>
      </w:r>
    </w:p>
    <w:p>
      <w:pPr>
        <w:pStyle w:val="77"/>
        <w:ind w:firstLine="640"/>
        <w:rPr>
          <w:sz w:val="32"/>
          <w:szCs w:val="32"/>
        </w:rPr>
      </w:pPr>
      <w:r>
        <w:rPr>
          <w:sz w:val="32"/>
          <w:szCs w:val="32"/>
        </w:rPr>
        <w:t xml:space="preserve">③ 确定火灾、爆炸类型； </w:t>
      </w:r>
    </w:p>
    <w:p>
      <w:pPr>
        <w:pStyle w:val="77"/>
        <w:ind w:firstLine="640"/>
        <w:rPr>
          <w:sz w:val="32"/>
          <w:szCs w:val="32"/>
        </w:rPr>
      </w:pPr>
      <w:r>
        <w:rPr>
          <w:sz w:val="32"/>
          <w:szCs w:val="32"/>
        </w:rPr>
        <w:t xml:space="preserve">④ 确定引起火灾、爆炸的物质类别； </w:t>
      </w:r>
    </w:p>
    <w:p>
      <w:pPr>
        <w:pStyle w:val="77"/>
        <w:ind w:firstLine="640"/>
        <w:rPr>
          <w:sz w:val="32"/>
          <w:szCs w:val="32"/>
        </w:rPr>
      </w:pPr>
      <w:r>
        <w:rPr>
          <w:sz w:val="32"/>
          <w:szCs w:val="32"/>
        </w:rPr>
        <w:t xml:space="preserve">⑤ 确定所需的火灾、爆炸应急救援处置技术和专家； </w:t>
      </w:r>
    </w:p>
    <w:p>
      <w:pPr>
        <w:pStyle w:val="77"/>
        <w:ind w:firstLine="640"/>
        <w:rPr>
          <w:sz w:val="32"/>
          <w:szCs w:val="32"/>
        </w:rPr>
      </w:pPr>
      <w:r>
        <w:rPr>
          <w:sz w:val="32"/>
          <w:szCs w:val="32"/>
        </w:rPr>
        <w:t xml:space="preserve">⑥ 及时冷却设备和车辆，防止发生爆炸； </w:t>
      </w:r>
    </w:p>
    <w:p>
      <w:pPr>
        <w:pStyle w:val="77"/>
        <w:ind w:firstLine="640"/>
        <w:rPr>
          <w:sz w:val="32"/>
          <w:szCs w:val="32"/>
        </w:rPr>
      </w:pPr>
      <w:r>
        <w:rPr>
          <w:sz w:val="32"/>
          <w:szCs w:val="32"/>
        </w:rPr>
        <w:t xml:space="preserve">⑦ 明确周围区域存在的重大危险源或敏感设施分布情况； </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确定火灾、爆炸可能导致的后果（如火灾、二次爆炸等）； </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确定火灾、爆炸可能导致后果的主要控制措施（再次爆炸控制手段、工程抢险、人员疏散、医疗救护等）； </w:t>
      </w:r>
    </w:p>
    <w:p>
      <w:pPr>
        <w:pStyle w:val="77"/>
        <w:ind w:firstLine="640"/>
        <w:rPr>
          <w:sz w:val="32"/>
          <w:szCs w:val="32"/>
        </w:rPr>
      </w:pPr>
      <w:r>
        <w:rPr>
          <w:sz w:val="32"/>
          <w:szCs w:val="32"/>
        </w:rPr>
        <w:fldChar w:fldCharType="begin"/>
      </w:r>
      <w:r>
        <w:rPr>
          <w:sz w:val="32"/>
          <w:szCs w:val="32"/>
        </w:rPr>
        <w:instrText xml:space="preserve"> = 10 \* GB3 </w:instrText>
      </w:r>
      <w:r>
        <w:rPr>
          <w:sz w:val="32"/>
          <w:szCs w:val="32"/>
        </w:rPr>
        <w:fldChar w:fldCharType="separate"/>
      </w:r>
      <w:r>
        <w:rPr>
          <w:sz w:val="32"/>
          <w:szCs w:val="32"/>
        </w:rPr>
        <w:t>⑩</w:t>
      </w:r>
      <w:r>
        <w:rPr>
          <w:sz w:val="32"/>
          <w:szCs w:val="32"/>
        </w:rPr>
        <w:fldChar w:fldCharType="end"/>
      </w:r>
      <w:r>
        <w:rPr>
          <w:sz w:val="32"/>
          <w:szCs w:val="32"/>
        </w:rPr>
        <w:t xml:space="preserve"> 确定需要调动的应急救援力量。</w:t>
      </w:r>
    </w:p>
    <w:p>
      <w:pPr>
        <w:pStyle w:val="77"/>
        <w:ind w:firstLine="640"/>
        <w:rPr>
          <w:sz w:val="32"/>
          <w:szCs w:val="32"/>
        </w:rPr>
      </w:pPr>
      <w:r>
        <w:rPr>
          <w:rFonts w:hint="eastAsia"/>
          <w:sz w:val="32"/>
          <w:szCs w:val="32"/>
        </w:rPr>
        <w:t>9.2.9</w:t>
      </w:r>
      <w:r>
        <w:rPr>
          <w:sz w:val="32"/>
          <w:szCs w:val="32"/>
        </w:rPr>
        <w:t>油气管路火灾、爆炸处置要点</w:t>
      </w:r>
    </w:p>
    <w:p>
      <w:pPr>
        <w:pStyle w:val="77"/>
        <w:ind w:firstLine="640"/>
        <w:rPr>
          <w:sz w:val="32"/>
          <w:szCs w:val="32"/>
        </w:rPr>
      </w:pPr>
      <w:r>
        <w:rPr>
          <w:sz w:val="32"/>
          <w:szCs w:val="32"/>
        </w:rPr>
        <w:t xml:space="preserve">油气管路输送易燃、易爆介质，管路分布范围广，各种阀门、仪表、法兰等连接部件较多，加之有些管路腐蚀老化，或受外界人为/非人为因素导致，均可能引发管道破裂泄漏，进而引发火灾、爆炸事故。油气火灾具有燃烧速度快，火焰温度高，辐射热强；易发生复燃或爆炸；根据油气性质，易向低洼处或封闭空间顶部聚集和扩散，遇到火源形成二次灾害的特点。 </w:t>
      </w:r>
    </w:p>
    <w:p>
      <w:pPr>
        <w:pStyle w:val="77"/>
        <w:ind w:firstLine="640"/>
        <w:rPr>
          <w:sz w:val="32"/>
          <w:szCs w:val="32"/>
        </w:rPr>
      </w:pPr>
      <w:r>
        <w:rPr>
          <w:sz w:val="32"/>
          <w:szCs w:val="32"/>
        </w:rPr>
        <w:t>其处置要点为：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搜救受伤及被困人员；</w:t>
      </w:r>
    </w:p>
    <w:p>
      <w:pPr>
        <w:pStyle w:val="77"/>
        <w:ind w:firstLine="640"/>
        <w:rPr>
          <w:sz w:val="32"/>
          <w:szCs w:val="32"/>
        </w:rPr>
      </w:pPr>
      <w:r>
        <w:rPr>
          <w:sz w:val="32"/>
          <w:szCs w:val="32"/>
        </w:rPr>
        <w:t>② 确定火灾、爆炸类型；</w:t>
      </w:r>
    </w:p>
    <w:p>
      <w:pPr>
        <w:pStyle w:val="77"/>
        <w:ind w:firstLine="640"/>
        <w:rPr>
          <w:sz w:val="32"/>
          <w:szCs w:val="32"/>
        </w:rPr>
      </w:pPr>
      <w:r>
        <w:rPr>
          <w:sz w:val="32"/>
          <w:szCs w:val="32"/>
        </w:rPr>
        <w:t>③ 确定火灾、爆炸地点；</w:t>
      </w:r>
    </w:p>
    <w:p>
      <w:pPr>
        <w:pStyle w:val="77"/>
        <w:ind w:firstLine="640"/>
        <w:rPr>
          <w:sz w:val="32"/>
          <w:szCs w:val="32"/>
        </w:rPr>
      </w:pPr>
      <w:r>
        <w:rPr>
          <w:sz w:val="32"/>
          <w:szCs w:val="32"/>
        </w:rPr>
        <w:t>④ 划定警戒区域，杜绝无关人员、车辆进入，疏散人员；</w:t>
      </w:r>
    </w:p>
    <w:p>
      <w:pPr>
        <w:pStyle w:val="77"/>
        <w:ind w:firstLine="640"/>
        <w:rPr>
          <w:sz w:val="32"/>
          <w:szCs w:val="32"/>
        </w:rPr>
      </w:pPr>
      <w:r>
        <w:rPr>
          <w:sz w:val="32"/>
          <w:szCs w:val="32"/>
        </w:rPr>
        <w:t>⑤ 明确火灾、爆炸地点危险化学品的存留情况及周围环境；</w:t>
      </w:r>
    </w:p>
    <w:p>
      <w:pPr>
        <w:pStyle w:val="77"/>
        <w:ind w:firstLine="640"/>
        <w:rPr>
          <w:sz w:val="32"/>
          <w:szCs w:val="32"/>
        </w:rPr>
      </w:pPr>
      <w:r>
        <w:rPr>
          <w:sz w:val="32"/>
          <w:szCs w:val="32"/>
        </w:rPr>
        <w:t>⑥ 明确周围区域存在的重大危险源或敏感设施分布情况；</w:t>
      </w:r>
    </w:p>
    <w:p>
      <w:pPr>
        <w:pStyle w:val="77"/>
        <w:ind w:firstLine="640"/>
        <w:rPr>
          <w:sz w:val="32"/>
          <w:szCs w:val="32"/>
        </w:rPr>
      </w:pPr>
      <w:r>
        <w:rPr>
          <w:sz w:val="32"/>
          <w:szCs w:val="32"/>
        </w:rPr>
        <w:t>⑦ 确定所需的火灾、爆炸应急救援处置技术和专家；</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确定火灾、爆炸可能导致的后果（如火灾、二次爆炸等）；</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确定火灾、爆炸可能导致后果的主要控制措施（再次爆炸控制手段、工程抢险、人员疏散、医疗救护等）；</w:t>
      </w:r>
    </w:p>
    <w:p>
      <w:pPr>
        <w:pStyle w:val="77"/>
        <w:ind w:firstLine="640"/>
        <w:rPr>
          <w:sz w:val="32"/>
          <w:szCs w:val="32"/>
        </w:rPr>
      </w:pPr>
      <w:r>
        <w:rPr>
          <w:sz w:val="32"/>
          <w:szCs w:val="32"/>
        </w:rPr>
        <w:fldChar w:fldCharType="begin"/>
      </w:r>
      <w:r>
        <w:rPr>
          <w:sz w:val="32"/>
          <w:szCs w:val="32"/>
        </w:rPr>
        <w:instrText xml:space="preserve"> = 10 \* GB3 </w:instrText>
      </w:r>
      <w:r>
        <w:rPr>
          <w:sz w:val="32"/>
          <w:szCs w:val="32"/>
        </w:rPr>
        <w:fldChar w:fldCharType="separate"/>
      </w:r>
      <w:r>
        <w:rPr>
          <w:sz w:val="32"/>
          <w:szCs w:val="32"/>
        </w:rPr>
        <w:t>⑩</w:t>
      </w:r>
      <w:r>
        <w:rPr>
          <w:sz w:val="32"/>
          <w:szCs w:val="32"/>
        </w:rPr>
        <w:fldChar w:fldCharType="end"/>
      </w:r>
      <w:r>
        <w:rPr>
          <w:sz w:val="32"/>
          <w:szCs w:val="32"/>
        </w:rPr>
        <w:t xml:space="preserve"> 确定需要调动的应急救援力量。</w:t>
      </w:r>
    </w:p>
    <w:p>
      <w:pPr>
        <w:pStyle w:val="77"/>
        <w:ind w:firstLine="643"/>
        <w:rPr>
          <w:b/>
          <w:sz w:val="32"/>
          <w:szCs w:val="32"/>
        </w:rPr>
      </w:pPr>
      <w:r>
        <w:rPr>
          <w:rFonts w:hint="eastAsia"/>
          <w:b/>
          <w:sz w:val="32"/>
          <w:szCs w:val="32"/>
        </w:rPr>
        <w:t>9.3</w:t>
      </w:r>
      <w:r>
        <w:rPr>
          <w:b/>
          <w:sz w:val="32"/>
          <w:szCs w:val="32"/>
        </w:rPr>
        <w:t>烟花爆竹事故处置要点</w:t>
      </w:r>
    </w:p>
    <w:p>
      <w:pPr>
        <w:pStyle w:val="77"/>
        <w:ind w:firstLine="640"/>
        <w:rPr>
          <w:sz w:val="32"/>
          <w:szCs w:val="32"/>
        </w:rPr>
      </w:pPr>
      <w:r>
        <w:rPr>
          <w:sz w:val="32"/>
          <w:szCs w:val="32"/>
        </w:rPr>
        <w:t>本区分布有烟花爆竹经营点，也存在烟花爆竹道路运输情况。烟花爆竹经营点一般分布在商业区或居民区附近或毗邻，一旦发生，事故蔓延迅速、危害严重，影响广泛。</w:t>
      </w:r>
    </w:p>
    <w:p>
      <w:pPr>
        <w:pStyle w:val="77"/>
        <w:ind w:firstLine="640"/>
        <w:rPr>
          <w:sz w:val="32"/>
          <w:szCs w:val="32"/>
        </w:rPr>
      </w:pPr>
      <w:r>
        <w:rPr>
          <w:sz w:val="32"/>
          <w:szCs w:val="32"/>
        </w:rPr>
        <w:t>烟花爆竹事故处置要点为：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消防车到达火场时不要盲目驶入火点附近，侦查后根据具体情况，再确定停车位置；</w:t>
      </w:r>
    </w:p>
    <w:p>
      <w:pPr>
        <w:pStyle w:val="77"/>
        <w:ind w:firstLine="640"/>
        <w:rPr>
          <w:sz w:val="32"/>
          <w:szCs w:val="32"/>
        </w:rPr>
      </w:pPr>
      <w:r>
        <w:rPr>
          <w:sz w:val="32"/>
          <w:szCs w:val="32"/>
        </w:rPr>
        <w:t>② 有爆炸危险的仓库着火，应采用大口径水枪远射程扑救，要充分利用就近地形地物作掩护，防治爆炸时伤人；</w:t>
      </w:r>
    </w:p>
    <w:p>
      <w:pPr>
        <w:pStyle w:val="77"/>
        <w:ind w:firstLine="640"/>
        <w:rPr>
          <w:sz w:val="32"/>
          <w:szCs w:val="32"/>
        </w:rPr>
      </w:pPr>
      <w:r>
        <w:rPr>
          <w:sz w:val="32"/>
          <w:szCs w:val="32"/>
        </w:rPr>
        <w:t>③ 下风方向的水枪阵地应设在稍偏于侧风的方向，并用喷雾水流加强对前方灭火人员的冷却掩护；</w:t>
      </w:r>
    </w:p>
    <w:p>
      <w:pPr>
        <w:pStyle w:val="77"/>
        <w:ind w:firstLine="640"/>
        <w:rPr>
          <w:sz w:val="32"/>
          <w:szCs w:val="32"/>
        </w:rPr>
      </w:pPr>
      <w:r>
        <w:rPr>
          <w:sz w:val="32"/>
          <w:szCs w:val="32"/>
        </w:rPr>
        <w:t xml:space="preserve">④ 深入内部侦查人员要佩戴空气（氧气）呼吸器，穿防火隔热服； </w:t>
      </w:r>
    </w:p>
    <w:p>
      <w:pPr>
        <w:pStyle w:val="77"/>
        <w:ind w:firstLine="640"/>
        <w:rPr>
          <w:sz w:val="32"/>
          <w:szCs w:val="32"/>
        </w:rPr>
      </w:pPr>
      <w:r>
        <w:rPr>
          <w:sz w:val="32"/>
          <w:szCs w:val="32"/>
        </w:rPr>
        <w:t xml:space="preserve">⑤ 在疏散烟花爆竹成品时，应轻拿轻放，防止因撞击、抛掷、倒垛而发生爆炸； </w:t>
      </w:r>
    </w:p>
    <w:p>
      <w:pPr>
        <w:pStyle w:val="77"/>
        <w:ind w:firstLine="640"/>
        <w:rPr>
          <w:sz w:val="32"/>
          <w:szCs w:val="32"/>
        </w:rPr>
      </w:pPr>
      <w:r>
        <w:rPr>
          <w:sz w:val="32"/>
          <w:szCs w:val="32"/>
        </w:rPr>
        <w:t xml:space="preserve">⑥ 采取有效措施隔离事故地点毗邻的敏感设施； </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确定火灾、爆炸可能导致的后果（如火灾、二次爆炸等）； </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确定火灾、爆炸可能导致后果的主要控制措施（再次爆炸控制手段、工程抢险、人员疏散、医疗救护等）； </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确定需要调动的应急救援力量。</w:t>
      </w:r>
    </w:p>
    <w:p>
      <w:pPr>
        <w:pStyle w:val="77"/>
        <w:ind w:firstLine="643"/>
        <w:rPr>
          <w:b/>
          <w:sz w:val="32"/>
          <w:szCs w:val="32"/>
        </w:rPr>
      </w:pPr>
      <w:r>
        <w:rPr>
          <w:rFonts w:hint="eastAsia"/>
          <w:b/>
          <w:sz w:val="32"/>
          <w:szCs w:val="32"/>
        </w:rPr>
        <w:t>9.4</w:t>
      </w:r>
      <w:r>
        <w:rPr>
          <w:b/>
          <w:sz w:val="32"/>
          <w:szCs w:val="32"/>
        </w:rPr>
        <w:t>非煤矿山事故处置要点</w:t>
      </w:r>
    </w:p>
    <w:p>
      <w:pPr>
        <w:pStyle w:val="77"/>
        <w:ind w:firstLine="640"/>
        <w:rPr>
          <w:sz w:val="32"/>
          <w:szCs w:val="32"/>
        </w:rPr>
      </w:pPr>
      <w:r>
        <w:rPr>
          <w:sz w:val="32"/>
          <w:szCs w:val="32"/>
        </w:rPr>
        <w:t>本地区非煤矿山主要为露天采场，潜在的生产安全事故主要包括坍塌和边坡滑塌、泥石流、爆破事故、物体打击、机械伤害、触电等。</w:t>
      </w:r>
    </w:p>
    <w:p>
      <w:pPr>
        <w:pStyle w:val="77"/>
        <w:ind w:firstLine="640"/>
        <w:rPr>
          <w:sz w:val="32"/>
          <w:szCs w:val="32"/>
        </w:rPr>
      </w:pPr>
      <w:r>
        <w:rPr>
          <w:rFonts w:hint="eastAsia"/>
          <w:sz w:val="32"/>
          <w:szCs w:val="32"/>
        </w:rPr>
        <w:t>9.4.1</w:t>
      </w:r>
      <w:r>
        <w:rPr>
          <w:sz w:val="32"/>
          <w:szCs w:val="32"/>
        </w:rPr>
        <w:t>坍塌和边坡滑塌事故处置要点</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发生坍塌事故后，在事故发生周围划定危险区域，疏散人员，立即撤离至安全地点，避免不必要伤亡。</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确认不会二次坍塌或即使坍塌时也不会影响救援人员安全</w:t>
      </w:r>
      <w:r>
        <w:rPr>
          <w:rFonts w:hint="eastAsia"/>
          <w:sz w:val="32"/>
          <w:szCs w:val="32"/>
        </w:rPr>
        <w:t>的情况下</w:t>
      </w:r>
      <w:r>
        <w:rPr>
          <w:sz w:val="32"/>
          <w:szCs w:val="32"/>
        </w:rPr>
        <w:t>，才能开展救援行动，避免二次坍塌造成救援人员伤亡。</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尽快确认被埋人员的数量和具体位置，如有人员失踪要马上清点人数，向知情人员了解失踪人员被埋的位置。尽可能有第一时间组织抢救被埋人员，以免时间延误造成被埋人员窒息。</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应根据事故具体情况，采取机械和人工相结合的办法，对坍塌现场进行处理，在接近被埋人员时必须停止机械作业，改用人工挖掘，防止误伤被埋人员。</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被抢救出来的伤员，要由现场医疗救护人员进行抢救对伤势严重的人员要立即送往医院救治。</w:t>
      </w:r>
    </w:p>
    <w:p>
      <w:pPr>
        <w:pStyle w:val="77"/>
        <w:ind w:firstLine="640"/>
        <w:rPr>
          <w:rFonts w:ascii="仿宋" w:hAnsi="仿宋" w:cs="仿宋"/>
          <w:sz w:val="32"/>
          <w:szCs w:val="32"/>
        </w:rPr>
      </w:pPr>
      <w:r>
        <w:rPr>
          <w:rFonts w:hint="eastAsia"/>
          <w:sz w:val="32"/>
          <w:szCs w:val="32"/>
        </w:rPr>
        <w:t>9.4.2</w:t>
      </w:r>
      <w:r>
        <w:rPr>
          <w:rFonts w:hint="eastAsia" w:ascii="仿宋" w:hAnsi="仿宋" w:cs="仿宋"/>
          <w:sz w:val="32"/>
          <w:szCs w:val="32"/>
          <w:shd w:val="clear" w:color="auto" w:fill="FFFFFF"/>
        </w:rPr>
        <w:t>泥石流事故的处置要点：</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1 \* GB3 </w:instrText>
      </w:r>
      <w:r>
        <w:rPr>
          <w:rFonts w:hint="eastAsia" w:ascii="仿宋" w:hAnsi="仿宋" w:cs="仿宋"/>
          <w:sz w:val="32"/>
          <w:szCs w:val="32"/>
        </w:rPr>
        <w:fldChar w:fldCharType="separate"/>
      </w:r>
      <w:r>
        <w:rPr>
          <w:rFonts w:hint="eastAsia" w:ascii="仿宋" w:hAnsi="仿宋" w:cs="仿宋"/>
          <w:sz w:val="32"/>
          <w:szCs w:val="32"/>
        </w:rPr>
        <w:t>①</w:t>
      </w:r>
      <w:r>
        <w:rPr>
          <w:rFonts w:hint="eastAsia" w:ascii="仿宋" w:hAnsi="仿宋" w:cs="仿宋"/>
          <w:sz w:val="32"/>
          <w:szCs w:val="32"/>
        </w:rPr>
        <w:fldChar w:fldCharType="end"/>
      </w:r>
      <w:r>
        <w:rPr>
          <w:rFonts w:hint="eastAsia" w:ascii="仿宋" w:hAnsi="仿宋" w:cs="仿宋"/>
          <w:sz w:val="32"/>
          <w:szCs w:val="32"/>
        </w:rPr>
        <w:t xml:space="preserve"> 矿场发生泥石流事故后，在事故发生周围划定危险区域，疏散人员，立即撤离至安全地点，避免不必要伤亡。</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2 \* GB3 </w:instrText>
      </w:r>
      <w:r>
        <w:rPr>
          <w:rFonts w:hint="eastAsia" w:ascii="仿宋" w:hAnsi="仿宋" w:cs="仿宋"/>
          <w:sz w:val="32"/>
          <w:szCs w:val="32"/>
        </w:rPr>
        <w:fldChar w:fldCharType="separate"/>
      </w:r>
      <w:r>
        <w:rPr>
          <w:rFonts w:hint="eastAsia" w:ascii="仿宋" w:hAnsi="仿宋" w:cs="仿宋"/>
          <w:sz w:val="32"/>
          <w:szCs w:val="32"/>
        </w:rPr>
        <w:t>②</w:t>
      </w:r>
      <w:r>
        <w:rPr>
          <w:rFonts w:hint="eastAsia" w:ascii="仿宋" w:hAnsi="仿宋" w:cs="仿宋"/>
          <w:sz w:val="32"/>
          <w:szCs w:val="32"/>
        </w:rPr>
        <w:fldChar w:fldCharType="end"/>
      </w:r>
      <w:r>
        <w:rPr>
          <w:rFonts w:hint="eastAsia" w:ascii="仿宋" w:hAnsi="仿宋" w:cs="仿宋"/>
          <w:sz w:val="32"/>
          <w:szCs w:val="32"/>
        </w:rPr>
        <w:t xml:space="preserve"> 确认安全条件后，立即组织排障清路，为救援顺利通行创造条件；</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3 \* GB3 </w:instrText>
      </w:r>
      <w:r>
        <w:rPr>
          <w:rFonts w:hint="eastAsia" w:ascii="仿宋" w:hAnsi="仿宋" w:cs="仿宋"/>
          <w:sz w:val="32"/>
          <w:szCs w:val="32"/>
        </w:rPr>
        <w:fldChar w:fldCharType="separate"/>
      </w:r>
      <w:r>
        <w:rPr>
          <w:rFonts w:hint="eastAsia" w:ascii="仿宋" w:hAnsi="仿宋" w:cs="仿宋"/>
          <w:sz w:val="32"/>
          <w:szCs w:val="32"/>
        </w:rPr>
        <w:t>③</w:t>
      </w:r>
      <w:r>
        <w:rPr>
          <w:rFonts w:hint="eastAsia" w:ascii="仿宋" w:hAnsi="仿宋" w:cs="仿宋"/>
          <w:sz w:val="32"/>
          <w:szCs w:val="32"/>
        </w:rPr>
        <w:fldChar w:fldCharType="end"/>
      </w:r>
      <w:r>
        <w:rPr>
          <w:rFonts w:hint="eastAsia" w:ascii="仿宋" w:hAnsi="仿宋" w:cs="仿宋"/>
          <w:sz w:val="32"/>
          <w:szCs w:val="32"/>
        </w:rPr>
        <w:t xml:space="preserve"> 如有人员受困，立即组织解救受困人员；</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4 \* GB3 </w:instrText>
      </w:r>
      <w:r>
        <w:rPr>
          <w:rFonts w:hint="eastAsia" w:ascii="仿宋" w:hAnsi="仿宋" w:cs="仿宋"/>
          <w:sz w:val="32"/>
          <w:szCs w:val="32"/>
        </w:rPr>
        <w:fldChar w:fldCharType="separate"/>
      </w:r>
      <w:r>
        <w:rPr>
          <w:rFonts w:hint="eastAsia" w:ascii="仿宋" w:hAnsi="仿宋" w:cs="仿宋"/>
          <w:sz w:val="32"/>
          <w:szCs w:val="32"/>
        </w:rPr>
        <w:t>④</w:t>
      </w:r>
      <w:r>
        <w:rPr>
          <w:rFonts w:hint="eastAsia" w:ascii="仿宋" w:hAnsi="仿宋" w:cs="仿宋"/>
          <w:sz w:val="32"/>
          <w:szCs w:val="32"/>
        </w:rPr>
        <w:fldChar w:fldCharType="end"/>
      </w:r>
      <w:r>
        <w:rPr>
          <w:rFonts w:hint="eastAsia" w:ascii="仿宋" w:hAnsi="仿宋" w:cs="仿宋"/>
          <w:sz w:val="32"/>
          <w:szCs w:val="32"/>
        </w:rPr>
        <w:t xml:space="preserve"> 所有救援人员要加强行动安全，特别在险恶条件下，要以小组为单位，不准单独行动；</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5 \* GB3 </w:instrText>
      </w:r>
      <w:r>
        <w:rPr>
          <w:rFonts w:hint="eastAsia" w:ascii="仿宋" w:hAnsi="仿宋" w:cs="仿宋"/>
          <w:sz w:val="32"/>
          <w:szCs w:val="32"/>
        </w:rPr>
        <w:fldChar w:fldCharType="separate"/>
      </w:r>
      <w:r>
        <w:rPr>
          <w:rFonts w:hint="eastAsia" w:ascii="仿宋" w:hAnsi="仿宋" w:cs="仿宋"/>
          <w:sz w:val="32"/>
          <w:szCs w:val="32"/>
        </w:rPr>
        <w:t>⑤</w:t>
      </w:r>
      <w:r>
        <w:rPr>
          <w:rFonts w:hint="eastAsia" w:ascii="仿宋" w:hAnsi="仿宋" w:cs="仿宋"/>
          <w:sz w:val="32"/>
          <w:szCs w:val="32"/>
        </w:rPr>
        <w:fldChar w:fldCharType="end"/>
      </w:r>
      <w:r>
        <w:rPr>
          <w:rFonts w:hint="eastAsia" w:ascii="仿宋" w:hAnsi="仿宋" w:cs="仿宋"/>
          <w:sz w:val="32"/>
          <w:szCs w:val="32"/>
        </w:rPr>
        <w:t xml:space="preserve"> 救援车辆在险恶地段的停靠必须确认相对安全的位置，要有利于撤退并做好撤退准备；</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6 \* GB3 </w:instrText>
      </w:r>
      <w:r>
        <w:rPr>
          <w:rFonts w:hint="eastAsia" w:ascii="仿宋" w:hAnsi="仿宋" w:cs="仿宋"/>
          <w:sz w:val="32"/>
          <w:szCs w:val="32"/>
        </w:rPr>
        <w:fldChar w:fldCharType="separate"/>
      </w:r>
      <w:r>
        <w:rPr>
          <w:rFonts w:hint="eastAsia" w:ascii="仿宋" w:hAnsi="仿宋" w:cs="仿宋"/>
          <w:sz w:val="32"/>
          <w:szCs w:val="32"/>
        </w:rPr>
        <w:t>⑥</w:t>
      </w:r>
      <w:r>
        <w:rPr>
          <w:rFonts w:hint="eastAsia" w:ascii="仿宋" w:hAnsi="仿宋" w:cs="仿宋"/>
          <w:sz w:val="32"/>
          <w:szCs w:val="32"/>
        </w:rPr>
        <w:fldChar w:fldCharType="end"/>
      </w:r>
      <w:r>
        <w:rPr>
          <w:rFonts w:hint="eastAsia" w:ascii="仿宋" w:hAnsi="仿宋" w:cs="仿宋"/>
          <w:sz w:val="32"/>
          <w:szCs w:val="32"/>
        </w:rPr>
        <w:t xml:space="preserve"> 参加抢险救援的人员应穿戴救生服装或佩戴必要的救生器具。</w:t>
      </w:r>
    </w:p>
    <w:p>
      <w:pPr>
        <w:pStyle w:val="77"/>
        <w:ind w:firstLine="640"/>
        <w:rPr>
          <w:rFonts w:ascii="仿宋" w:hAnsi="仿宋" w:cs="仿宋"/>
          <w:sz w:val="32"/>
          <w:szCs w:val="32"/>
        </w:rPr>
      </w:pPr>
      <w:r>
        <w:rPr>
          <w:rFonts w:hint="eastAsia"/>
          <w:sz w:val="32"/>
          <w:szCs w:val="32"/>
        </w:rPr>
        <w:t>9.4.3</w:t>
      </w:r>
      <w:r>
        <w:rPr>
          <w:rFonts w:hint="eastAsia" w:ascii="仿宋" w:hAnsi="仿宋" w:cs="仿宋"/>
          <w:sz w:val="32"/>
          <w:szCs w:val="32"/>
        </w:rPr>
        <w:t>爆破事故处置要点：</w:t>
      </w:r>
    </w:p>
    <w:p>
      <w:pPr>
        <w:pStyle w:val="77"/>
        <w:ind w:firstLine="640"/>
        <w:rPr>
          <w:rFonts w:ascii="仿宋" w:hAnsi="仿宋" w:cs="仿宋"/>
          <w:sz w:val="32"/>
          <w:szCs w:val="32"/>
        </w:rPr>
      </w:pPr>
      <w:r>
        <w:rPr>
          <w:rFonts w:hint="eastAsia" w:ascii="仿宋" w:hAnsi="仿宋" w:cs="仿宋"/>
          <w:sz w:val="32"/>
          <w:szCs w:val="32"/>
        </w:rPr>
        <w:t>① 确认无未爆点；</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2 \* GB3 </w:instrText>
      </w:r>
      <w:r>
        <w:rPr>
          <w:rFonts w:hint="eastAsia" w:ascii="仿宋" w:hAnsi="仿宋" w:cs="仿宋"/>
          <w:sz w:val="32"/>
          <w:szCs w:val="32"/>
        </w:rPr>
        <w:fldChar w:fldCharType="separate"/>
      </w:r>
      <w:r>
        <w:rPr>
          <w:rFonts w:hint="eastAsia" w:ascii="仿宋" w:hAnsi="仿宋" w:cs="仿宋"/>
          <w:sz w:val="32"/>
          <w:szCs w:val="32"/>
        </w:rPr>
        <w:t>②</w:t>
      </w:r>
      <w:r>
        <w:rPr>
          <w:rFonts w:hint="eastAsia" w:ascii="仿宋" w:hAnsi="仿宋" w:cs="仿宋"/>
          <w:sz w:val="32"/>
          <w:szCs w:val="32"/>
        </w:rPr>
        <w:fldChar w:fldCharType="end"/>
      </w:r>
      <w:r>
        <w:rPr>
          <w:rFonts w:hint="eastAsia" w:ascii="仿宋" w:hAnsi="仿宋" w:cs="仿宋"/>
          <w:sz w:val="32"/>
          <w:szCs w:val="32"/>
        </w:rPr>
        <w:t xml:space="preserve"> 确认周边安全条件；</w:t>
      </w:r>
    </w:p>
    <w:p>
      <w:pPr>
        <w:pStyle w:val="77"/>
        <w:ind w:firstLine="640"/>
        <w:rPr>
          <w:rFonts w:ascii="仿宋" w:hAnsi="仿宋" w:cs="仿宋"/>
          <w:sz w:val="32"/>
          <w:szCs w:val="32"/>
        </w:rPr>
      </w:pPr>
      <w:r>
        <w:rPr>
          <w:rFonts w:hint="eastAsia" w:ascii="仿宋" w:hAnsi="仿宋" w:cs="仿宋"/>
          <w:sz w:val="32"/>
          <w:szCs w:val="32"/>
        </w:rPr>
        <w:fldChar w:fldCharType="begin"/>
      </w:r>
      <w:r>
        <w:rPr>
          <w:rFonts w:hint="eastAsia" w:ascii="仿宋" w:hAnsi="仿宋" w:cs="仿宋"/>
          <w:sz w:val="32"/>
          <w:szCs w:val="32"/>
        </w:rPr>
        <w:instrText xml:space="preserve"> = 3 \* GB3 </w:instrText>
      </w:r>
      <w:r>
        <w:rPr>
          <w:rFonts w:hint="eastAsia" w:ascii="仿宋" w:hAnsi="仿宋" w:cs="仿宋"/>
          <w:sz w:val="32"/>
          <w:szCs w:val="32"/>
        </w:rPr>
        <w:fldChar w:fldCharType="separate"/>
      </w:r>
      <w:r>
        <w:rPr>
          <w:rFonts w:hint="eastAsia" w:ascii="仿宋" w:hAnsi="仿宋" w:cs="仿宋"/>
          <w:sz w:val="32"/>
          <w:szCs w:val="32"/>
        </w:rPr>
        <w:t>③</w:t>
      </w:r>
      <w:r>
        <w:rPr>
          <w:rFonts w:hint="eastAsia" w:ascii="仿宋" w:hAnsi="仿宋" w:cs="仿宋"/>
          <w:sz w:val="32"/>
          <w:szCs w:val="32"/>
        </w:rPr>
        <w:fldChar w:fldCharType="end"/>
      </w:r>
      <w:r>
        <w:rPr>
          <w:rFonts w:hint="eastAsia" w:ascii="仿宋" w:hAnsi="仿宋" w:cs="仿宋"/>
          <w:sz w:val="32"/>
          <w:szCs w:val="32"/>
        </w:rPr>
        <w:t xml:space="preserve"> 爆破引发坍塌事故时，其处置要点见前述“坍塌和边坡滑塌事故处置要点”。</w:t>
      </w:r>
    </w:p>
    <w:p>
      <w:pPr>
        <w:pStyle w:val="77"/>
        <w:ind w:firstLine="643"/>
        <w:rPr>
          <w:b/>
          <w:sz w:val="32"/>
          <w:szCs w:val="32"/>
        </w:rPr>
      </w:pPr>
      <w:r>
        <w:rPr>
          <w:rFonts w:hint="eastAsia"/>
          <w:b/>
          <w:sz w:val="32"/>
          <w:szCs w:val="32"/>
        </w:rPr>
        <w:t>9.5</w:t>
      </w:r>
      <w:r>
        <w:rPr>
          <w:b/>
          <w:sz w:val="32"/>
          <w:szCs w:val="32"/>
        </w:rPr>
        <w:t xml:space="preserve"> 交通运输事故处置要点</w:t>
      </w:r>
    </w:p>
    <w:p>
      <w:pPr>
        <w:pStyle w:val="77"/>
        <w:ind w:firstLine="640"/>
        <w:rPr>
          <w:sz w:val="32"/>
          <w:szCs w:val="32"/>
        </w:rPr>
      </w:pPr>
      <w:r>
        <w:rPr>
          <w:sz w:val="32"/>
          <w:szCs w:val="32"/>
        </w:rPr>
        <w:t>海棠区交通事故涉及公路交通、铁路交通、水上交通、及直升机等飞行器事故。</w:t>
      </w:r>
    </w:p>
    <w:p>
      <w:pPr>
        <w:pStyle w:val="77"/>
        <w:ind w:firstLine="640"/>
        <w:rPr>
          <w:sz w:val="32"/>
          <w:szCs w:val="32"/>
        </w:rPr>
      </w:pPr>
      <w:r>
        <w:rPr>
          <w:rFonts w:hint="eastAsia"/>
          <w:sz w:val="32"/>
          <w:szCs w:val="32"/>
        </w:rPr>
        <w:t>9.5.1</w:t>
      </w:r>
      <w:r>
        <w:rPr>
          <w:sz w:val="32"/>
          <w:szCs w:val="32"/>
        </w:rPr>
        <w:t>公路交通事故处置</w:t>
      </w:r>
    </w:p>
    <w:p>
      <w:pPr>
        <w:pStyle w:val="77"/>
        <w:ind w:firstLine="640"/>
        <w:rPr>
          <w:sz w:val="32"/>
          <w:szCs w:val="32"/>
        </w:rPr>
      </w:pPr>
      <w:r>
        <w:rPr>
          <w:sz w:val="32"/>
          <w:szCs w:val="32"/>
        </w:rPr>
        <w:t>公路交通事故易造成群死、群伤和严重交通堵塞，社会影响大；装载危险化学品的车辆发生交通事故易引发火灾、爆炸、人员中毒、环境污染，易形成次生灾害；事故车辆一般损毁严重，救援技术性强、难度大，易造成救援人员伤亡。</w:t>
      </w:r>
    </w:p>
    <w:p>
      <w:pPr>
        <w:pStyle w:val="77"/>
        <w:ind w:firstLine="640"/>
        <w:rPr>
          <w:sz w:val="32"/>
          <w:szCs w:val="32"/>
        </w:rPr>
      </w:pPr>
      <w:r>
        <w:rPr>
          <w:sz w:val="32"/>
          <w:szCs w:val="32"/>
        </w:rPr>
        <w:t>公路交通事故处置要点为：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了解伤亡人员位置、数量，有无燃烧爆炸危险，查明危化品车装载量、性质、安全阀、紧急切断阀、液位计、液（气）相管、罐体等情况；</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视事故严重程度，应由公安交警、</w:t>
      </w:r>
      <w:r>
        <w:rPr>
          <w:rFonts w:hint="eastAsia"/>
          <w:sz w:val="32"/>
          <w:szCs w:val="32"/>
        </w:rPr>
        <w:t>区交通运输局和安全生产监管局</w:t>
      </w:r>
      <w:r>
        <w:rPr>
          <w:sz w:val="32"/>
          <w:szCs w:val="32"/>
        </w:rPr>
        <w:t>、卫生等部门协同处置；</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复杂事故时应制定救援方案，合理使用救援工具进行生命救助；</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危化品泄漏时，应根据情况采取稀释降毒、泡沫覆盖、关阀断料、筑堤导流、器具堵漏、输转倒罐、洗消、清理等措施进行处置；</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处置高架路（桥）交通事故时，同一消防站出动的车辆应从不同的入口进入，相向驶向现场；</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处置高速公路事故，应在交警和交管部门的引导下反向占用车道，快速抵达事故现场；</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一时无法接近事故现场时，应先携带轻便装备，迅速赶赴现场；</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在远离事故区域前后方100~500米处设置明显的警戒和事故标志，并由交管人员实施交通管制</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车辆燃油泄漏的，破拆时采用喷雾水枪实施掩护或喷射泡沫覆盖泄漏区域；</w:t>
      </w:r>
    </w:p>
    <w:p>
      <w:pPr>
        <w:pStyle w:val="77"/>
        <w:ind w:firstLine="640"/>
        <w:rPr>
          <w:sz w:val="32"/>
          <w:szCs w:val="32"/>
        </w:rPr>
      </w:pPr>
      <w:r>
        <w:rPr>
          <w:sz w:val="32"/>
          <w:szCs w:val="32"/>
        </w:rPr>
        <w:fldChar w:fldCharType="begin"/>
      </w:r>
      <w:r>
        <w:rPr>
          <w:sz w:val="32"/>
          <w:szCs w:val="32"/>
        </w:rPr>
        <w:instrText xml:space="preserve"> = 10 \* GB3 </w:instrText>
      </w:r>
      <w:r>
        <w:rPr>
          <w:sz w:val="32"/>
          <w:szCs w:val="32"/>
        </w:rPr>
        <w:fldChar w:fldCharType="separate"/>
      </w:r>
      <w:r>
        <w:rPr>
          <w:sz w:val="32"/>
          <w:szCs w:val="32"/>
        </w:rPr>
        <w:t>⑩</w:t>
      </w:r>
      <w:r>
        <w:rPr>
          <w:sz w:val="32"/>
          <w:szCs w:val="32"/>
        </w:rPr>
        <w:fldChar w:fldCharType="end"/>
      </w:r>
      <w:r>
        <w:rPr>
          <w:sz w:val="32"/>
          <w:szCs w:val="32"/>
        </w:rPr>
        <w:t xml:space="preserve"> 必须设立观察哨，及时提醒人员作业，防止造成人员伤亡。</w:t>
      </w:r>
    </w:p>
    <w:p>
      <w:pPr>
        <w:pStyle w:val="77"/>
        <w:spacing w:line="520" w:lineRule="exact"/>
        <w:ind w:firstLine="640"/>
        <w:rPr>
          <w:sz w:val="32"/>
          <w:szCs w:val="32"/>
        </w:rPr>
      </w:pPr>
      <w:r>
        <w:rPr>
          <w:rFonts w:hint="eastAsia"/>
          <w:sz w:val="32"/>
          <w:szCs w:val="32"/>
        </w:rPr>
        <w:t>9.5.2</w:t>
      </w:r>
      <w:r>
        <w:rPr>
          <w:sz w:val="32"/>
          <w:szCs w:val="32"/>
        </w:rPr>
        <w:t>铁路交通事故处置</w:t>
      </w:r>
    </w:p>
    <w:p>
      <w:pPr>
        <w:pStyle w:val="77"/>
        <w:ind w:firstLine="640"/>
        <w:rPr>
          <w:sz w:val="32"/>
          <w:szCs w:val="32"/>
        </w:rPr>
      </w:pPr>
      <w:r>
        <w:rPr>
          <w:sz w:val="32"/>
          <w:szCs w:val="32"/>
        </w:rPr>
        <w:t>环省的铁路线经过本区，铁路沿线桥梁、与公路道路交叉较多，沿线有人口密集区，有潜在铁路交通事故可能性。发生铁路交通事故时，人员伤亡多，财产损失大；极易造成次生灾害；影响铁路、公路正常交通秩序，影响社会稳定；救援难度大。</w:t>
      </w:r>
    </w:p>
    <w:p>
      <w:pPr>
        <w:pStyle w:val="77"/>
        <w:ind w:firstLine="640"/>
        <w:rPr>
          <w:sz w:val="32"/>
          <w:szCs w:val="32"/>
        </w:rPr>
      </w:pPr>
      <w:r>
        <w:rPr>
          <w:sz w:val="32"/>
          <w:szCs w:val="32"/>
        </w:rPr>
        <w:t>铁路交通事故处置要点为：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侦察了解人员伤亡情况及是否有发生次生灾害的可</w:t>
      </w:r>
      <w:r>
        <w:rPr>
          <w:rFonts w:hint="eastAsia"/>
          <w:sz w:val="32"/>
          <w:szCs w:val="32"/>
        </w:rPr>
        <w:t>能</w:t>
      </w:r>
      <w:r>
        <w:rPr>
          <w:sz w:val="32"/>
          <w:szCs w:val="32"/>
        </w:rPr>
        <w:t>性；</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破拆车厢结构，救助被困人员；</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列车与汽车之间相撞，可利用牵引设备将其分离；</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造成危险化学品泄漏、爆炸、燃烧的，按照化学灾害事故处置程序实施救援；</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事故现场有易（可）燃气体或液体泄漏</w:t>
      </w:r>
      <w:r>
        <w:rPr>
          <w:rFonts w:hint="eastAsia"/>
          <w:sz w:val="32"/>
          <w:szCs w:val="32"/>
        </w:rPr>
        <w:t>的</w:t>
      </w:r>
      <w:r>
        <w:rPr>
          <w:sz w:val="32"/>
          <w:szCs w:val="32"/>
        </w:rPr>
        <w:t>，在使用起重、扩张、牵引等器材时，应采用喷雾水枪进行掩护；</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造成次生化学灾害时，应在石油化工和环保专家的指导下进行处置。</w:t>
      </w:r>
    </w:p>
    <w:p>
      <w:pPr>
        <w:pStyle w:val="77"/>
        <w:ind w:firstLine="640"/>
        <w:rPr>
          <w:sz w:val="32"/>
          <w:szCs w:val="32"/>
        </w:rPr>
      </w:pPr>
      <w:r>
        <w:rPr>
          <w:rFonts w:hint="eastAsia"/>
          <w:sz w:val="32"/>
          <w:szCs w:val="32"/>
        </w:rPr>
        <w:t>9.5.3</w:t>
      </w:r>
      <w:r>
        <w:rPr>
          <w:sz w:val="32"/>
          <w:szCs w:val="32"/>
        </w:rPr>
        <w:t>水上交通事故处置要点</w:t>
      </w:r>
    </w:p>
    <w:p>
      <w:pPr>
        <w:pStyle w:val="77"/>
        <w:ind w:firstLine="640"/>
        <w:rPr>
          <w:sz w:val="32"/>
          <w:szCs w:val="32"/>
        </w:rPr>
      </w:pPr>
      <w:r>
        <w:rPr>
          <w:sz w:val="32"/>
          <w:szCs w:val="32"/>
        </w:rPr>
        <w:t>海棠区海上旅游资源丰富，游船、渔船等各类船舶密集，且近岸海域分布有大型船舶航线、锚地等，有运送危险化学品的船舶通航。受不良气象、不良海况及船舶自身原因等影响，可能发生船舶航运事故。发生事故后，一般危害比较严重，容易造成大量人员伤亡，船舶类型、结构复杂，救援难度大，次生灾害危害大。</w:t>
      </w:r>
    </w:p>
    <w:p>
      <w:pPr>
        <w:pStyle w:val="77"/>
        <w:ind w:firstLine="640"/>
        <w:rPr>
          <w:sz w:val="32"/>
          <w:szCs w:val="32"/>
        </w:rPr>
      </w:pPr>
      <w:r>
        <w:rPr>
          <w:sz w:val="32"/>
          <w:szCs w:val="32"/>
        </w:rPr>
        <w:t>水上交通事故处置要点为：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侦察了解遇险人员数量、位置；</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有燃料泄漏或运输危险化学品泄漏时，应侦查、掌握危险化学品数量、泄漏程度，扩散范围；</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有条件时尽可能牵引至码头再行处置，对靠岸的事故船舶，应架梯开辟救援通道，疏散人员，无法靠岸时，组织遇险人员向消防艇或其他船只疏散；</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若船舶在水域中发生危险化学品泄漏事故，应设法组织堵漏或转移剩余物质；</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发生原油泄漏，应使用围油栏围堵或采取回收措施；</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如为外籍船舶，必须在该船舶提出救援请求并得到相关部门批准后，方可登船救援；</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潜水队员施救时，应两人以上编组下潜，必要时应有保险绳进行引导和保护；</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消防船（艇）必须在上风方向停泊，保持安全距离，发现异常情况应迅速撤离；</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合理选择射流，防止因射水过量，导致事故船舶倾斜翻沉；</w:t>
      </w:r>
    </w:p>
    <w:p>
      <w:pPr>
        <w:pStyle w:val="77"/>
        <w:ind w:firstLine="640"/>
        <w:rPr>
          <w:sz w:val="32"/>
          <w:szCs w:val="32"/>
        </w:rPr>
      </w:pPr>
      <w:r>
        <w:rPr>
          <w:sz w:val="32"/>
          <w:szCs w:val="32"/>
        </w:rPr>
        <w:fldChar w:fldCharType="begin"/>
      </w:r>
      <w:r>
        <w:rPr>
          <w:sz w:val="32"/>
          <w:szCs w:val="32"/>
        </w:rPr>
        <w:instrText xml:space="preserve"> = 10 \* GB3 </w:instrText>
      </w:r>
      <w:r>
        <w:rPr>
          <w:sz w:val="32"/>
          <w:szCs w:val="32"/>
        </w:rPr>
        <w:fldChar w:fldCharType="separate"/>
      </w:r>
      <w:r>
        <w:rPr>
          <w:sz w:val="32"/>
          <w:szCs w:val="32"/>
        </w:rPr>
        <w:t>⑩</w:t>
      </w:r>
      <w:r>
        <w:rPr>
          <w:sz w:val="32"/>
          <w:szCs w:val="32"/>
        </w:rPr>
        <w:fldChar w:fldCharType="end"/>
      </w:r>
      <w:r>
        <w:rPr>
          <w:sz w:val="32"/>
          <w:szCs w:val="32"/>
        </w:rPr>
        <w:t xml:space="preserve"> 施救中应按照就近、伤病员、老弱妇幼先救的原则进行。</w:t>
      </w:r>
    </w:p>
    <w:p>
      <w:pPr>
        <w:pStyle w:val="77"/>
        <w:ind w:firstLine="640"/>
        <w:rPr>
          <w:sz w:val="32"/>
          <w:szCs w:val="32"/>
        </w:rPr>
      </w:pPr>
      <w:r>
        <w:rPr>
          <w:rFonts w:hint="eastAsia"/>
          <w:sz w:val="32"/>
          <w:szCs w:val="32"/>
        </w:rPr>
        <w:t>9.5.4</w:t>
      </w:r>
      <w:r>
        <w:rPr>
          <w:sz w:val="32"/>
          <w:szCs w:val="32"/>
        </w:rPr>
        <w:t>飞行器事故处置要点</w:t>
      </w:r>
    </w:p>
    <w:p>
      <w:pPr>
        <w:pStyle w:val="77"/>
        <w:ind w:firstLine="640"/>
        <w:rPr>
          <w:sz w:val="32"/>
          <w:szCs w:val="32"/>
        </w:rPr>
      </w:pPr>
      <w:r>
        <w:rPr>
          <w:sz w:val="32"/>
          <w:szCs w:val="32"/>
        </w:rPr>
        <w:t>发生飞行器事故时，一般具有人员伤亡严重的特点，飞行器坠落、解体、起火、爆炸，失事地点不确定，救援困难，易引发次生灾害。</w:t>
      </w:r>
    </w:p>
    <w:p>
      <w:pPr>
        <w:pStyle w:val="77"/>
        <w:ind w:firstLine="640"/>
        <w:rPr>
          <w:sz w:val="32"/>
          <w:szCs w:val="32"/>
        </w:rPr>
      </w:pPr>
      <w:r>
        <w:rPr>
          <w:sz w:val="32"/>
          <w:szCs w:val="32"/>
        </w:rPr>
        <w:t>飞行器事故处置要点为：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侦察了解事故飞行器情况，规模、危害、性质和可能出现的问题；</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以坠落点为中心，组织内外两个搜索圈，内圈由内向外搜索，外圈由外向内搜索；</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若飞行器已变形，人员被困时，要在水枪掩护下破拆、疏散救助被困人员；</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若飞行器已解体，应扩大范围搜救；</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飞行器有燃油外泄时，应禁绝现场火源。视情向飞机和地面喷射泡沫进行覆盖、冷却；</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飞机紧急迫降时，在飞机可能迫降区域预先喷洒泡沫；</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进入内部救助被困人员时，不得随意破拆飞行器结构，要经相应专家指导，选择正确的破拆位置和营救手段；</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对于涉外飞行器的救援要严守国际公约，避免引发争端。</w:t>
      </w:r>
    </w:p>
    <w:p>
      <w:pPr>
        <w:pStyle w:val="77"/>
        <w:ind w:firstLine="640"/>
        <w:rPr>
          <w:sz w:val="32"/>
          <w:szCs w:val="32"/>
        </w:rPr>
      </w:pPr>
      <w:r>
        <w:rPr>
          <w:rFonts w:hint="eastAsia"/>
          <w:sz w:val="32"/>
          <w:szCs w:val="32"/>
        </w:rPr>
        <w:t>9.5.5</w:t>
      </w:r>
      <w:r>
        <w:rPr>
          <w:sz w:val="32"/>
          <w:szCs w:val="32"/>
        </w:rPr>
        <w:t>公路、铁路隧道事故处置要点</w:t>
      </w:r>
    </w:p>
    <w:p>
      <w:pPr>
        <w:pStyle w:val="77"/>
        <w:ind w:firstLine="640"/>
        <w:rPr>
          <w:sz w:val="32"/>
          <w:szCs w:val="32"/>
        </w:rPr>
      </w:pPr>
      <w:r>
        <w:rPr>
          <w:sz w:val="32"/>
          <w:szCs w:val="32"/>
        </w:rPr>
        <w:t>发生在隧道内的公路、铁路交通事故，易导致交通中断，易致人员伤亡，易发生连锁爆炸，引起隧道结构损坏或垮塌，救援难度大，参战力量多，处置时间长，运送救援器材困难。</w:t>
      </w:r>
    </w:p>
    <w:p>
      <w:pPr>
        <w:pStyle w:val="77"/>
        <w:ind w:firstLine="640"/>
        <w:rPr>
          <w:sz w:val="32"/>
          <w:szCs w:val="32"/>
        </w:rPr>
      </w:pPr>
      <w:r>
        <w:rPr>
          <w:sz w:val="32"/>
          <w:szCs w:val="32"/>
        </w:rPr>
        <w:t>公路、铁路隧道事故处置要点为：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侦察了解被困人员位置、数量及次生灾害发生的可能性；</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设法在第一时间进入隧道，接近事故点，救助被困人员；</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视情况利用清障车将事故车辆牵引出隧道进行处置；</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对于发生垮塌的事故现场应采取撑顶、支撑等措施；</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对伴有危险化学品灾害发生的事故，应视情向隧道内注水降温防爆，并按照化学灾害事故处置程序进行处置；</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救援车辆一时无法接近事故现场时，救援人员应先携带轻便装备，迅速赶赴事故点；</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进入隧道内的救援人员一定要精干，并使用开花或喷雾水枪掩护进攻；</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要随时观察隧道构件变化，防止突然垮塌，设置现场安全员。</w:t>
      </w:r>
    </w:p>
    <w:p>
      <w:pPr>
        <w:pStyle w:val="77"/>
        <w:ind w:firstLine="643"/>
        <w:rPr>
          <w:b/>
          <w:sz w:val="32"/>
          <w:szCs w:val="32"/>
        </w:rPr>
      </w:pPr>
      <w:r>
        <w:rPr>
          <w:rFonts w:hint="eastAsia"/>
          <w:b/>
          <w:sz w:val="32"/>
          <w:szCs w:val="32"/>
        </w:rPr>
        <w:t>9.6</w:t>
      </w:r>
      <w:r>
        <w:rPr>
          <w:b/>
          <w:sz w:val="32"/>
          <w:szCs w:val="32"/>
        </w:rPr>
        <w:t xml:space="preserve"> 建筑施工事故处置要点</w:t>
      </w:r>
    </w:p>
    <w:p>
      <w:pPr>
        <w:pStyle w:val="77"/>
        <w:ind w:firstLine="640"/>
        <w:rPr>
          <w:sz w:val="32"/>
          <w:szCs w:val="32"/>
        </w:rPr>
      </w:pPr>
      <w:r>
        <w:rPr>
          <w:sz w:val="32"/>
          <w:szCs w:val="32"/>
        </w:rPr>
        <w:t>本地区可能造成严重人员伤亡的建筑施工事故主要是大型脚手架失稳倒塌事故，基坑、建构筑物及塔吊坍塌事故等。</w:t>
      </w:r>
    </w:p>
    <w:p>
      <w:pPr>
        <w:pStyle w:val="77"/>
        <w:ind w:firstLine="640"/>
        <w:rPr>
          <w:sz w:val="32"/>
          <w:szCs w:val="32"/>
        </w:rPr>
      </w:pPr>
      <w:r>
        <w:rPr>
          <w:rFonts w:hint="eastAsia"/>
          <w:sz w:val="32"/>
          <w:szCs w:val="32"/>
        </w:rPr>
        <w:t>9.6.1</w:t>
      </w:r>
      <w:r>
        <w:rPr>
          <w:sz w:val="32"/>
          <w:szCs w:val="32"/>
        </w:rPr>
        <w:t>大型脚手架失稳倒塌事故处置要点</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迅速确定事故发生的准确位置、可能波及的范围、脚手架损坏的程度、人员伤亡情况等，以根据不同情况进行应急处置； </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应立即对受伤人员进行急救，并设立危险警戒区域，严禁与应急抢险无关的人员进入；</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按着救人优先的原则，且在保障人身安全的情况下尽可能地抢救重要资料和财产，并注意做好应急人员的自身安全； </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组织人员尽快解除重物压迫，减少伤员挤压综合症发生，并将其转移至安全地方； </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对未坍塌部位进行抢修加固或者拆除，封锁周围危险区域，防止进一步坍塌；</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如发生大型脚手架坍塌事故，必须立即划出事故特定区域，非救援人员未经允许不得进入特定区域。迅速核实脚手架上作业人数，如有人员被坍塌的脚手架压在下面，要立即采取可靠措施加固四周，然后拆除或切割压住伤者的杆件，将伤员移出。如脚手架太重可用吊车将架体缓缓抬起，以便救人；</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在没有人员受伤的情况下，应根据实际情况对脚手架进行加固或拆除，在确保人员生命安全的前提下，组织恢复正常施工秩序。</w:t>
      </w:r>
    </w:p>
    <w:p>
      <w:pPr>
        <w:pStyle w:val="77"/>
        <w:ind w:firstLine="640"/>
        <w:rPr>
          <w:sz w:val="32"/>
          <w:szCs w:val="32"/>
        </w:rPr>
      </w:pPr>
      <w:r>
        <w:rPr>
          <w:rFonts w:hint="eastAsia"/>
          <w:sz w:val="32"/>
          <w:szCs w:val="32"/>
        </w:rPr>
        <w:t>9.6.2</w:t>
      </w:r>
      <w:r>
        <w:rPr>
          <w:sz w:val="32"/>
          <w:szCs w:val="32"/>
        </w:rPr>
        <w:t>基坑、建构筑物及塔吊坍塌事故处置要点</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救人第一的原则。当现场遇有人员受到威胁时，首要任务是抢救人员；</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坍塌事故发生时，安排专人及时切断通往基坑或建构筑物的水闸门、电气线路；</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根据具体情况，采取人工和机械相结合的方法，对坍塌现场进行处理。抢救中如遇到坍塌巨物，人工搬运有困难时，可调集大型的吊车进行调运。在接近边坡处时，必须停止机械作业，全部改用人工扒物，防止误伤被埋人员；</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现场抢救中，还要安排专人对边坡、架料进行监护和清理，防止事故扩大；</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事故现场周围应设警戒线；</w:t>
      </w:r>
    </w:p>
    <w:p>
      <w:pPr>
        <w:pStyle w:val="77"/>
        <w:ind w:firstLine="640"/>
        <w:rPr>
          <w:sz w:val="32"/>
          <w:szCs w:val="32"/>
        </w:rPr>
      </w:pPr>
      <w:r>
        <w:rPr>
          <w:sz w:val="32"/>
          <w:szCs w:val="32"/>
        </w:rPr>
        <w:fldChar w:fldCharType="begin"/>
      </w:r>
      <w:r>
        <w:rPr>
          <w:sz w:val="32"/>
          <w:szCs w:val="32"/>
        </w:rPr>
        <w:instrText xml:space="preserve"> = 6 \* GB3 </w:instrText>
      </w:r>
      <w:r>
        <w:rPr>
          <w:sz w:val="32"/>
          <w:szCs w:val="32"/>
        </w:rPr>
        <w:fldChar w:fldCharType="separate"/>
      </w:r>
      <w:r>
        <w:rPr>
          <w:sz w:val="32"/>
          <w:szCs w:val="32"/>
        </w:rPr>
        <w:t>⑥</w:t>
      </w:r>
      <w:r>
        <w:rPr>
          <w:sz w:val="32"/>
          <w:szCs w:val="32"/>
        </w:rPr>
        <w:fldChar w:fldCharType="end"/>
      </w:r>
      <w:r>
        <w:rPr>
          <w:sz w:val="32"/>
          <w:szCs w:val="32"/>
        </w:rPr>
        <w:t xml:space="preserve"> 坍塌事故发生后，参战力量多，现场情况复杂，各种力量需在现场指挥部的统一指挥下，积极配合、密切协同，共同完成；</w:t>
      </w:r>
    </w:p>
    <w:p>
      <w:pPr>
        <w:pStyle w:val="77"/>
        <w:ind w:firstLine="640"/>
        <w:rPr>
          <w:sz w:val="32"/>
          <w:szCs w:val="32"/>
        </w:rPr>
      </w:pPr>
      <w:r>
        <w:rPr>
          <w:sz w:val="32"/>
          <w:szCs w:val="32"/>
        </w:rPr>
        <w:fldChar w:fldCharType="begin"/>
      </w:r>
      <w:r>
        <w:rPr>
          <w:sz w:val="32"/>
          <w:szCs w:val="32"/>
        </w:rPr>
        <w:instrText xml:space="preserve"> = 7 \* GB3 </w:instrText>
      </w:r>
      <w:r>
        <w:rPr>
          <w:sz w:val="32"/>
          <w:szCs w:val="32"/>
        </w:rPr>
        <w:fldChar w:fldCharType="separate"/>
      </w:r>
      <w:r>
        <w:rPr>
          <w:sz w:val="32"/>
          <w:szCs w:val="32"/>
        </w:rPr>
        <w:t>⑦</w:t>
      </w:r>
      <w:r>
        <w:rPr>
          <w:sz w:val="32"/>
          <w:szCs w:val="32"/>
        </w:rPr>
        <w:fldChar w:fldCharType="end"/>
      </w:r>
      <w:r>
        <w:rPr>
          <w:sz w:val="32"/>
          <w:szCs w:val="32"/>
        </w:rPr>
        <w:t xml:space="preserve"> 鉴于坍塌事故有突发性，在短时间内不易处理，处置行动必须做到接警调度快、到达快、准备快、疏散救人快、达到以快制快的目的；</w:t>
      </w:r>
    </w:p>
    <w:p>
      <w:pPr>
        <w:pStyle w:val="77"/>
        <w:ind w:firstLine="640"/>
        <w:rPr>
          <w:sz w:val="32"/>
          <w:szCs w:val="32"/>
        </w:rPr>
      </w:pPr>
      <w:r>
        <w:rPr>
          <w:sz w:val="32"/>
          <w:szCs w:val="32"/>
        </w:rPr>
        <w:fldChar w:fldCharType="begin"/>
      </w:r>
      <w:r>
        <w:rPr>
          <w:sz w:val="32"/>
          <w:szCs w:val="32"/>
        </w:rPr>
        <w:instrText xml:space="preserve"> = 8 \* GB3 </w:instrText>
      </w:r>
      <w:r>
        <w:rPr>
          <w:sz w:val="32"/>
          <w:szCs w:val="32"/>
        </w:rPr>
        <w:fldChar w:fldCharType="separate"/>
      </w:r>
      <w:r>
        <w:rPr>
          <w:sz w:val="32"/>
          <w:szCs w:val="32"/>
        </w:rPr>
        <w:t>⑧</w:t>
      </w:r>
      <w:r>
        <w:rPr>
          <w:sz w:val="32"/>
          <w:szCs w:val="32"/>
        </w:rPr>
        <w:fldChar w:fldCharType="end"/>
      </w:r>
      <w:r>
        <w:rPr>
          <w:sz w:val="32"/>
          <w:szCs w:val="32"/>
        </w:rPr>
        <w:t xml:space="preserve"> 解决坍塌事故要讲科学，避免急躁行动引发连续坍塌事故发生；</w:t>
      </w:r>
    </w:p>
    <w:p>
      <w:pPr>
        <w:pStyle w:val="77"/>
        <w:ind w:firstLine="640"/>
        <w:rPr>
          <w:sz w:val="32"/>
          <w:szCs w:val="32"/>
        </w:rPr>
      </w:pPr>
      <w:r>
        <w:rPr>
          <w:sz w:val="32"/>
          <w:szCs w:val="32"/>
        </w:rPr>
        <w:fldChar w:fldCharType="begin"/>
      </w:r>
      <w:r>
        <w:rPr>
          <w:sz w:val="32"/>
          <w:szCs w:val="32"/>
        </w:rPr>
        <w:instrText xml:space="preserve"> = 9 \* GB3 </w:instrText>
      </w:r>
      <w:r>
        <w:rPr>
          <w:sz w:val="32"/>
          <w:szCs w:val="32"/>
        </w:rPr>
        <w:fldChar w:fldCharType="separate"/>
      </w:r>
      <w:r>
        <w:rPr>
          <w:sz w:val="32"/>
          <w:szCs w:val="32"/>
        </w:rPr>
        <w:t>⑨</w:t>
      </w:r>
      <w:r>
        <w:rPr>
          <w:sz w:val="32"/>
          <w:szCs w:val="32"/>
        </w:rPr>
        <w:fldChar w:fldCharType="end"/>
      </w:r>
      <w:r>
        <w:rPr>
          <w:sz w:val="32"/>
          <w:szCs w:val="32"/>
        </w:rPr>
        <w:t xml:space="preserve"> 在救助行动中，抢救机械设备和救助人员应严格执行安全操作规程，配齐安全设施和防护工具，加强自我保护，确保抢救行动过程中的人身安全和财产安全。</w:t>
      </w:r>
    </w:p>
    <w:p>
      <w:pPr>
        <w:pStyle w:val="77"/>
        <w:ind w:firstLine="643"/>
        <w:rPr>
          <w:b/>
          <w:sz w:val="32"/>
          <w:szCs w:val="32"/>
        </w:rPr>
      </w:pPr>
      <w:r>
        <w:rPr>
          <w:rFonts w:hint="eastAsia"/>
          <w:b/>
          <w:sz w:val="32"/>
          <w:szCs w:val="32"/>
        </w:rPr>
        <w:t>9.7</w:t>
      </w:r>
      <w:r>
        <w:rPr>
          <w:b/>
          <w:sz w:val="32"/>
          <w:szCs w:val="32"/>
        </w:rPr>
        <w:t>有限空间事故处置要点</w:t>
      </w:r>
    </w:p>
    <w:p>
      <w:pPr>
        <w:pStyle w:val="77"/>
        <w:ind w:firstLine="640"/>
        <w:rPr>
          <w:sz w:val="32"/>
          <w:szCs w:val="32"/>
        </w:rPr>
      </w:pPr>
      <w:r>
        <w:rPr>
          <w:sz w:val="32"/>
          <w:szCs w:val="32"/>
        </w:rPr>
        <w:t>本地区各类生产经营单位及市政工程存在大量有限空间作业，这些作业场所封闭或者部分封闭，与外界相对隔离，出入口较为狭窄，作业人员不能长时间在内工作，自然通风不良，易造成有毒有害、易燃易爆物质积聚或者氧含量不足，从而发生人员中毒、窒息伤亡事故。</w:t>
      </w:r>
    </w:p>
    <w:p>
      <w:pPr>
        <w:pStyle w:val="77"/>
        <w:ind w:firstLine="640"/>
        <w:rPr>
          <w:sz w:val="32"/>
          <w:szCs w:val="32"/>
        </w:rPr>
      </w:pPr>
      <w:r>
        <w:rPr>
          <w:sz w:val="32"/>
          <w:szCs w:val="32"/>
        </w:rPr>
        <w:t>有限空间事故处置要点为：</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现场应急指挥员和应急人员首先对事故情况进行初始评估。根据观察到的情况，初步分析事故的范围和扩展的潜在可能性； </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抢险人员要穿戴好必要的劳动防护用品（正压式或长管或空气呼吸器、工作服、工作帽、手套、工作鞋、安全绳等），系好安全带，以防止抢险救援人员受到伤害； </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使用检测仪器对有限空间有毒有害气体的浓度和氧气的含量进行检测；也可采用小动物试验方法或其他简易快速检测方法作辅助检测。 </w:t>
      </w:r>
    </w:p>
    <w:p>
      <w:pPr>
        <w:pStyle w:val="77"/>
        <w:ind w:firstLine="640"/>
        <w:rPr>
          <w:sz w:val="32"/>
          <w:szCs w:val="32"/>
        </w:rPr>
      </w:pPr>
      <w:r>
        <w:rPr>
          <w:sz w:val="32"/>
          <w:szCs w:val="32"/>
        </w:rPr>
        <w:fldChar w:fldCharType="begin"/>
      </w:r>
      <w:r>
        <w:rPr>
          <w:sz w:val="32"/>
          <w:szCs w:val="32"/>
        </w:rPr>
        <w:instrText xml:space="preserve"> = 4 \* GB3 </w:instrText>
      </w:r>
      <w:r>
        <w:rPr>
          <w:sz w:val="32"/>
          <w:szCs w:val="32"/>
        </w:rPr>
        <w:fldChar w:fldCharType="separate"/>
      </w:r>
      <w:r>
        <w:rPr>
          <w:sz w:val="32"/>
          <w:szCs w:val="32"/>
        </w:rPr>
        <w:t>④</w:t>
      </w:r>
      <w:r>
        <w:rPr>
          <w:sz w:val="32"/>
          <w:szCs w:val="32"/>
        </w:rPr>
        <w:fldChar w:fldCharType="end"/>
      </w:r>
      <w:r>
        <w:rPr>
          <w:sz w:val="32"/>
          <w:szCs w:val="32"/>
        </w:rPr>
        <w:t xml:space="preserve"> 加强通风换气等相应的措施，确保整个救援期间处于安全受控状态。发现有限空间有伤害人员，用安全带系好被抢救者两腿根部及上体妥善提升使患者脱离危险区域，避免影响其呼吸部位； </w:t>
      </w:r>
    </w:p>
    <w:p>
      <w:pPr>
        <w:pStyle w:val="77"/>
        <w:ind w:firstLine="640"/>
        <w:rPr>
          <w:sz w:val="32"/>
          <w:szCs w:val="32"/>
        </w:rPr>
      </w:pPr>
      <w:r>
        <w:rPr>
          <w:sz w:val="32"/>
          <w:szCs w:val="32"/>
        </w:rPr>
        <w:fldChar w:fldCharType="begin"/>
      </w:r>
      <w:r>
        <w:rPr>
          <w:sz w:val="32"/>
          <w:szCs w:val="32"/>
        </w:rPr>
        <w:instrText xml:space="preserve"> = 5 \* GB3 </w:instrText>
      </w:r>
      <w:r>
        <w:rPr>
          <w:sz w:val="32"/>
          <w:szCs w:val="32"/>
        </w:rPr>
        <w:fldChar w:fldCharType="separate"/>
      </w:r>
      <w:r>
        <w:rPr>
          <w:sz w:val="32"/>
          <w:szCs w:val="32"/>
        </w:rPr>
        <w:t>⑤</w:t>
      </w:r>
      <w:r>
        <w:rPr>
          <w:sz w:val="32"/>
          <w:szCs w:val="32"/>
        </w:rPr>
        <w:fldChar w:fldCharType="end"/>
      </w:r>
      <w:r>
        <w:rPr>
          <w:sz w:val="32"/>
          <w:szCs w:val="32"/>
        </w:rPr>
        <w:t xml:space="preserve"> 抢险过程中，有限空间内抢险人员与外面监护人员应保持通讯联络畅通并确定好联络信号，在抢险人员撤离前，监护人员不得离开监护岗位。</w:t>
      </w:r>
    </w:p>
    <w:p>
      <w:pPr>
        <w:pStyle w:val="77"/>
        <w:ind w:firstLine="643"/>
        <w:rPr>
          <w:b/>
          <w:sz w:val="32"/>
          <w:szCs w:val="32"/>
        </w:rPr>
      </w:pPr>
      <w:r>
        <w:rPr>
          <w:rFonts w:hint="eastAsia"/>
          <w:b/>
          <w:sz w:val="32"/>
          <w:szCs w:val="32"/>
        </w:rPr>
        <w:t>9.8</w:t>
      </w:r>
      <w:r>
        <w:rPr>
          <w:b/>
          <w:sz w:val="32"/>
          <w:szCs w:val="32"/>
        </w:rPr>
        <w:t>生产安全事故处置中交通管制要点</w:t>
      </w:r>
    </w:p>
    <w:p>
      <w:pPr>
        <w:pStyle w:val="77"/>
        <w:ind w:firstLine="640"/>
        <w:rPr>
          <w:sz w:val="32"/>
          <w:szCs w:val="32"/>
        </w:rPr>
      </w:pPr>
      <w:r>
        <w:rPr>
          <w:sz w:val="32"/>
          <w:szCs w:val="32"/>
          <w:shd w:val="clear" w:color="auto" w:fill="FFFFFF"/>
        </w:rPr>
        <w:t>发生需要实施交通管制的生产安全事故，或者根据事故处置情况，为避免不必要的人员伤亡实施交通管制时，应注意以下要点：</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根据事故处置专家意见，确定事故潜在影响范围，实施交通管制；</w:t>
      </w:r>
    </w:p>
    <w:p>
      <w:pPr>
        <w:pStyle w:val="77"/>
        <w:ind w:firstLine="640"/>
        <w:rPr>
          <w:sz w:val="32"/>
          <w:szCs w:val="32"/>
        </w:rPr>
      </w:pPr>
      <w:r>
        <w:rPr>
          <w:sz w:val="32"/>
          <w:szCs w:val="32"/>
        </w:rPr>
        <w:fldChar w:fldCharType="begin"/>
      </w:r>
      <w:r>
        <w:rPr>
          <w:sz w:val="32"/>
          <w:szCs w:val="32"/>
        </w:rPr>
        <w:instrText xml:space="preserve"> = 2 \* GB3 </w:instrText>
      </w:r>
      <w:r>
        <w:rPr>
          <w:sz w:val="32"/>
          <w:szCs w:val="32"/>
        </w:rPr>
        <w:fldChar w:fldCharType="separate"/>
      </w:r>
      <w:r>
        <w:rPr>
          <w:sz w:val="32"/>
          <w:szCs w:val="32"/>
        </w:rPr>
        <w:t>②</w:t>
      </w:r>
      <w:r>
        <w:rPr>
          <w:sz w:val="32"/>
          <w:szCs w:val="32"/>
        </w:rPr>
        <w:fldChar w:fldCharType="end"/>
      </w:r>
      <w:r>
        <w:rPr>
          <w:sz w:val="32"/>
          <w:szCs w:val="32"/>
        </w:rPr>
        <w:t xml:space="preserve"> 实施交通管制时，根据事故危害性，进行必要的危险告知；</w:t>
      </w:r>
    </w:p>
    <w:p>
      <w:pPr>
        <w:pStyle w:val="77"/>
        <w:ind w:firstLine="640"/>
        <w:rPr>
          <w:sz w:val="32"/>
          <w:szCs w:val="32"/>
        </w:rPr>
      </w:pPr>
      <w:r>
        <w:rPr>
          <w:sz w:val="32"/>
          <w:szCs w:val="32"/>
        </w:rPr>
        <w:fldChar w:fldCharType="begin"/>
      </w:r>
      <w:r>
        <w:rPr>
          <w:sz w:val="32"/>
          <w:szCs w:val="32"/>
        </w:rPr>
        <w:instrText xml:space="preserve"> = 3 \* GB3 </w:instrText>
      </w:r>
      <w:r>
        <w:rPr>
          <w:sz w:val="32"/>
          <w:szCs w:val="32"/>
        </w:rPr>
        <w:fldChar w:fldCharType="separate"/>
      </w:r>
      <w:r>
        <w:rPr>
          <w:sz w:val="32"/>
          <w:szCs w:val="32"/>
        </w:rPr>
        <w:t>③</w:t>
      </w:r>
      <w:r>
        <w:rPr>
          <w:sz w:val="32"/>
          <w:szCs w:val="32"/>
        </w:rPr>
        <w:fldChar w:fldCharType="end"/>
      </w:r>
      <w:r>
        <w:rPr>
          <w:sz w:val="32"/>
          <w:szCs w:val="32"/>
        </w:rPr>
        <w:t xml:space="preserve"> 交通管制的解除必须根据现场处置情况，并经负责应急救援指挥的机构批准。</w:t>
      </w:r>
    </w:p>
    <w:p>
      <w:pPr>
        <w:pStyle w:val="77"/>
        <w:ind w:firstLine="643"/>
        <w:rPr>
          <w:b/>
          <w:sz w:val="32"/>
          <w:szCs w:val="32"/>
        </w:rPr>
      </w:pPr>
      <w:r>
        <w:rPr>
          <w:rFonts w:hint="eastAsia"/>
          <w:b/>
          <w:sz w:val="32"/>
          <w:szCs w:val="32"/>
        </w:rPr>
        <w:t>9.9</w:t>
      </w:r>
      <w:r>
        <w:rPr>
          <w:b/>
          <w:sz w:val="32"/>
          <w:szCs w:val="32"/>
        </w:rPr>
        <w:t>现场急救要点</w:t>
      </w:r>
    </w:p>
    <w:p>
      <w:pPr>
        <w:pStyle w:val="77"/>
        <w:ind w:firstLine="640"/>
        <w:rPr>
          <w:sz w:val="32"/>
          <w:szCs w:val="32"/>
        </w:rPr>
      </w:pPr>
      <w:r>
        <w:rPr>
          <w:sz w:val="32"/>
          <w:szCs w:val="32"/>
        </w:rPr>
        <w:t>各类生产安全事故造成人员受伤时，应立即联络就近医疗、急救专业机构实施紧急救护，紧急救护到达前，现场急救应注意以下要点：</w:t>
      </w:r>
    </w:p>
    <w:p>
      <w:pPr>
        <w:pStyle w:val="77"/>
        <w:ind w:firstLine="640"/>
        <w:rPr>
          <w:sz w:val="32"/>
          <w:szCs w:val="32"/>
        </w:rPr>
      </w:pPr>
      <w:r>
        <w:rPr>
          <w:sz w:val="32"/>
          <w:szCs w:val="32"/>
        </w:rPr>
        <w:fldChar w:fldCharType="begin"/>
      </w:r>
      <w:r>
        <w:rPr>
          <w:sz w:val="32"/>
          <w:szCs w:val="32"/>
        </w:rPr>
        <w:instrText xml:space="preserve"> = 1 \* GB3 </w:instrText>
      </w:r>
      <w:r>
        <w:rPr>
          <w:sz w:val="32"/>
          <w:szCs w:val="32"/>
        </w:rPr>
        <w:fldChar w:fldCharType="separate"/>
      </w:r>
      <w:r>
        <w:rPr>
          <w:sz w:val="32"/>
          <w:szCs w:val="32"/>
        </w:rPr>
        <w:t>①</w:t>
      </w:r>
      <w:r>
        <w:rPr>
          <w:sz w:val="32"/>
          <w:szCs w:val="32"/>
        </w:rPr>
        <w:fldChar w:fldCharType="end"/>
      </w:r>
      <w:r>
        <w:rPr>
          <w:sz w:val="32"/>
          <w:szCs w:val="32"/>
        </w:rPr>
        <w:t xml:space="preserve"> 确认安全条件后，应马上组织抢救伤者，根据伤者的受伤情况、部位、伤害性质，如伤员发生休克，应先处理休克。遇呼吸、心跳停止者，应立即进行人工呼吸，胸外心脏挤压。处于休克状态的伤员要让其安静、保暖、平卧、少动，并将下肢抬高约20度左右；</w:t>
      </w:r>
    </w:p>
    <w:p>
      <w:pPr>
        <w:pStyle w:val="77"/>
        <w:ind w:firstLine="640"/>
        <w:rPr>
          <w:sz w:val="32"/>
          <w:szCs w:val="32"/>
        </w:rPr>
      </w:pPr>
      <w:r>
        <w:rPr>
          <w:sz w:val="32"/>
          <w:szCs w:val="32"/>
        </w:rPr>
        <w:t xml:space="preserve">② 出现颅脑外伤，必须维持呼吸道通畅。昏迷者应平卧，面部转向一侧，以防舌根下坠或分泌物、呕吐物吸入，发生喉阻塞。有骨折者，应初步固定后再搬运。偶有凹陷骨折、严重的颅底骨折及严重的脑损伤症状出现，创伤处用消毒的纱布或清洁布等覆盖伤口，用绷带或布条包扎； </w:t>
      </w:r>
    </w:p>
    <w:p>
      <w:pPr>
        <w:pStyle w:val="77"/>
        <w:ind w:firstLine="640"/>
        <w:rPr>
          <w:sz w:val="32"/>
          <w:szCs w:val="32"/>
        </w:rPr>
      </w:pPr>
      <w:r>
        <w:rPr>
          <w:sz w:val="32"/>
          <w:szCs w:val="32"/>
        </w:rPr>
        <w:t xml:space="preserve">③ 发现脊椎受伤者，创伤处用消毒的纱布或清洁布等覆盖伤口，用绷带或布条包扎后。搬运时，将伤者平卧放在帆布担架或硬板上，以免受伤的脊椎移位、断裂造成截瘫，招致死亡。抢救脊椎受伤者，搬运过程，严禁只抬伤者的两肩与两腿或单肩背运； </w:t>
      </w:r>
    </w:p>
    <w:p>
      <w:pPr>
        <w:pStyle w:val="77"/>
        <w:ind w:firstLine="640"/>
        <w:rPr>
          <w:sz w:val="32"/>
          <w:szCs w:val="32"/>
        </w:rPr>
      </w:pPr>
      <w:r>
        <w:rPr>
          <w:sz w:val="32"/>
          <w:szCs w:val="32"/>
        </w:rPr>
        <w:t>④ 发现伤者手足骨折，不要盲目搬运伤者。应在骨折部位用夹板把受伤位置临时固定，使断端不再移位或刺伤肌肉，神经或血管。固定方法：以固定骨折处上下关节为原则，可就地取材，用木板、竹头等，在无材料的情况下，上肢可固定在身侧，下肢与腱侧下肢缚在一起；</w:t>
      </w:r>
    </w:p>
    <w:p>
      <w:pPr>
        <w:pStyle w:val="77"/>
        <w:ind w:firstLine="640"/>
        <w:rPr>
          <w:sz w:val="32"/>
          <w:szCs w:val="32"/>
        </w:rPr>
      </w:pPr>
      <w:r>
        <w:rPr>
          <w:sz w:val="32"/>
          <w:szCs w:val="32"/>
        </w:rPr>
        <w:t xml:space="preserve">⑤ 遇有创伤性出血的伤员，应迅速包扎止血，使伤员保持在头低脚高的卧位，并注意保暖。正确的现场止血处理措施： </w:t>
      </w:r>
    </w:p>
    <w:p>
      <w:pPr>
        <w:pStyle w:val="77"/>
        <w:ind w:firstLine="640"/>
        <w:rPr>
          <w:sz w:val="32"/>
          <w:szCs w:val="32"/>
        </w:rPr>
      </w:pPr>
      <w:r>
        <w:rPr>
          <w:sz w:val="32"/>
          <w:szCs w:val="32"/>
        </w:rPr>
        <w:t xml:space="preserve">a. 一般伤口小的止血法：先用生理盐水（0.9%NaCl溶液）冲洗伤口，涂上红汞水，然后盖上消毒纱布，用绷带，较紧地包扎； </w:t>
      </w:r>
    </w:p>
    <w:p>
      <w:pPr>
        <w:pStyle w:val="77"/>
        <w:ind w:firstLine="640"/>
        <w:rPr>
          <w:sz w:val="32"/>
          <w:szCs w:val="32"/>
        </w:rPr>
      </w:pPr>
      <w:r>
        <w:rPr>
          <w:sz w:val="32"/>
          <w:szCs w:val="32"/>
        </w:rPr>
        <w:t xml:space="preserve">b. 加压包扎止血法：用纱布、棉花等作成软垫，放在伤口上再加包扎，来增强压力而达到止血； </w:t>
      </w:r>
    </w:p>
    <w:p>
      <w:pPr>
        <w:pStyle w:val="77"/>
        <w:ind w:firstLine="640"/>
        <w:rPr>
          <w:sz w:val="32"/>
          <w:szCs w:val="32"/>
        </w:rPr>
      </w:pPr>
      <w:r>
        <w:rPr>
          <w:sz w:val="32"/>
          <w:szCs w:val="32"/>
        </w:rPr>
        <w:t>c. 止血带止血法：选择弹性好的橡皮管、橡皮带或三角巾、毛巾、带状布条等，上肢出血结扎在上臂上1/2处（靠近心脏位置），下肢出血结扎在大腿上1/3处（靠近心脏位置）。结扎时，在止血带与皮肤之间垫上消毒纱布棉纱。每隔25~40分钟放松一次，每次放松0.5~1分钟；</w:t>
      </w: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pPr>
    </w:p>
    <w:p>
      <w:pPr>
        <w:pStyle w:val="77"/>
        <w:ind w:firstLine="640"/>
        <w:rPr>
          <w:sz w:val="32"/>
          <w:szCs w:val="32"/>
        </w:rPr>
        <w:sectPr>
          <w:pgSz w:w="11849" w:h="16781"/>
          <w:pgMar w:top="1474" w:right="1701" w:bottom="1474" w:left="1701" w:header="851" w:footer="794" w:gutter="0"/>
          <w:cols w:space="720" w:num="1"/>
          <w:docGrid w:linePitch="312" w:charSpace="0"/>
        </w:sectPr>
      </w:pPr>
    </w:p>
    <w:p>
      <w:pPr>
        <w:pStyle w:val="3"/>
        <w:spacing w:before="0" w:after="0" w:line="240" w:lineRule="auto"/>
        <w:ind w:firstLine="642" w:firstLineChars="200"/>
        <w:rPr>
          <w:lang w:eastAsia="zh-CN"/>
        </w:rPr>
      </w:pPr>
      <w:bookmarkStart w:id="531" w:name="_Toc13726"/>
      <w:bookmarkStart w:id="532" w:name="_Toc387"/>
      <w:bookmarkStart w:id="533" w:name="_Toc433114849"/>
      <w:r>
        <w:rPr>
          <w:rFonts w:hint="eastAsia"/>
          <w:lang w:eastAsia="zh-CN"/>
        </w:rPr>
        <w:t>附件10</w:t>
      </w:r>
      <w:r>
        <w:rPr>
          <w:lang w:eastAsia="zh-CN"/>
        </w:rPr>
        <w:t>三亚市</w:t>
      </w:r>
      <w:r>
        <w:rPr>
          <w:rFonts w:hint="eastAsia"/>
          <w:lang w:eastAsia="zh-CN"/>
        </w:rPr>
        <w:t>部分</w:t>
      </w:r>
      <w:r>
        <w:rPr>
          <w:lang w:eastAsia="zh-CN"/>
        </w:rPr>
        <w:t>专业应急救援力量一览表</w:t>
      </w:r>
      <w:bookmarkEnd w:id="531"/>
      <w:bookmarkEnd w:id="532"/>
      <w:bookmarkEnd w:id="533"/>
    </w:p>
    <w:tbl>
      <w:tblPr>
        <w:tblStyle w:val="29"/>
        <w:tblW w:w="144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2427"/>
        <w:gridCol w:w="1414"/>
        <w:gridCol w:w="2464"/>
        <w:gridCol w:w="6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78" w:type="dxa"/>
            <w:vAlign w:val="center"/>
          </w:tcPr>
          <w:p>
            <w:pPr>
              <w:spacing w:line="32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427" w:type="dxa"/>
            <w:vAlign w:val="center"/>
          </w:tcPr>
          <w:p>
            <w:pPr>
              <w:spacing w:line="32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队伍名称</w:t>
            </w:r>
          </w:p>
        </w:tc>
        <w:tc>
          <w:tcPr>
            <w:tcW w:w="1414" w:type="dxa"/>
            <w:vAlign w:val="center"/>
          </w:tcPr>
          <w:p>
            <w:pPr>
              <w:spacing w:line="32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地址</w:t>
            </w:r>
          </w:p>
        </w:tc>
        <w:tc>
          <w:tcPr>
            <w:tcW w:w="2464" w:type="dxa"/>
            <w:vAlign w:val="center"/>
          </w:tcPr>
          <w:p>
            <w:pPr>
              <w:spacing w:line="32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应急值守电话</w:t>
            </w:r>
          </w:p>
        </w:tc>
        <w:tc>
          <w:tcPr>
            <w:tcW w:w="6924" w:type="dxa"/>
            <w:vAlign w:val="center"/>
          </w:tcPr>
          <w:p>
            <w:pPr>
              <w:spacing w:line="32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主要应急救援能力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Align w:val="center"/>
          </w:tcPr>
          <w:p>
            <w:pPr>
              <w:spacing w:line="30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427"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交通部南海救助局三亚基地</w:t>
            </w:r>
          </w:p>
        </w:tc>
        <w:tc>
          <w:tcPr>
            <w:tcW w:w="141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海南省三亚市天涯区南边海路305号</w:t>
            </w:r>
          </w:p>
        </w:tc>
        <w:tc>
          <w:tcPr>
            <w:tcW w:w="246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0898-88225094</w:t>
            </w:r>
          </w:p>
        </w:tc>
        <w:tc>
          <w:tcPr>
            <w:tcW w:w="692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海上搜救</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主要装备：南海救111轮、南海救507（快艇）、“南海救507”（快艇）、救助直升机B-7303或B7304、管供式潜水设备（KMB）、抛投器及抛投式样救生圈、移动式动力切割机、汽车起重机等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w:t>
            </w:r>
          </w:p>
        </w:tc>
        <w:tc>
          <w:tcPr>
            <w:tcW w:w="2427" w:type="dxa"/>
            <w:vAlign w:val="center"/>
          </w:tcPr>
          <w:p>
            <w:pPr>
              <w:spacing w:line="30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三亚市</w:t>
            </w:r>
            <w:r>
              <w:rPr>
                <w:rFonts w:hint="eastAsia" w:asciiTheme="minorEastAsia" w:hAnsiTheme="minorEastAsia" w:eastAsiaTheme="minorEastAsia" w:cstheme="minorEastAsia"/>
                <w:sz w:val="21"/>
                <w:szCs w:val="21"/>
              </w:rPr>
              <w:t>卫生局应急办</w:t>
            </w:r>
          </w:p>
        </w:tc>
        <w:tc>
          <w:tcPr>
            <w:tcW w:w="1414" w:type="dxa"/>
            <w:vAlign w:val="center"/>
          </w:tcPr>
          <w:p>
            <w:pPr>
              <w:spacing w:line="3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三亚市解放路546号</w:t>
            </w:r>
          </w:p>
        </w:tc>
        <w:tc>
          <w:tcPr>
            <w:tcW w:w="246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正常上班时间：88361000</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下班后及休息日：120</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注：建议统一拨打120，他们会向卫生局报告的。</w:t>
            </w:r>
          </w:p>
        </w:tc>
        <w:tc>
          <w:tcPr>
            <w:tcW w:w="692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突发公共事件医疗紧急救援。</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主要装备：救护车及相关医疗急救设施设备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1178"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w:t>
            </w:r>
          </w:p>
        </w:tc>
        <w:tc>
          <w:tcPr>
            <w:tcW w:w="2427"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三亚市红十字灾害应急救援中心(预备役高射炮兵第二团应急分队)</w:t>
            </w:r>
          </w:p>
        </w:tc>
        <w:tc>
          <w:tcPr>
            <w:tcW w:w="141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三亚市天涯区迎宾路59号生资大院8栋101 室</w:t>
            </w:r>
          </w:p>
        </w:tc>
        <w:tc>
          <w:tcPr>
            <w:tcW w:w="2464" w:type="dxa"/>
            <w:vAlign w:val="center"/>
          </w:tcPr>
          <w:p>
            <w:pPr>
              <w:spacing w:line="3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0898-88298119</w:t>
            </w:r>
          </w:p>
          <w:p>
            <w:pPr>
              <w:spacing w:line="3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陈队：13307611988</w:t>
            </w:r>
          </w:p>
        </w:tc>
        <w:tc>
          <w:tcPr>
            <w:tcW w:w="692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地震灾害搜救、水上救援、台风救援.</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主要装备：生命探测仪、破拆、顶撑、支撑、移除、医疗等全套地震救援装备；2艘玻璃钢冲锋舟、2艘橡皮冲锋舟；8套潜水装备。</w:t>
            </w:r>
          </w:p>
          <w:p>
            <w:pPr>
              <w:spacing w:line="300" w:lineRule="exact"/>
              <w:rPr>
                <w:rFonts w:asciiTheme="minorEastAsia" w:hAnsiTheme="minorEastAsia" w:eastAsiaTheme="minorEastAsia" w:cs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w:t>
            </w:r>
          </w:p>
        </w:tc>
        <w:tc>
          <w:tcPr>
            <w:tcW w:w="2427"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凤凰机场应急救援力量</w:t>
            </w:r>
          </w:p>
        </w:tc>
        <w:tc>
          <w:tcPr>
            <w:tcW w:w="1414" w:type="dxa"/>
            <w:vAlign w:val="center"/>
          </w:tcPr>
          <w:p>
            <w:pPr>
              <w:spacing w:line="3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三亚凤凰国际机场</w:t>
            </w:r>
          </w:p>
        </w:tc>
        <w:tc>
          <w:tcPr>
            <w:tcW w:w="246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急救中心：88289334</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消防护卫支队：88289119</w:t>
            </w:r>
          </w:p>
          <w:p>
            <w:pPr>
              <w:spacing w:line="3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应急救援指挥中心：88289555</w:t>
            </w:r>
          </w:p>
        </w:tc>
        <w:tc>
          <w:tcPr>
            <w:tcW w:w="692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医疗：医生5名，护士6名，复苏型救护车2辆，普通型救护车2辆，急救指挥车1辆，急救器材运输车1辆，急救人员运输车1辆，配有心电图机，心电监护仪，除颤器，呼吸机，吸引器等设备。</w:t>
            </w:r>
          </w:p>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消防：配备主力泡沫车3台、快速调动车2台、干粉车1台、重型泡沫车2台、卫星通讯指挥车1台、现场指挥车1台、破拆抢险车（兼火场照明车）1台、后勤保障车1台、重型水罐车2台、药剂补充车1台，共计15台消防车辆及救援破拆等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w:t>
            </w:r>
          </w:p>
        </w:tc>
        <w:tc>
          <w:tcPr>
            <w:tcW w:w="2427" w:type="dxa"/>
            <w:vAlign w:val="center"/>
          </w:tcPr>
          <w:p>
            <w:pPr>
              <w:spacing w:line="30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三亚蓝天志愿者救援中心</w:t>
            </w:r>
          </w:p>
        </w:tc>
        <w:tc>
          <w:tcPr>
            <w:tcW w:w="141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三亚市海棠区藤海村三亚蓝天水域救援培训基地</w:t>
            </w:r>
          </w:p>
        </w:tc>
        <w:tc>
          <w:tcPr>
            <w:tcW w:w="246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姜队：13931444869</w:t>
            </w:r>
          </w:p>
        </w:tc>
        <w:tc>
          <w:tcPr>
            <w:tcW w:w="6924" w:type="dxa"/>
            <w:vAlign w:val="center"/>
          </w:tcPr>
          <w:p>
            <w:pPr>
              <w:spacing w:line="3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近海岸水域救援，潜水打捞，潜水员培训，冲锋舟驾驶培训，水域救援培训，院前急救培训，防溺水安全教育培训，水域等赛事活动保障，全省范围内5只队伍，200人左右，三亚蓝天救援队有4只分队，正式队员50人，装备有十艘冲锋</w:t>
            </w:r>
            <w:bookmarkStart w:id="535" w:name="_GoBack"/>
            <w:bookmarkEnd w:id="535"/>
            <w:r>
              <w:rPr>
                <w:rFonts w:hint="eastAsia" w:asciiTheme="minorEastAsia" w:hAnsiTheme="minorEastAsia" w:eastAsiaTheme="minorEastAsia" w:cstheme="minorEastAsia"/>
                <w:sz w:val="21"/>
                <w:szCs w:val="21"/>
                <w:lang w:eastAsia="zh-CN"/>
              </w:rPr>
              <w:t>舟，潜水装备12套，同时配备声纳、水下机器人、无人机等。</w:t>
            </w:r>
          </w:p>
        </w:tc>
      </w:tr>
    </w:tbl>
    <w:p>
      <w:pPr>
        <w:ind w:left="720" w:leftChars="300"/>
        <w:jc w:val="both"/>
        <w:rPr>
          <w:rFonts w:eastAsiaTheme="minorEastAsia"/>
          <w:lang w:val="zh-TW" w:eastAsia="zh-CN" w:bidi="zh-TW"/>
        </w:rPr>
        <w:sectPr>
          <w:footerReference r:id="rId6" w:type="default"/>
          <w:pgSz w:w="16781" w:h="11849" w:orient="landscape"/>
          <w:pgMar w:top="1701" w:right="1474" w:bottom="1701" w:left="1474" w:header="0" w:footer="1593" w:gutter="0"/>
          <w:pgNumType w:start="81"/>
          <w:cols w:space="720" w:num="1"/>
          <w:docGrid w:linePitch="360" w:charSpace="0"/>
        </w:sectPr>
      </w:pPr>
    </w:p>
    <w:p>
      <w:pPr>
        <w:pStyle w:val="3"/>
        <w:spacing w:before="0" w:after="0" w:line="240" w:lineRule="auto"/>
        <w:ind w:firstLine="642" w:firstLineChars="200"/>
        <w:rPr>
          <w:rFonts w:asciiTheme="majorEastAsia" w:hAnsiTheme="majorEastAsia" w:cstheme="majorEastAsia"/>
          <w:lang w:eastAsia="zh-CN"/>
        </w:rPr>
      </w:pPr>
      <w:bookmarkStart w:id="534" w:name="_Toc31053"/>
      <w:r>
        <w:rPr>
          <w:rFonts w:hint="eastAsia" w:asciiTheme="majorEastAsia" w:hAnsiTheme="majorEastAsia" w:cstheme="majorEastAsia"/>
          <w:lang w:eastAsia="zh-CN"/>
        </w:rPr>
        <w:t>附件11 辖区内可调用的抢险救援力量</w:t>
      </w:r>
      <w:bookmarkEnd w:id="534"/>
    </w:p>
    <w:tbl>
      <w:tblPr>
        <w:tblStyle w:val="30"/>
        <w:tblW w:w="1455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693"/>
        <w:gridCol w:w="1468"/>
        <w:gridCol w:w="6285"/>
        <w:gridCol w:w="166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shd w:val="clear" w:color="auto" w:fill="auto"/>
          </w:tcPr>
          <w:p>
            <w:pPr>
              <w:widowControl/>
              <w:jc w:val="center"/>
              <w:textAlignment w:val="center"/>
              <w:rPr>
                <w:rFonts w:asciiTheme="minorEastAsia" w:hAnsiTheme="minorEastAsia" w:eastAsiaTheme="minorEastAsia" w:cstheme="minorEastAsia"/>
                <w:b/>
                <w:bCs/>
                <w:color w:val="000000" w:themeColor="text1"/>
                <w:lang w:eastAsia="zh-CN" w:bidi="ar-SA"/>
              </w:rPr>
            </w:pPr>
            <w:r>
              <w:rPr>
                <w:rFonts w:hint="eastAsia" w:asciiTheme="minorEastAsia" w:hAnsiTheme="minorEastAsia" w:eastAsiaTheme="minorEastAsia" w:cstheme="minorEastAsia"/>
                <w:b/>
                <w:bCs/>
                <w:color w:val="000000" w:themeColor="text1"/>
              </w:rPr>
              <w:t>序号</w:t>
            </w:r>
          </w:p>
        </w:tc>
        <w:tc>
          <w:tcPr>
            <w:tcW w:w="2693" w:type="dxa"/>
            <w:shd w:val="clear" w:color="auto" w:fill="auto"/>
          </w:tcPr>
          <w:p>
            <w:pPr>
              <w:widowControl/>
              <w:jc w:val="center"/>
              <w:textAlignment w:val="center"/>
              <w:rPr>
                <w:rFonts w:asciiTheme="minorEastAsia" w:hAnsiTheme="minorEastAsia" w:eastAsiaTheme="minorEastAsia" w:cstheme="minorEastAsia"/>
                <w:b/>
                <w:bCs/>
                <w:color w:val="000000" w:themeColor="text1"/>
              </w:rPr>
            </w:pPr>
            <w:r>
              <w:rPr>
                <w:rFonts w:hint="eastAsia" w:asciiTheme="minorEastAsia" w:hAnsiTheme="minorEastAsia" w:eastAsiaTheme="minorEastAsia" w:cstheme="minorEastAsia"/>
                <w:b/>
                <w:bCs/>
                <w:color w:val="000000" w:themeColor="text1"/>
              </w:rPr>
              <w:t>单位/企业名称</w:t>
            </w:r>
          </w:p>
        </w:tc>
        <w:tc>
          <w:tcPr>
            <w:tcW w:w="1468" w:type="dxa"/>
            <w:shd w:val="clear" w:color="auto" w:fill="auto"/>
          </w:tcPr>
          <w:p>
            <w:pPr>
              <w:widowControl/>
              <w:jc w:val="center"/>
              <w:textAlignment w:val="center"/>
              <w:rPr>
                <w:rFonts w:asciiTheme="minorEastAsia" w:hAnsiTheme="minorEastAsia" w:eastAsiaTheme="minorEastAsia" w:cstheme="minorEastAsia"/>
                <w:b/>
                <w:bCs/>
                <w:color w:val="000000" w:themeColor="text1"/>
              </w:rPr>
            </w:pPr>
            <w:r>
              <w:rPr>
                <w:rFonts w:hint="eastAsia" w:asciiTheme="minorEastAsia" w:hAnsiTheme="minorEastAsia" w:eastAsiaTheme="minorEastAsia" w:cstheme="minorEastAsia"/>
                <w:b/>
                <w:bCs/>
                <w:color w:val="000000" w:themeColor="text1"/>
              </w:rPr>
              <w:t>可调用技术人员数量</w:t>
            </w:r>
          </w:p>
        </w:tc>
        <w:tc>
          <w:tcPr>
            <w:tcW w:w="6285" w:type="dxa"/>
            <w:shd w:val="clear" w:color="auto" w:fill="auto"/>
          </w:tcPr>
          <w:p>
            <w:pPr>
              <w:widowControl/>
              <w:jc w:val="center"/>
              <w:textAlignment w:val="center"/>
              <w:rPr>
                <w:rFonts w:asciiTheme="minorEastAsia" w:hAnsiTheme="minorEastAsia" w:eastAsiaTheme="minorEastAsia" w:cstheme="minorEastAsia"/>
                <w:b/>
                <w:bCs/>
                <w:color w:val="000000" w:themeColor="text1"/>
                <w:lang w:eastAsia="zh-CN"/>
              </w:rPr>
            </w:pPr>
            <w:r>
              <w:rPr>
                <w:rFonts w:hint="eastAsia" w:asciiTheme="minorEastAsia" w:hAnsiTheme="minorEastAsia" w:eastAsiaTheme="minorEastAsia" w:cstheme="minorEastAsia"/>
                <w:b/>
                <w:bCs/>
                <w:color w:val="000000" w:themeColor="text1"/>
                <w:lang w:eastAsia="zh-CN"/>
              </w:rPr>
              <w:t>可调用的抢险设备名称及数量</w:t>
            </w:r>
          </w:p>
        </w:tc>
        <w:tc>
          <w:tcPr>
            <w:tcW w:w="1665" w:type="dxa"/>
            <w:shd w:val="clear" w:color="auto" w:fill="auto"/>
          </w:tcPr>
          <w:p>
            <w:pPr>
              <w:widowControl/>
              <w:jc w:val="center"/>
              <w:textAlignment w:val="center"/>
              <w:rPr>
                <w:rFonts w:asciiTheme="minorEastAsia" w:hAnsiTheme="minorEastAsia" w:eastAsiaTheme="minorEastAsia" w:cstheme="minorEastAsia"/>
                <w:b/>
                <w:bCs/>
                <w:color w:val="000000" w:themeColor="text1"/>
                <w:lang w:eastAsia="zh-CN"/>
              </w:rPr>
            </w:pPr>
            <w:r>
              <w:rPr>
                <w:rFonts w:hint="eastAsia" w:asciiTheme="minorEastAsia" w:hAnsiTheme="minorEastAsia" w:eastAsiaTheme="minorEastAsia" w:cstheme="minorEastAsia"/>
                <w:b/>
                <w:bCs/>
                <w:color w:val="000000" w:themeColor="text1"/>
                <w:lang w:eastAsia="zh-CN"/>
              </w:rPr>
              <w:t>可协助开展的抢险工作</w:t>
            </w:r>
          </w:p>
        </w:tc>
        <w:tc>
          <w:tcPr>
            <w:tcW w:w="1695" w:type="dxa"/>
            <w:shd w:val="clear" w:color="auto" w:fill="auto"/>
          </w:tcPr>
          <w:p>
            <w:pPr>
              <w:widowControl/>
              <w:jc w:val="center"/>
              <w:textAlignment w:val="center"/>
              <w:rPr>
                <w:rFonts w:asciiTheme="minorEastAsia" w:hAnsiTheme="minorEastAsia" w:eastAsiaTheme="minorEastAsia" w:cstheme="minorEastAsia"/>
                <w:b/>
                <w:bCs/>
                <w:color w:val="000000" w:themeColor="text1"/>
              </w:rPr>
            </w:pPr>
            <w:r>
              <w:rPr>
                <w:rFonts w:hint="eastAsia" w:asciiTheme="minorEastAsia" w:hAnsiTheme="minorEastAsia" w:eastAsiaTheme="minorEastAsia" w:cstheme="minorEastAsia"/>
                <w:b/>
                <w:bCs/>
                <w:color w:val="000000" w:themeColor="text1"/>
              </w:rPr>
              <w:t>负责人及联系方式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1</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区应急管理局抢险突击队</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14</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发电机3台；救生衣100件、救生圈100个；救灾帐篷155顶、省级帐篷120顶，无人机1台、卫星电话4台、冲锋舟1艘</w:t>
            </w:r>
          </w:p>
        </w:tc>
        <w:tc>
          <w:tcPr>
            <w:tcW w:w="166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综合救援</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蔡亦广13607540701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2</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三亚市综合行政执法局海棠分局应急队</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30人</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整治车2辆</w:t>
            </w:r>
          </w:p>
        </w:tc>
        <w:tc>
          <w:tcPr>
            <w:tcW w:w="166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清运倾倒树木等物品</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黄春林18689955234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4"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3</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三亚市海棠区消防救援大队</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12人</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液压破拆工具组3套，无齿锯11个，机动链据8个，机动凿岩机2个，水深测量仪1个，冲锋舟1艘，橡皮艇1艘，手抬泵6，发电机2台，移动照明灯2套，救生衣65条，救生圈15个，抛投炮2套，水域漂浮绳10条，定位浮漂1个，</w:t>
            </w:r>
          </w:p>
        </w:tc>
        <w:tc>
          <w:tcPr>
            <w:tcW w:w="166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综合救援</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江帅13518029644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4</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区人武部应急连</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35人</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班用帐篷4顶、单兵照明灯50个、救生索抛器5套、铁锹50把、铁镐30把、冲锋舟（含操作机）2艘、发电机组1台</w:t>
            </w:r>
          </w:p>
        </w:tc>
        <w:tc>
          <w:tcPr>
            <w:tcW w:w="1665" w:type="dxa"/>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val="en-US" w:eastAsia="zh-CN"/>
              </w:rPr>
              <w:t>综合救援</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王秀磊18689966078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shd w:val="clear" w:color="auto" w:fill="auto"/>
            <w:vAlign w:val="center"/>
          </w:tcPr>
          <w:p>
            <w:pPr>
              <w:jc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5</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区住建局委托第三方市环投集团排涝抢险队伍</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38人</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发电机3台、4辆疏通车</w:t>
            </w:r>
          </w:p>
        </w:tc>
        <w:tc>
          <w:tcPr>
            <w:tcW w:w="166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综合救援</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廖宝川15108980689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6</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海南宁捷海岸救援队</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26人</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水上机器人3个，除颤仪3个，遥控救生器1个，冲锋舟1艘，游泳圈32个，救生衣38件，无人机两台，救援巡逻艇1艘</w:t>
            </w:r>
          </w:p>
        </w:tc>
        <w:tc>
          <w:tcPr>
            <w:tcW w:w="166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综合救援</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朱东旭15203074749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4"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7</w:t>
            </w:r>
          </w:p>
        </w:tc>
        <w:tc>
          <w:tcPr>
            <w:tcW w:w="2693"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三亚长丰海洋天然气供气有限公司抢修队</w:t>
            </w:r>
          </w:p>
        </w:tc>
        <w:tc>
          <w:tcPr>
            <w:tcW w:w="1468"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6人</w:t>
            </w:r>
          </w:p>
        </w:tc>
        <w:tc>
          <w:tcPr>
            <w:tcW w:w="628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lang w:eastAsia="zh-CN"/>
              </w:rPr>
            </w:pPr>
            <w:r>
              <w:rPr>
                <w:rFonts w:hint="eastAsia" w:asciiTheme="minorEastAsia" w:hAnsiTheme="minorEastAsia" w:eastAsiaTheme="minorEastAsia" w:cstheme="minorEastAsia"/>
                <w:color w:val="000000" w:themeColor="text1"/>
                <w:lang w:eastAsia="zh-CN"/>
              </w:rPr>
              <w:t>单兵照明灯3个、铁锹2把、铁镐2把、发电机组1台、抢险抢修车辆1辆</w:t>
            </w:r>
          </w:p>
        </w:tc>
        <w:tc>
          <w:tcPr>
            <w:tcW w:w="166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抢险抢修</w:t>
            </w:r>
          </w:p>
        </w:tc>
        <w:tc>
          <w:tcPr>
            <w:tcW w:w="1695" w:type="dxa"/>
            <w:shd w:val="clear" w:color="auto" w:fill="auto"/>
            <w:vAlign w:val="center"/>
          </w:tcPr>
          <w:p>
            <w:pPr>
              <w:widowControl/>
              <w:jc w:val="center"/>
              <w:textAlignment w:val="center"/>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color w:val="000000" w:themeColor="text1"/>
              </w:rPr>
              <w:t>蒙亚平13876206068</w:t>
            </w:r>
          </w:p>
        </w:tc>
      </w:tr>
    </w:tbl>
    <w:p>
      <w:pPr>
        <w:spacing w:line="360" w:lineRule="exact"/>
        <w:jc w:val="both"/>
        <w:rPr>
          <w:rFonts w:asciiTheme="minorEastAsia" w:hAnsiTheme="minorEastAsia" w:eastAsiaTheme="minorEastAsia" w:cstheme="minorEastAsia"/>
          <w:lang w:eastAsia="zh-CN" w:bidi="zh-TW"/>
        </w:rPr>
      </w:pPr>
    </w:p>
    <w:sectPr>
      <w:footerReference r:id="rId7" w:type="default"/>
      <w:pgSz w:w="16781" w:h="11849" w:orient="landscape"/>
      <w:pgMar w:top="1701" w:right="1474" w:bottom="1701" w:left="1474" w:header="0" w:footer="1593"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monospace">
    <w:altName w:val="Courier New"/>
    <w:panose1 w:val="00000000000000000000"/>
    <w:charset w:val="00"/>
    <w:family w:val="auto"/>
    <w:pitch w:val="default"/>
    <w:sig w:usb0="00000000" w:usb1="00000000" w:usb2="00000000" w:usb3="00000000" w:csb0="00040001" w:csb1="00000000"/>
  </w:font>
  <w:font w:name="MingLiU">
    <w:panose1 w:val="02020509000000000000"/>
    <w:charset w:val="88"/>
    <w:family w:val="swiss"/>
    <w:pitch w:val="default"/>
    <w:sig w:usb0="A00002FF" w:usb1="28CFFCFA" w:usb2="00000016" w:usb3="00000000" w:csb0="00100001" w:csb1="00000000"/>
  </w:font>
  <w:font w:name="PMingLiU">
    <w:panose1 w:val="02020500000000000000"/>
    <w:charset w:val="88"/>
    <w:family w:val="modern"/>
    <w:pitch w:val="default"/>
    <w:sig w:usb0="A00002FF" w:usb1="28CFFCFA" w:usb2="00000016" w:usb3="00000000" w:csb0="00100001" w:csb1="00000000"/>
  </w:font>
  <w:font w:name="仿宋">
    <w:panose1 w:val="02010609060101010101"/>
    <w:charset w:val="86"/>
    <w:family w:val="swiss"/>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宋体 ! important">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decorative"/>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modern"/>
    <w:pitch w:val="default"/>
    <w:sig w:usb0="E00002FF" w:usb1="420024FF" w:usb2="00000000" w:usb3="00000000" w:csb0="2000019F" w:csb1="00000000"/>
  </w:font>
  <w:font w:name="创艺简标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李国夫手写体">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_x0000_s2050" o:spid="_x0000_s2050" o:spt="202" type="#_x0000_t202" style="position:absolute;left:0pt;margin-left:207.4pt;margin-top:-15.75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83</w:t>
                </w:r>
                <w:r>
                  <w:rPr>
                    <w:rFonts w:hint="eastAsia" w:asciiTheme="minorEastAsia" w:hAnsiTheme="minorEastAsia" w:eastAsiaTheme="minorEastAsia" w:cstheme="minorEastAsia"/>
                    <w:sz w:val="24"/>
                    <w:szCs w:val="24"/>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_x0000_s2054" o:spid="_x0000_s2054"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81</w:t>
                </w:r>
                <w:r>
                  <w:rPr>
                    <w:rFonts w:hint="eastAsia" w:asciiTheme="minorEastAsia" w:hAnsiTheme="minorEastAsia" w:eastAsiaTheme="minorEastAsia" w:cstheme="minorEastAsia"/>
                    <w:sz w:val="24"/>
                    <w:szCs w:val="24"/>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_x0000_s2053" o:spid="_x0000_s2053"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82</w:t>
                </w:r>
                <w:r>
                  <w:rPr>
                    <w:rFonts w:hint="eastAsia" w:asciiTheme="minorEastAsia" w:hAnsiTheme="minorEastAsia" w:eastAsiaTheme="minorEastAsia" w:cstheme="minorEastAsia"/>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20"/>
  <w:drawingGridVerticalSpacing w:val="181"/>
  <w:noPunctuationKerning w:val="true"/>
  <w:characterSpacingControl w:val="compressPunctuation"/>
  <w:hdrShapeDefaults>
    <o:shapelayout v:ext="edit">
      <o:idmap v:ext="edit" data="2"/>
    </o:shapelayout>
  </w:hdrShapeDefaults>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g3ZDliODUzNGMxYWZiZGJjNDAzYmU1MDRlNzI3NzcifQ=="/>
  </w:docVars>
  <w:rsids>
    <w:rsidRoot w:val="003D13E9"/>
    <w:rsid w:val="000030C2"/>
    <w:rsid w:val="000145B1"/>
    <w:rsid w:val="0002303D"/>
    <w:rsid w:val="0002310E"/>
    <w:rsid w:val="0003456F"/>
    <w:rsid w:val="00036C7A"/>
    <w:rsid w:val="00047166"/>
    <w:rsid w:val="00062154"/>
    <w:rsid w:val="00067EA6"/>
    <w:rsid w:val="00076383"/>
    <w:rsid w:val="00077AB3"/>
    <w:rsid w:val="00082FED"/>
    <w:rsid w:val="00085C81"/>
    <w:rsid w:val="00096056"/>
    <w:rsid w:val="00096FC1"/>
    <w:rsid w:val="000B2B03"/>
    <w:rsid w:val="000B5708"/>
    <w:rsid w:val="000B658A"/>
    <w:rsid w:val="000C6BAE"/>
    <w:rsid w:val="000C6FE0"/>
    <w:rsid w:val="000E09B3"/>
    <w:rsid w:val="000E2582"/>
    <w:rsid w:val="000E3F8B"/>
    <w:rsid w:val="000E4065"/>
    <w:rsid w:val="000F648B"/>
    <w:rsid w:val="00100021"/>
    <w:rsid w:val="0010053F"/>
    <w:rsid w:val="00102ABC"/>
    <w:rsid w:val="00114B04"/>
    <w:rsid w:val="0012427F"/>
    <w:rsid w:val="001250D5"/>
    <w:rsid w:val="00134E53"/>
    <w:rsid w:val="001456D4"/>
    <w:rsid w:val="0015436D"/>
    <w:rsid w:val="0016447D"/>
    <w:rsid w:val="00170270"/>
    <w:rsid w:val="00172746"/>
    <w:rsid w:val="00182312"/>
    <w:rsid w:val="00190B64"/>
    <w:rsid w:val="001920DC"/>
    <w:rsid w:val="00196297"/>
    <w:rsid w:val="001A7672"/>
    <w:rsid w:val="001A7C09"/>
    <w:rsid w:val="001B045A"/>
    <w:rsid w:val="001C2662"/>
    <w:rsid w:val="001C2A22"/>
    <w:rsid w:val="001C5ADD"/>
    <w:rsid w:val="001D6877"/>
    <w:rsid w:val="001E77A7"/>
    <w:rsid w:val="002122CF"/>
    <w:rsid w:val="00213263"/>
    <w:rsid w:val="0021688C"/>
    <w:rsid w:val="00235E9D"/>
    <w:rsid w:val="00241DA9"/>
    <w:rsid w:val="00271F5D"/>
    <w:rsid w:val="002759FA"/>
    <w:rsid w:val="002A3283"/>
    <w:rsid w:val="002B3B03"/>
    <w:rsid w:val="002B3BA5"/>
    <w:rsid w:val="002B4994"/>
    <w:rsid w:val="002B61BB"/>
    <w:rsid w:val="002B764B"/>
    <w:rsid w:val="002C6F8B"/>
    <w:rsid w:val="002D0A2A"/>
    <w:rsid w:val="002D0BB2"/>
    <w:rsid w:val="002D2AE7"/>
    <w:rsid w:val="002D6746"/>
    <w:rsid w:val="002D744E"/>
    <w:rsid w:val="002E4BC8"/>
    <w:rsid w:val="002F0125"/>
    <w:rsid w:val="002F349D"/>
    <w:rsid w:val="003119B9"/>
    <w:rsid w:val="00323D66"/>
    <w:rsid w:val="003300F4"/>
    <w:rsid w:val="00371DCF"/>
    <w:rsid w:val="00372336"/>
    <w:rsid w:val="00386C88"/>
    <w:rsid w:val="00387ACB"/>
    <w:rsid w:val="0039552A"/>
    <w:rsid w:val="003A41F4"/>
    <w:rsid w:val="003B0017"/>
    <w:rsid w:val="003B02D9"/>
    <w:rsid w:val="003B2973"/>
    <w:rsid w:val="003B42D0"/>
    <w:rsid w:val="003B5201"/>
    <w:rsid w:val="003C3B63"/>
    <w:rsid w:val="003D13E9"/>
    <w:rsid w:val="003D1C70"/>
    <w:rsid w:val="003E190B"/>
    <w:rsid w:val="003F2677"/>
    <w:rsid w:val="003F313D"/>
    <w:rsid w:val="00400B42"/>
    <w:rsid w:val="004022AA"/>
    <w:rsid w:val="00404C90"/>
    <w:rsid w:val="0041306B"/>
    <w:rsid w:val="00422477"/>
    <w:rsid w:val="00422ABC"/>
    <w:rsid w:val="0042334C"/>
    <w:rsid w:val="00434F7A"/>
    <w:rsid w:val="0046372F"/>
    <w:rsid w:val="00473B5D"/>
    <w:rsid w:val="0049437B"/>
    <w:rsid w:val="004B527D"/>
    <w:rsid w:val="004B636F"/>
    <w:rsid w:val="004C75EA"/>
    <w:rsid w:val="004D0750"/>
    <w:rsid w:val="004D19C0"/>
    <w:rsid w:val="004D4124"/>
    <w:rsid w:val="004D423D"/>
    <w:rsid w:val="004D463C"/>
    <w:rsid w:val="004D6565"/>
    <w:rsid w:val="004E24D1"/>
    <w:rsid w:val="004E40E4"/>
    <w:rsid w:val="00500165"/>
    <w:rsid w:val="005144A5"/>
    <w:rsid w:val="00514788"/>
    <w:rsid w:val="00514CB3"/>
    <w:rsid w:val="0053537B"/>
    <w:rsid w:val="0053695A"/>
    <w:rsid w:val="00537733"/>
    <w:rsid w:val="00537E5C"/>
    <w:rsid w:val="005440E3"/>
    <w:rsid w:val="005617E6"/>
    <w:rsid w:val="00572F4F"/>
    <w:rsid w:val="00573AFD"/>
    <w:rsid w:val="00576BDA"/>
    <w:rsid w:val="005807F6"/>
    <w:rsid w:val="0058100F"/>
    <w:rsid w:val="005846F1"/>
    <w:rsid w:val="00584D8F"/>
    <w:rsid w:val="00591A11"/>
    <w:rsid w:val="005943DE"/>
    <w:rsid w:val="005B1A5E"/>
    <w:rsid w:val="005B3C13"/>
    <w:rsid w:val="005B5E2E"/>
    <w:rsid w:val="005C3D7F"/>
    <w:rsid w:val="005C4E84"/>
    <w:rsid w:val="005C7C9E"/>
    <w:rsid w:val="005D2815"/>
    <w:rsid w:val="005D48CF"/>
    <w:rsid w:val="005D63FE"/>
    <w:rsid w:val="005D7117"/>
    <w:rsid w:val="005E2FE3"/>
    <w:rsid w:val="005F0AAB"/>
    <w:rsid w:val="005F234F"/>
    <w:rsid w:val="005F78C6"/>
    <w:rsid w:val="00615DB7"/>
    <w:rsid w:val="00627685"/>
    <w:rsid w:val="00630D6D"/>
    <w:rsid w:val="0063368D"/>
    <w:rsid w:val="00634A88"/>
    <w:rsid w:val="006373BE"/>
    <w:rsid w:val="00642CC5"/>
    <w:rsid w:val="00645113"/>
    <w:rsid w:val="00646552"/>
    <w:rsid w:val="006505AB"/>
    <w:rsid w:val="006546E9"/>
    <w:rsid w:val="00654E1C"/>
    <w:rsid w:val="00654FF6"/>
    <w:rsid w:val="00661102"/>
    <w:rsid w:val="006642BC"/>
    <w:rsid w:val="00664E7C"/>
    <w:rsid w:val="00674417"/>
    <w:rsid w:val="00683371"/>
    <w:rsid w:val="00687130"/>
    <w:rsid w:val="006B6C85"/>
    <w:rsid w:val="006C217F"/>
    <w:rsid w:val="006D0806"/>
    <w:rsid w:val="006E029E"/>
    <w:rsid w:val="006F093C"/>
    <w:rsid w:val="007029C3"/>
    <w:rsid w:val="00722AF2"/>
    <w:rsid w:val="00723ABB"/>
    <w:rsid w:val="00725C63"/>
    <w:rsid w:val="00731FC9"/>
    <w:rsid w:val="0073560E"/>
    <w:rsid w:val="007412DF"/>
    <w:rsid w:val="00744F66"/>
    <w:rsid w:val="00760897"/>
    <w:rsid w:val="00760919"/>
    <w:rsid w:val="00761ED8"/>
    <w:rsid w:val="00771FB8"/>
    <w:rsid w:val="007757DB"/>
    <w:rsid w:val="00786C5A"/>
    <w:rsid w:val="0079146A"/>
    <w:rsid w:val="007923EA"/>
    <w:rsid w:val="007A1626"/>
    <w:rsid w:val="007B5441"/>
    <w:rsid w:val="007B73FC"/>
    <w:rsid w:val="007B7F34"/>
    <w:rsid w:val="007C420A"/>
    <w:rsid w:val="007C441B"/>
    <w:rsid w:val="007C4A65"/>
    <w:rsid w:val="007C761D"/>
    <w:rsid w:val="007D60B2"/>
    <w:rsid w:val="007E2C50"/>
    <w:rsid w:val="007E766B"/>
    <w:rsid w:val="007F0C45"/>
    <w:rsid w:val="007F4EC6"/>
    <w:rsid w:val="007F7D66"/>
    <w:rsid w:val="00800525"/>
    <w:rsid w:val="00805267"/>
    <w:rsid w:val="008249DA"/>
    <w:rsid w:val="00851EDF"/>
    <w:rsid w:val="008521A1"/>
    <w:rsid w:val="00855621"/>
    <w:rsid w:val="00857679"/>
    <w:rsid w:val="00863271"/>
    <w:rsid w:val="00884977"/>
    <w:rsid w:val="00884F6F"/>
    <w:rsid w:val="00886E8C"/>
    <w:rsid w:val="008876FC"/>
    <w:rsid w:val="0089515A"/>
    <w:rsid w:val="00897BB9"/>
    <w:rsid w:val="008A4DB4"/>
    <w:rsid w:val="008B05A4"/>
    <w:rsid w:val="008B4915"/>
    <w:rsid w:val="008C506D"/>
    <w:rsid w:val="008D5D66"/>
    <w:rsid w:val="008D7A80"/>
    <w:rsid w:val="008E0726"/>
    <w:rsid w:val="008E0879"/>
    <w:rsid w:val="008E0E21"/>
    <w:rsid w:val="008E5023"/>
    <w:rsid w:val="008E7487"/>
    <w:rsid w:val="008F0827"/>
    <w:rsid w:val="008F5DAD"/>
    <w:rsid w:val="008F7D8C"/>
    <w:rsid w:val="0090493F"/>
    <w:rsid w:val="00907086"/>
    <w:rsid w:val="0091410B"/>
    <w:rsid w:val="00917FDE"/>
    <w:rsid w:val="00926B50"/>
    <w:rsid w:val="00930949"/>
    <w:rsid w:val="0093184F"/>
    <w:rsid w:val="00934D7C"/>
    <w:rsid w:val="00935F09"/>
    <w:rsid w:val="00936834"/>
    <w:rsid w:val="00950C94"/>
    <w:rsid w:val="00950FF0"/>
    <w:rsid w:val="00956160"/>
    <w:rsid w:val="00961D76"/>
    <w:rsid w:val="00962644"/>
    <w:rsid w:val="00962E0B"/>
    <w:rsid w:val="00964BE9"/>
    <w:rsid w:val="00965B75"/>
    <w:rsid w:val="00966B18"/>
    <w:rsid w:val="00970A8C"/>
    <w:rsid w:val="00984E3A"/>
    <w:rsid w:val="009902C2"/>
    <w:rsid w:val="009A6A64"/>
    <w:rsid w:val="009A7C0D"/>
    <w:rsid w:val="009B234C"/>
    <w:rsid w:val="009B44C9"/>
    <w:rsid w:val="009B4D78"/>
    <w:rsid w:val="009B7133"/>
    <w:rsid w:val="009C4052"/>
    <w:rsid w:val="009C78BD"/>
    <w:rsid w:val="009D7EBA"/>
    <w:rsid w:val="009F3BDB"/>
    <w:rsid w:val="009F6909"/>
    <w:rsid w:val="009F75AF"/>
    <w:rsid w:val="009F7D2B"/>
    <w:rsid w:val="00A15F67"/>
    <w:rsid w:val="00A25ADF"/>
    <w:rsid w:val="00A35610"/>
    <w:rsid w:val="00A46601"/>
    <w:rsid w:val="00A50CC1"/>
    <w:rsid w:val="00A54F1D"/>
    <w:rsid w:val="00A551FC"/>
    <w:rsid w:val="00A6385C"/>
    <w:rsid w:val="00A6560E"/>
    <w:rsid w:val="00A65622"/>
    <w:rsid w:val="00A678AE"/>
    <w:rsid w:val="00A83A42"/>
    <w:rsid w:val="00A85102"/>
    <w:rsid w:val="00A859BF"/>
    <w:rsid w:val="00AA0260"/>
    <w:rsid w:val="00AA5116"/>
    <w:rsid w:val="00AA6B85"/>
    <w:rsid w:val="00AA75DB"/>
    <w:rsid w:val="00AA7BDA"/>
    <w:rsid w:val="00AB0157"/>
    <w:rsid w:val="00AB6DDB"/>
    <w:rsid w:val="00AC1010"/>
    <w:rsid w:val="00AC76D4"/>
    <w:rsid w:val="00AE5460"/>
    <w:rsid w:val="00AF7F00"/>
    <w:rsid w:val="00B021DA"/>
    <w:rsid w:val="00B02F19"/>
    <w:rsid w:val="00B230F2"/>
    <w:rsid w:val="00B23769"/>
    <w:rsid w:val="00B2540D"/>
    <w:rsid w:val="00B31448"/>
    <w:rsid w:val="00B35624"/>
    <w:rsid w:val="00B568C6"/>
    <w:rsid w:val="00B57A47"/>
    <w:rsid w:val="00B637EA"/>
    <w:rsid w:val="00B658C9"/>
    <w:rsid w:val="00B676C7"/>
    <w:rsid w:val="00B67F91"/>
    <w:rsid w:val="00B72938"/>
    <w:rsid w:val="00B8693B"/>
    <w:rsid w:val="00B913C0"/>
    <w:rsid w:val="00BB2D53"/>
    <w:rsid w:val="00BB6308"/>
    <w:rsid w:val="00BC65BD"/>
    <w:rsid w:val="00BC7FC6"/>
    <w:rsid w:val="00BD64AE"/>
    <w:rsid w:val="00BE4B46"/>
    <w:rsid w:val="00BE7FFE"/>
    <w:rsid w:val="00BF00A8"/>
    <w:rsid w:val="00BF395F"/>
    <w:rsid w:val="00BF45AA"/>
    <w:rsid w:val="00BF75B7"/>
    <w:rsid w:val="00C05A1E"/>
    <w:rsid w:val="00C064EE"/>
    <w:rsid w:val="00C100D2"/>
    <w:rsid w:val="00C11003"/>
    <w:rsid w:val="00C125D3"/>
    <w:rsid w:val="00C128A6"/>
    <w:rsid w:val="00C13012"/>
    <w:rsid w:val="00C23E89"/>
    <w:rsid w:val="00C32584"/>
    <w:rsid w:val="00C55239"/>
    <w:rsid w:val="00C6021F"/>
    <w:rsid w:val="00C710AD"/>
    <w:rsid w:val="00C77C58"/>
    <w:rsid w:val="00C911FA"/>
    <w:rsid w:val="00CA0F9A"/>
    <w:rsid w:val="00CC0F88"/>
    <w:rsid w:val="00CC48DA"/>
    <w:rsid w:val="00CC5019"/>
    <w:rsid w:val="00CD08F9"/>
    <w:rsid w:val="00CD0FCF"/>
    <w:rsid w:val="00CD1662"/>
    <w:rsid w:val="00CF48DB"/>
    <w:rsid w:val="00D02E31"/>
    <w:rsid w:val="00D0642C"/>
    <w:rsid w:val="00D236DE"/>
    <w:rsid w:val="00D25543"/>
    <w:rsid w:val="00D34C86"/>
    <w:rsid w:val="00D428D8"/>
    <w:rsid w:val="00D57E38"/>
    <w:rsid w:val="00D71046"/>
    <w:rsid w:val="00D726C1"/>
    <w:rsid w:val="00D76998"/>
    <w:rsid w:val="00D77D5F"/>
    <w:rsid w:val="00D82772"/>
    <w:rsid w:val="00D841D5"/>
    <w:rsid w:val="00D9147A"/>
    <w:rsid w:val="00D973C0"/>
    <w:rsid w:val="00DB085F"/>
    <w:rsid w:val="00DC07AA"/>
    <w:rsid w:val="00DC436D"/>
    <w:rsid w:val="00DC75C0"/>
    <w:rsid w:val="00DD299E"/>
    <w:rsid w:val="00DF2B78"/>
    <w:rsid w:val="00DF4F35"/>
    <w:rsid w:val="00E028EC"/>
    <w:rsid w:val="00E10885"/>
    <w:rsid w:val="00E164D0"/>
    <w:rsid w:val="00E231EF"/>
    <w:rsid w:val="00E24C9B"/>
    <w:rsid w:val="00E273E9"/>
    <w:rsid w:val="00E27B7F"/>
    <w:rsid w:val="00E34F8E"/>
    <w:rsid w:val="00E3753C"/>
    <w:rsid w:val="00E407A8"/>
    <w:rsid w:val="00E43221"/>
    <w:rsid w:val="00E4480D"/>
    <w:rsid w:val="00E45F86"/>
    <w:rsid w:val="00E51BBC"/>
    <w:rsid w:val="00E51E52"/>
    <w:rsid w:val="00E6280F"/>
    <w:rsid w:val="00E63390"/>
    <w:rsid w:val="00E736E2"/>
    <w:rsid w:val="00E7398C"/>
    <w:rsid w:val="00E7457C"/>
    <w:rsid w:val="00E74797"/>
    <w:rsid w:val="00E77E6A"/>
    <w:rsid w:val="00E91156"/>
    <w:rsid w:val="00E96EB9"/>
    <w:rsid w:val="00EA560F"/>
    <w:rsid w:val="00EB3EA9"/>
    <w:rsid w:val="00ED2584"/>
    <w:rsid w:val="00ED579F"/>
    <w:rsid w:val="00EE09A6"/>
    <w:rsid w:val="00F073A7"/>
    <w:rsid w:val="00F07A79"/>
    <w:rsid w:val="00F321FE"/>
    <w:rsid w:val="00F37D15"/>
    <w:rsid w:val="00F4485B"/>
    <w:rsid w:val="00F47BD0"/>
    <w:rsid w:val="00F47F56"/>
    <w:rsid w:val="00F52138"/>
    <w:rsid w:val="00F56693"/>
    <w:rsid w:val="00F62BBF"/>
    <w:rsid w:val="00F6769F"/>
    <w:rsid w:val="00F87D21"/>
    <w:rsid w:val="00F973EA"/>
    <w:rsid w:val="00FB484F"/>
    <w:rsid w:val="00FD30B3"/>
    <w:rsid w:val="00FD4F3F"/>
    <w:rsid w:val="00FE07E2"/>
    <w:rsid w:val="00FE14AC"/>
    <w:rsid w:val="00FE5BEF"/>
    <w:rsid w:val="00FF0729"/>
    <w:rsid w:val="00FF5361"/>
    <w:rsid w:val="017E310B"/>
    <w:rsid w:val="01A42594"/>
    <w:rsid w:val="01E65CA9"/>
    <w:rsid w:val="02094A42"/>
    <w:rsid w:val="02B524D4"/>
    <w:rsid w:val="02C03F62"/>
    <w:rsid w:val="037D0970"/>
    <w:rsid w:val="039942A9"/>
    <w:rsid w:val="04571F7B"/>
    <w:rsid w:val="053D6077"/>
    <w:rsid w:val="05CF7D50"/>
    <w:rsid w:val="05EC3505"/>
    <w:rsid w:val="05EC445F"/>
    <w:rsid w:val="06B509AC"/>
    <w:rsid w:val="07192104"/>
    <w:rsid w:val="07993A4A"/>
    <w:rsid w:val="079D7AF3"/>
    <w:rsid w:val="08D07775"/>
    <w:rsid w:val="09B67006"/>
    <w:rsid w:val="0C574BE8"/>
    <w:rsid w:val="0D814F70"/>
    <w:rsid w:val="0DD118A7"/>
    <w:rsid w:val="0E4C2B68"/>
    <w:rsid w:val="0EB33444"/>
    <w:rsid w:val="0F05128A"/>
    <w:rsid w:val="0F432F90"/>
    <w:rsid w:val="0FAC5364"/>
    <w:rsid w:val="0FEF710A"/>
    <w:rsid w:val="10A32151"/>
    <w:rsid w:val="10B02B1A"/>
    <w:rsid w:val="119A0512"/>
    <w:rsid w:val="11C12C43"/>
    <w:rsid w:val="127C6B6A"/>
    <w:rsid w:val="12DA3BE0"/>
    <w:rsid w:val="166E2C6E"/>
    <w:rsid w:val="16CB3162"/>
    <w:rsid w:val="16F57309"/>
    <w:rsid w:val="17C76ADF"/>
    <w:rsid w:val="180836DA"/>
    <w:rsid w:val="181374EB"/>
    <w:rsid w:val="18CB397F"/>
    <w:rsid w:val="19D95A68"/>
    <w:rsid w:val="1AAD21C9"/>
    <w:rsid w:val="1AD14B68"/>
    <w:rsid w:val="1B1D1590"/>
    <w:rsid w:val="1B840E15"/>
    <w:rsid w:val="1C0C1FFE"/>
    <w:rsid w:val="1C422076"/>
    <w:rsid w:val="1C494951"/>
    <w:rsid w:val="1C672639"/>
    <w:rsid w:val="1C6C0FDC"/>
    <w:rsid w:val="1CD06430"/>
    <w:rsid w:val="1CDF6EC3"/>
    <w:rsid w:val="1D4B7969"/>
    <w:rsid w:val="1D7B0B53"/>
    <w:rsid w:val="1DCD53C6"/>
    <w:rsid w:val="1E7C46DC"/>
    <w:rsid w:val="1F332CA6"/>
    <w:rsid w:val="200A64C4"/>
    <w:rsid w:val="20116D42"/>
    <w:rsid w:val="20303606"/>
    <w:rsid w:val="20531423"/>
    <w:rsid w:val="20D20268"/>
    <w:rsid w:val="21A01DE4"/>
    <w:rsid w:val="21FC3824"/>
    <w:rsid w:val="22996979"/>
    <w:rsid w:val="23607C3A"/>
    <w:rsid w:val="248C7C64"/>
    <w:rsid w:val="26196F4D"/>
    <w:rsid w:val="267106D0"/>
    <w:rsid w:val="27C1783A"/>
    <w:rsid w:val="27C562D3"/>
    <w:rsid w:val="28691C19"/>
    <w:rsid w:val="287D3053"/>
    <w:rsid w:val="28A44925"/>
    <w:rsid w:val="297A3741"/>
    <w:rsid w:val="29A21154"/>
    <w:rsid w:val="2A524929"/>
    <w:rsid w:val="2C161986"/>
    <w:rsid w:val="2D075DA8"/>
    <w:rsid w:val="2DF42769"/>
    <w:rsid w:val="2E2E5642"/>
    <w:rsid w:val="2E56012B"/>
    <w:rsid w:val="2E982B26"/>
    <w:rsid w:val="2E9C3E3E"/>
    <w:rsid w:val="2F1749D8"/>
    <w:rsid w:val="2F7927AB"/>
    <w:rsid w:val="2FD015C9"/>
    <w:rsid w:val="30522FC7"/>
    <w:rsid w:val="308A1E0A"/>
    <w:rsid w:val="31107E6A"/>
    <w:rsid w:val="31660CB9"/>
    <w:rsid w:val="317E7D7C"/>
    <w:rsid w:val="31FF61A2"/>
    <w:rsid w:val="31FFB4D0"/>
    <w:rsid w:val="321E46BE"/>
    <w:rsid w:val="327B69E7"/>
    <w:rsid w:val="32DD2C10"/>
    <w:rsid w:val="32F57257"/>
    <w:rsid w:val="335B6AB2"/>
    <w:rsid w:val="34CD2E2D"/>
    <w:rsid w:val="34ED4689"/>
    <w:rsid w:val="351C4BB8"/>
    <w:rsid w:val="359D0A22"/>
    <w:rsid w:val="35B945B9"/>
    <w:rsid w:val="36714251"/>
    <w:rsid w:val="377B185A"/>
    <w:rsid w:val="379A16BD"/>
    <w:rsid w:val="38D84F39"/>
    <w:rsid w:val="39264370"/>
    <w:rsid w:val="396F26D5"/>
    <w:rsid w:val="39FC21BB"/>
    <w:rsid w:val="3B2136E4"/>
    <w:rsid w:val="3B893F22"/>
    <w:rsid w:val="3BF87969"/>
    <w:rsid w:val="3C125189"/>
    <w:rsid w:val="3D1A6501"/>
    <w:rsid w:val="3E544560"/>
    <w:rsid w:val="3EBF3126"/>
    <w:rsid w:val="401C0E5B"/>
    <w:rsid w:val="409B4E37"/>
    <w:rsid w:val="40B7508E"/>
    <w:rsid w:val="40C02ED1"/>
    <w:rsid w:val="41B375ED"/>
    <w:rsid w:val="41DE2E36"/>
    <w:rsid w:val="42E6271B"/>
    <w:rsid w:val="43BC0D02"/>
    <w:rsid w:val="43E33C53"/>
    <w:rsid w:val="44577259"/>
    <w:rsid w:val="4471426E"/>
    <w:rsid w:val="458E7EAE"/>
    <w:rsid w:val="45B76ACA"/>
    <w:rsid w:val="471A1ED2"/>
    <w:rsid w:val="477C2B8D"/>
    <w:rsid w:val="47F8309A"/>
    <w:rsid w:val="485716D6"/>
    <w:rsid w:val="487279E4"/>
    <w:rsid w:val="490E3CB9"/>
    <w:rsid w:val="49204E62"/>
    <w:rsid w:val="4A1E7F2C"/>
    <w:rsid w:val="4A6339F5"/>
    <w:rsid w:val="4B171744"/>
    <w:rsid w:val="4B6D0A47"/>
    <w:rsid w:val="4B94345D"/>
    <w:rsid w:val="4B9C4D42"/>
    <w:rsid w:val="4BB5041C"/>
    <w:rsid w:val="4BDD3998"/>
    <w:rsid w:val="4C0513A3"/>
    <w:rsid w:val="4C592FC9"/>
    <w:rsid w:val="4CB85562"/>
    <w:rsid w:val="4DB90439"/>
    <w:rsid w:val="4EE37A2C"/>
    <w:rsid w:val="4F37771C"/>
    <w:rsid w:val="4F716DA1"/>
    <w:rsid w:val="50036FD2"/>
    <w:rsid w:val="50330FB1"/>
    <w:rsid w:val="506643DA"/>
    <w:rsid w:val="50D0101F"/>
    <w:rsid w:val="50D934EC"/>
    <w:rsid w:val="51EA7197"/>
    <w:rsid w:val="53A94D0A"/>
    <w:rsid w:val="55222FC6"/>
    <w:rsid w:val="55F82216"/>
    <w:rsid w:val="561712ED"/>
    <w:rsid w:val="57F61B4D"/>
    <w:rsid w:val="580A749C"/>
    <w:rsid w:val="58810582"/>
    <w:rsid w:val="588E2720"/>
    <w:rsid w:val="58E25B7D"/>
    <w:rsid w:val="59036C6A"/>
    <w:rsid w:val="59461033"/>
    <w:rsid w:val="5A007B74"/>
    <w:rsid w:val="5D43198D"/>
    <w:rsid w:val="5FAB4214"/>
    <w:rsid w:val="5FC07F91"/>
    <w:rsid w:val="60614796"/>
    <w:rsid w:val="60812E8D"/>
    <w:rsid w:val="61EB3C1B"/>
    <w:rsid w:val="63624FB3"/>
    <w:rsid w:val="63EB6C79"/>
    <w:rsid w:val="63F555DB"/>
    <w:rsid w:val="640800EB"/>
    <w:rsid w:val="64912FB4"/>
    <w:rsid w:val="657B7279"/>
    <w:rsid w:val="65803597"/>
    <w:rsid w:val="65886713"/>
    <w:rsid w:val="65F155E2"/>
    <w:rsid w:val="66036A20"/>
    <w:rsid w:val="66767852"/>
    <w:rsid w:val="66D96D7D"/>
    <w:rsid w:val="6727621A"/>
    <w:rsid w:val="67E97973"/>
    <w:rsid w:val="67ED11DA"/>
    <w:rsid w:val="685279C9"/>
    <w:rsid w:val="68901287"/>
    <w:rsid w:val="68E469E8"/>
    <w:rsid w:val="69832C25"/>
    <w:rsid w:val="6A5D0556"/>
    <w:rsid w:val="6A650576"/>
    <w:rsid w:val="6AEC0F14"/>
    <w:rsid w:val="6BA27E48"/>
    <w:rsid w:val="6BBC512C"/>
    <w:rsid w:val="6BC761A8"/>
    <w:rsid w:val="6CE44E4F"/>
    <w:rsid w:val="6CF26D8B"/>
    <w:rsid w:val="6CFE19FA"/>
    <w:rsid w:val="6D54583E"/>
    <w:rsid w:val="6DC41443"/>
    <w:rsid w:val="6DDF2025"/>
    <w:rsid w:val="6E3D1875"/>
    <w:rsid w:val="710B5035"/>
    <w:rsid w:val="713F0604"/>
    <w:rsid w:val="71564FBE"/>
    <w:rsid w:val="7216678D"/>
    <w:rsid w:val="730E028E"/>
    <w:rsid w:val="73487993"/>
    <w:rsid w:val="73974D5A"/>
    <w:rsid w:val="73DA7C7F"/>
    <w:rsid w:val="73EA337E"/>
    <w:rsid w:val="740C4BED"/>
    <w:rsid w:val="742041D1"/>
    <w:rsid w:val="74473589"/>
    <w:rsid w:val="74BD6235"/>
    <w:rsid w:val="757C3BD5"/>
    <w:rsid w:val="75947170"/>
    <w:rsid w:val="76D74EAC"/>
    <w:rsid w:val="77050503"/>
    <w:rsid w:val="77227503"/>
    <w:rsid w:val="779970E4"/>
    <w:rsid w:val="781936E2"/>
    <w:rsid w:val="782A299C"/>
    <w:rsid w:val="78E3491A"/>
    <w:rsid w:val="790939D1"/>
    <w:rsid w:val="793F740C"/>
    <w:rsid w:val="79AE0993"/>
    <w:rsid w:val="79D144A9"/>
    <w:rsid w:val="7A251419"/>
    <w:rsid w:val="7B4B6523"/>
    <w:rsid w:val="7B9C6D7F"/>
    <w:rsid w:val="7BC40526"/>
    <w:rsid w:val="7CD93620"/>
    <w:rsid w:val="7D7D6D9A"/>
    <w:rsid w:val="7DAD1C47"/>
    <w:rsid w:val="7DFF35F5"/>
    <w:rsid w:val="7EA40FE8"/>
    <w:rsid w:val="7EA866FF"/>
    <w:rsid w:val="7F4D6E0C"/>
    <w:rsid w:val="7F567BAB"/>
    <w:rsid w:val="7FBB1528"/>
    <w:rsid w:val="CEDD91BA"/>
    <w:rsid w:val="FEF724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自选图形 24"/>
        <o:r id="V:Rule2" type="connector" idref="#_x0000_s1035"/>
        <o:r id="V:Rule3" type="connector" idref="#自选图形 16"/>
        <o:r id="V:Rule4" type="connector" idref="#自选图形 15"/>
        <o:r id="V:Rule5" type="connector" idref="#自选图形 17"/>
        <o:r id="V:Rule6" type="connector" idref="#自选图形 12"/>
        <o:r id="V:Rule7" type="connector" idref="#自选图形 18"/>
        <o:r id="V:Rule8" type="connector" idref="#自选图形 9"/>
        <o:r id="V:Rule9" type="connector" idref="#自选图形 11"/>
        <o:r id="V:Rule10" type="connector" idref="#自选图形 7"/>
        <o:r id="V:Rule11" type="connector" idref="#自选图形 4"/>
        <o:r id="V:Rule12" type="connector" idref="#自选图形 73"/>
        <o:r id="V:Rule13" type="connector" idref="#自选图形 74"/>
        <o:r id="V:Rule14" type="connector" idref="#自选图形 76"/>
        <o:r id="V:Rule15" type="connector" idref="#自选图形 3"/>
        <o:r id="V:Rule16" type="connector" idref="#自选图形 43"/>
        <o:r id="V:Rule17" type="connector" idref="#自选图形 44"/>
        <o:r id="V:Rule18" type="connector" idref="#自选图形 45"/>
        <o:r id="V:Rule19" type="connector" idref="#自选图形 46"/>
        <o:r id="V:Rule20" type="connector" idref="#自选图形 47"/>
        <o:r id="V:Rule21" type="connector" idref="#自选图形 48"/>
        <o:r id="V:Rule22" type="connector" idref="#自选图形 49"/>
        <o:r id="V:Rule23" type="connector" idref="#自选图形 50"/>
        <o:r id="V:Rule24" type="connector" idref="#自选图形 54"/>
        <o:r id="V:Rule25" type="connector" idref="#自选图形 55"/>
        <o:r id="V:Rule26" type="connector" idref="#自选图形 56"/>
        <o:r id="V:Rule27" type="connector" idref="#自选图形 57"/>
        <o:r id="V:Rule28" type="connector" idref="#自选图形 58"/>
        <o:r id="V:Rule29" type="connector" idref="#自选图形 59"/>
        <o:r id="V:Rule30" type="connector" idref="#自选图形 61"/>
        <o:r id="V:Rule31" type="connector" idref="#自选图形 62"/>
        <o:r id="V:Rule32" type="connector" idref="#自选图形 66"/>
        <o:r id="V:Rule33" type="connector" idref="#自选图形 67"/>
        <o:r id="V:Rule34" type="connector" idref="#自选图形 68"/>
        <o:r id="V:Rule35" type="connector" idref="#自选图形 69"/>
        <o:r id="V:Rule36" type="connector" idref="#自选图形 70"/>
        <o:r id="V:Rule37" type="connector" idref="#自选图形 71"/>
        <o:r id="V:Rule38" type="connector" idref="#自选图形 7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7"/>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8"/>
    <w:qFormat/>
    <w:uiPriority w:val="0"/>
    <w:pPr>
      <w:keepNext/>
      <w:keepLines/>
      <w:spacing w:line="440" w:lineRule="exact"/>
      <w:outlineLvl w:val="3"/>
    </w:pPr>
    <w:rPr>
      <w:rFonts w:ascii="Cambria" w:hAnsi="Cambria" w:eastAsia="宋体"/>
      <w:b/>
      <w:bCs/>
      <w:color w:val="auto"/>
      <w:kern w:val="2"/>
      <w:szCs w:val="28"/>
      <w:lang w:eastAsia="zh-CN" w:bidi="ar-SA"/>
    </w:rPr>
  </w:style>
  <w:style w:type="character" w:default="1" w:styleId="31">
    <w:name w:val="Default Paragraph Font"/>
    <w:unhideWhenUsed/>
    <w:qFormat/>
    <w:uiPriority w:val="1"/>
  </w:style>
  <w:style w:type="table" w:default="1" w:styleId="29">
    <w:name w:val="Normal Table"/>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jc w:val="both"/>
    </w:pPr>
    <w:rPr>
      <w:rFonts w:asciiTheme="minorHAnsi" w:hAnsiTheme="minorHAnsi" w:eastAsiaTheme="minorEastAsia" w:cstheme="minorBidi"/>
      <w:color w:val="auto"/>
      <w:kern w:val="2"/>
      <w:sz w:val="21"/>
      <w:szCs w:val="22"/>
      <w:lang w:eastAsia="zh-CN" w:bidi="ar-SA"/>
    </w:rPr>
  </w:style>
  <w:style w:type="paragraph" w:styleId="7">
    <w:name w:val="Document Map"/>
    <w:basedOn w:val="1"/>
    <w:link w:val="118"/>
    <w:qFormat/>
    <w:uiPriority w:val="0"/>
    <w:pPr>
      <w:jc w:val="both"/>
    </w:pPr>
    <w:rPr>
      <w:rFonts w:ascii="宋体" w:hAnsi="宋体" w:eastAsia="宋体" w:cs="宋体"/>
      <w:color w:val="auto"/>
      <w:kern w:val="2"/>
      <w:sz w:val="18"/>
      <w:szCs w:val="18"/>
      <w:lang w:eastAsia="zh-CN" w:bidi="ar-SA"/>
    </w:rPr>
  </w:style>
  <w:style w:type="paragraph" w:styleId="8">
    <w:name w:val="annotation text"/>
    <w:basedOn w:val="1"/>
    <w:link w:val="49"/>
    <w:qFormat/>
    <w:uiPriority w:val="0"/>
  </w:style>
  <w:style w:type="paragraph" w:styleId="9">
    <w:name w:val="Body Text"/>
    <w:basedOn w:val="1"/>
    <w:link w:val="120"/>
    <w:qFormat/>
    <w:uiPriority w:val="0"/>
    <w:pPr>
      <w:spacing w:after="120"/>
      <w:jc w:val="both"/>
    </w:pPr>
    <w:rPr>
      <w:rFonts w:eastAsia="宋体"/>
      <w:color w:val="auto"/>
      <w:kern w:val="2"/>
      <w:sz w:val="21"/>
      <w:lang w:eastAsia="zh-CN" w:bidi="ar-SA"/>
    </w:rPr>
  </w:style>
  <w:style w:type="paragraph" w:styleId="10">
    <w:name w:val="Body Text Indent"/>
    <w:basedOn w:val="1"/>
    <w:link w:val="119"/>
    <w:qFormat/>
    <w:uiPriority w:val="0"/>
    <w:pPr>
      <w:spacing w:after="120"/>
      <w:ind w:left="420" w:leftChars="200"/>
      <w:jc w:val="both"/>
    </w:pPr>
    <w:rPr>
      <w:rFonts w:eastAsia="宋体"/>
      <w:color w:val="auto"/>
      <w:kern w:val="2"/>
      <w:sz w:val="21"/>
      <w:lang w:eastAsia="zh-CN" w:bidi="ar-SA"/>
    </w:rPr>
  </w:style>
  <w:style w:type="paragraph" w:styleId="11">
    <w:name w:val="toc 5"/>
    <w:basedOn w:val="1"/>
    <w:next w:val="1"/>
    <w:unhideWhenUsed/>
    <w:qFormat/>
    <w:uiPriority w:val="39"/>
    <w:pPr>
      <w:ind w:left="1680" w:leftChars="800"/>
      <w:jc w:val="both"/>
    </w:pPr>
    <w:rPr>
      <w:rFonts w:asciiTheme="minorHAnsi" w:hAnsiTheme="minorHAnsi" w:eastAsiaTheme="minorEastAsia" w:cstheme="minorBidi"/>
      <w:color w:val="auto"/>
      <w:kern w:val="2"/>
      <w:sz w:val="21"/>
      <w:szCs w:val="22"/>
      <w:lang w:eastAsia="zh-CN" w:bidi="ar-SA"/>
    </w:rPr>
  </w:style>
  <w:style w:type="paragraph" w:styleId="12">
    <w:name w:val="toc 3"/>
    <w:basedOn w:val="1"/>
    <w:next w:val="1"/>
    <w:qFormat/>
    <w:uiPriority w:val="39"/>
    <w:pPr>
      <w:ind w:left="840" w:leftChars="400"/>
    </w:pPr>
  </w:style>
  <w:style w:type="paragraph" w:styleId="13">
    <w:name w:val="Plain Text"/>
    <w:basedOn w:val="1"/>
    <w:link w:val="124"/>
    <w:qFormat/>
    <w:uiPriority w:val="0"/>
    <w:pPr>
      <w:jc w:val="both"/>
    </w:pPr>
    <w:rPr>
      <w:rFonts w:ascii="宋体" w:hAnsi="Courier New" w:eastAsia="宋体" w:cs="Courier New"/>
      <w:color w:val="auto"/>
      <w:kern w:val="2"/>
      <w:sz w:val="21"/>
      <w:szCs w:val="21"/>
      <w:lang w:eastAsia="zh-CN" w:bidi="ar-SA"/>
    </w:rPr>
  </w:style>
  <w:style w:type="paragraph" w:styleId="14">
    <w:name w:val="toc 8"/>
    <w:basedOn w:val="1"/>
    <w:next w:val="1"/>
    <w:unhideWhenUsed/>
    <w:qFormat/>
    <w:uiPriority w:val="39"/>
    <w:pPr>
      <w:ind w:left="2940" w:leftChars="1400"/>
      <w:jc w:val="both"/>
    </w:pPr>
    <w:rPr>
      <w:rFonts w:asciiTheme="minorHAnsi" w:hAnsiTheme="minorHAnsi" w:eastAsiaTheme="minorEastAsia" w:cstheme="minorBidi"/>
      <w:color w:val="auto"/>
      <w:kern w:val="2"/>
      <w:sz w:val="21"/>
      <w:szCs w:val="22"/>
      <w:lang w:eastAsia="zh-CN" w:bidi="ar-SA"/>
    </w:rPr>
  </w:style>
  <w:style w:type="paragraph" w:styleId="15">
    <w:name w:val="Date"/>
    <w:basedOn w:val="1"/>
    <w:next w:val="1"/>
    <w:link w:val="128"/>
    <w:qFormat/>
    <w:uiPriority w:val="0"/>
    <w:pPr>
      <w:ind w:left="100" w:leftChars="2500"/>
      <w:jc w:val="both"/>
    </w:pPr>
    <w:rPr>
      <w:rFonts w:eastAsia="宋体"/>
      <w:color w:val="auto"/>
      <w:kern w:val="2"/>
      <w:sz w:val="21"/>
      <w:lang w:eastAsia="zh-CN" w:bidi="ar-SA"/>
    </w:rPr>
  </w:style>
  <w:style w:type="paragraph" w:styleId="16">
    <w:name w:val="Body Text Indent 2"/>
    <w:basedOn w:val="1"/>
    <w:link w:val="127"/>
    <w:qFormat/>
    <w:uiPriority w:val="0"/>
    <w:pPr>
      <w:spacing w:after="120" w:line="480" w:lineRule="auto"/>
      <w:ind w:left="420" w:leftChars="200"/>
      <w:jc w:val="both"/>
    </w:pPr>
    <w:rPr>
      <w:rFonts w:eastAsia="宋体"/>
      <w:color w:val="auto"/>
      <w:kern w:val="2"/>
      <w:sz w:val="21"/>
      <w:lang w:eastAsia="zh-CN" w:bidi="ar-SA"/>
    </w:rPr>
  </w:style>
  <w:style w:type="paragraph" w:styleId="17">
    <w:name w:val="Balloon Text"/>
    <w:basedOn w:val="1"/>
    <w:link w:val="50"/>
    <w:qFormat/>
    <w:uiPriority w:val="0"/>
    <w:rPr>
      <w:sz w:val="18"/>
      <w:szCs w:val="18"/>
    </w:rPr>
  </w:style>
  <w:style w:type="paragraph" w:styleId="18">
    <w:name w:val="footer"/>
    <w:basedOn w:val="1"/>
    <w:link w:val="51"/>
    <w:qFormat/>
    <w:uiPriority w:val="0"/>
    <w:pPr>
      <w:tabs>
        <w:tab w:val="center" w:pos="4153"/>
        <w:tab w:val="right" w:pos="8306"/>
      </w:tabs>
      <w:snapToGrid w:val="0"/>
    </w:pPr>
    <w:rPr>
      <w:sz w:val="18"/>
      <w:szCs w:val="18"/>
    </w:rPr>
  </w:style>
  <w:style w:type="paragraph" w:styleId="19">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toc 4"/>
    <w:basedOn w:val="1"/>
    <w:next w:val="1"/>
    <w:unhideWhenUsed/>
    <w:qFormat/>
    <w:uiPriority w:val="39"/>
    <w:pPr>
      <w:ind w:left="1260" w:leftChars="600"/>
      <w:jc w:val="both"/>
    </w:pPr>
    <w:rPr>
      <w:rFonts w:asciiTheme="minorHAnsi" w:hAnsiTheme="minorHAnsi" w:eastAsiaTheme="minorEastAsia" w:cstheme="minorBidi"/>
      <w:color w:val="auto"/>
      <w:kern w:val="2"/>
      <w:sz w:val="21"/>
      <w:szCs w:val="22"/>
      <w:lang w:eastAsia="zh-CN" w:bidi="ar-SA"/>
    </w:rPr>
  </w:style>
  <w:style w:type="paragraph" w:styleId="22">
    <w:name w:val="toc 6"/>
    <w:basedOn w:val="1"/>
    <w:next w:val="1"/>
    <w:unhideWhenUsed/>
    <w:qFormat/>
    <w:uiPriority w:val="39"/>
    <w:pPr>
      <w:ind w:left="2100" w:leftChars="1000"/>
      <w:jc w:val="both"/>
    </w:pPr>
    <w:rPr>
      <w:rFonts w:asciiTheme="minorHAnsi" w:hAnsiTheme="minorHAnsi" w:eastAsiaTheme="minorEastAsia" w:cstheme="minorBidi"/>
      <w:color w:val="auto"/>
      <w:kern w:val="2"/>
      <w:sz w:val="21"/>
      <w:szCs w:val="22"/>
      <w:lang w:eastAsia="zh-CN" w:bidi="ar-SA"/>
    </w:rPr>
  </w:style>
  <w:style w:type="paragraph" w:styleId="23">
    <w:name w:val="toc 2"/>
    <w:basedOn w:val="1"/>
    <w:next w:val="1"/>
    <w:qFormat/>
    <w:uiPriority w:val="39"/>
    <w:pPr>
      <w:ind w:left="420" w:leftChars="200"/>
    </w:pPr>
  </w:style>
  <w:style w:type="paragraph" w:styleId="24">
    <w:name w:val="toc 9"/>
    <w:basedOn w:val="1"/>
    <w:next w:val="1"/>
    <w:unhideWhenUsed/>
    <w:qFormat/>
    <w:uiPriority w:val="39"/>
    <w:pPr>
      <w:ind w:left="3360" w:leftChars="1600"/>
      <w:jc w:val="both"/>
    </w:pPr>
    <w:rPr>
      <w:rFonts w:asciiTheme="minorHAnsi" w:hAnsiTheme="minorHAnsi" w:eastAsiaTheme="minorEastAsia" w:cstheme="minorBidi"/>
      <w:color w:val="auto"/>
      <w:kern w:val="2"/>
      <w:sz w:val="21"/>
      <w:szCs w:val="22"/>
      <w:lang w:eastAsia="zh-CN" w:bidi="ar-SA"/>
    </w:rPr>
  </w:style>
  <w:style w:type="paragraph" w:styleId="25">
    <w:name w:val="HTML Preformatted"/>
    <w:basedOn w:val="1"/>
    <w:link w:val="1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color w:val="auto"/>
      <w:lang w:eastAsia="zh-CN" w:bidi="ar-SA"/>
    </w:rPr>
  </w:style>
  <w:style w:type="paragraph" w:styleId="26">
    <w:name w:val="Normal (Web)"/>
    <w:basedOn w:val="1"/>
    <w:qFormat/>
    <w:uiPriority w:val="99"/>
  </w:style>
  <w:style w:type="paragraph" w:styleId="27">
    <w:name w:val="annotation subject"/>
    <w:basedOn w:val="8"/>
    <w:next w:val="8"/>
    <w:link w:val="53"/>
    <w:qFormat/>
    <w:uiPriority w:val="0"/>
    <w:rPr>
      <w:b/>
      <w:bCs/>
    </w:rPr>
  </w:style>
  <w:style w:type="paragraph" w:styleId="28">
    <w:name w:val="Body Text First Indent 2"/>
    <w:basedOn w:val="10"/>
    <w:qFormat/>
    <w:uiPriority w:val="0"/>
    <w:pPr>
      <w:ind w:firstLine="420" w:firstLineChars="200"/>
    </w:pPr>
  </w:style>
  <w:style w:type="table" w:styleId="30">
    <w:name w:val="Table Grid"/>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rFonts w:ascii="宋体" w:hAnsi="宋体" w:cs="宋体"/>
      <w:b/>
      <w:bCs/>
      <w:sz w:val="24"/>
      <w:szCs w:val="26"/>
    </w:rPr>
  </w:style>
  <w:style w:type="character" w:styleId="33">
    <w:name w:val="page number"/>
    <w:basedOn w:val="31"/>
    <w:qFormat/>
    <w:uiPriority w:val="0"/>
    <w:rPr>
      <w:rFonts w:ascii="宋体" w:hAnsi="宋体" w:cs="宋体"/>
      <w:sz w:val="24"/>
      <w:szCs w:val="26"/>
    </w:rPr>
  </w:style>
  <w:style w:type="character" w:styleId="34">
    <w:name w:val="FollowedHyperlink"/>
    <w:qFormat/>
    <w:uiPriority w:val="0"/>
    <w:rPr>
      <w:rFonts w:ascii="宋体" w:hAnsi="宋体" w:cs="宋体"/>
      <w:color w:val="800080"/>
      <w:sz w:val="24"/>
      <w:szCs w:val="26"/>
      <w:u w:val="single"/>
    </w:rPr>
  </w:style>
  <w:style w:type="character" w:styleId="35">
    <w:name w:val="Emphasis"/>
    <w:qFormat/>
    <w:uiPriority w:val="0"/>
    <w:rPr>
      <w:rFonts w:ascii="宋体" w:hAnsi="宋体" w:cs="宋体"/>
      <w:color w:val="CC0000"/>
      <w:sz w:val="24"/>
      <w:szCs w:val="26"/>
    </w:rPr>
  </w:style>
  <w:style w:type="character" w:styleId="36">
    <w:name w:val="HTML Definition"/>
    <w:qFormat/>
    <w:uiPriority w:val="0"/>
    <w:rPr>
      <w:rFonts w:ascii="宋体" w:hAnsi="宋体" w:cs="宋体"/>
      <w:sz w:val="24"/>
      <w:szCs w:val="26"/>
    </w:rPr>
  </w:style>
  <w:style w:type="character" w:styleId="37">
    <w:name w:val="HTML Acronym"/>
    <w:qFormat/>
    <w:uiPriority w:val="0"/>
    <w:rPr>
      <w:rFonts w:ascii="宋体" w:hAnsi="宋体" w:cs="宋体"/>
      <w:sz w:val="24"/>
      <w:szCs w:val="26"/>
    </w:rPr>
  </w:style>
  <w:style w:type="character" w:styleId="38">
    <w:name w:val="HTML Variable"/>
    <w:qFormat/>
    <w:uiPriority w:val="0"/>
    <w:rPr>
      <w:rFonts w:ascii="宋体" w:hAnsi="宋体" w:cs="宋体"/>
      <w:sz w:val="24"/>
      <w:szCs w:val="26"/>
    </w:rPr>
  </w:style>
  <w:style w:type="character" w:styleId="39">
    <w:name w:val="Hyperlink"/>
    <w:basedOn w:val="31"/>
    <w:unhideWhenUsed/>
    <w:qFormat/>
    <w:uiPriority w:val="99"/>
    <w:rPr>
      <w:color w:val="0000FF" w:themeColor="hyperlink"/>
      <w:u w:val="single"/>
    </w:rPr>
  </w:style>
  <w:style w:type="character" w:styleId="40">
    <w:name w:val="HTML Code"/>
    <w:qFormat/>
    <w:uiPriority w:val="0"/>
    <w:rPr>
      <w:rFonts w:ascii="monospace" w:hAnsi="monospace" w:eastAsia="monospace" w:cs="monospace"/>
      <w:sz w:val="24"/>
      <w:szCs w:val="24"/>
    </w:rPr>
  </w:style>
  <w:style w:type="character" w:styleId="41">
    <w:name w:val="annotation reference"/>
    <w:basedOn w:val="31"/>
    <w:qFormat/>
    <w:uiPriority w:val="0"/>
    <w:rPr>
      <w:sz w:val="21"/>
      <w:szCs w:val="21"/>
    </w:rPr>
  </w:style>
  <w:style w:type="character" w:styleId="42">
    <w:name w:val="HTML Cite"/>
    <w:qFormat/>
    <w:uiPriority w:val="0"/>
    <w:rPr>
      <w:rFonts w:ascii="宋体" w:hAnsi="宋体" w:cs="宋体"/>
      <w:sz w:val="24"/>
      <w:szCs w:val="26"/>
    </w:rPr>
  </w:style>
  <w:style w:type="character" w:styleId="43">
    <w:name w:val="HTML Keyboard"/>
    <w:qFormat/>
    <w:uiPriority w:val="0"/>
    <w:rPr>
      <w:rFonts w:hint="default" w:ascii="monospace" w:hAnsi="monospace" w:eastAsia="monospace" w:cs="monospace"/>
      <w:sz w:val="24"/>
      <w:szCs w:val="24"/>
    </w:rPr>
  </w:style>
  <w:style w:type="character" w:styleId="44">
    <w:name w:val="HTML Sample"/>
    <w:qFormat/>
    <w:uiPriority w:val="0"/>
    <w:rPr>
      <w:rFonts w:hint="default" w:ascii="monospace" w:hAnsi="monospace" w:eastAsia="monospace" w:cs="monospace"/>
      <w:sz w:val="24"/>
      <w:szCs w:val="24"/>
    </w:rPr>
  </w:style>
  <w:style w:type="character" w:customStyle="1" w:styleId="45">
    <w:name w:val="标题 1 Char"/>
    <w:basedOn w:val="31"/>
    <w:link w:val="2"/>
    <w:qFormat/>
    <w:uiPriority w:val="0"/>
    <w:rPr>
      <w:rFonts w:eastAsia="Times New Roman"/>
      <w:b/>
      <w:bCs/>
      <w:color w:val="000000"/>
      <w:kern w:val="44"/>
      <w:sz w:val="44"/>
      <w:szCs w:val="44"/>
      <w:lang w:eastAsia="en-US" w:bidi="en-US"/>
    </w:rPr>
  </w:style>
  <w:style w:type="character" w:customStyle="1" w:styleId="46">
    <w:name w:val="标题 2 Char"/>
    <w:basedOn w:val="31"/>
    <w:link w:val="3"/>
    <w:qFormat/>
    <w:uiPriority w:val="0"/>
    <w:rPr>
      <w:rFonts w:asciiTheme="majorHAnsi" w:hAnsiTheme="majorHAnsi" w:eastAsiaTheme="majorEastAsia" w:cstheme="majorBidi"/>
      <w:b/>
      <w:bCs/>
      <w:color w:val="000000"/>
      <w:sz w:val="32"/>
      <w:szCs w:val="32"/>
      <w:lang w:eastAsia="en-US" w:bidi="en-US"/>
    </w:rPr>
  </w:style>
  <w:style w:type="character" w:customStyle="1" w:styleId="47">
    <w:name w:val="标题 3 Char"/>
    <w:basedOn w:val="31"/>
    <w:link w:val="4"/>
    <w:qFormat/>
    <w:uiPriority w:val="0"/>
    <w:rPr>
      <w:rFonts w:eastAsia="Times New Roman"/>
      <w:b/>
      <w:bCs/>
      <w:color w:val="000000"/>
      <w:sz w:val="32"/>
      <w:szCs w:val="32"/>
      <w:lang w:eastAsia="en-US" w:bidi="en-US"/>
    </w:rPr>
  </w:style>
  <w:style w:type="character" w:customStyle="1" w:styleId="48">
    <w:name w:val="标题 4 Char"/>
    <w:basedOn w:val="31"/>
    <w:link w:val="5"/>
    <w:qFormat/>
    <w:uiPriority w:val="0"/>
    <w:rPr>
      <w:rFonts w:ascii="Cambria" w:hAnsi="Cambria"/>
      <w:b/>
      <w:bCs/>
      <w:kern w:val="2"/>
      <w:sz w:val="24"/>
      <w:szCs w:val="28"/>
    </w:rPr>
  </w:style>
  <w:style w:type="character" w:customStyle="1" w:styleId="49">
    <w:name w:val="批注文字 Char"/>
    <w:basedOn w:val="31"/>
    <w:link w:val="8"/>
    <w:qFormat/>
    <w:uiPriority w:val="0"/>
    <w:rPr>
      <w:rFonts w:eastAsia="Times New Roman"/>
      <w:color w:val="000000"/>
      <w:sz w:val="24"/>
      <w:szCs w:val="24"/>
      <w:lang w:eastAsia="en-US" w:bidi="en-US"/>
    </w:rPr>
  </w:style>
  <w:style w:type="character" w:customStyle="1" w:styleId="50">
    <w:name w:val="批注框文本 Char"/>
    <w:basedOn w:val="31"/>
    <w:link w:val="17"/>
    <w:qFormat/>
    <w:uiPriority w:val="0"/>
    <w:rPr>
      <w:rFonts w:eastAsia="Times New Roman"/>
      <w:color w:val="000000"/>
      <w:sz w:val="18"/>
      <w:szCs w:val="18"/>
      <w:lang w:eastAsia="en-US" w:bidi="en-US"/>
    </w:rPr>
  </w:style>
  <w:style w:type="character" w:customStyle="1" w:styleId="51">
    <w:name w:val="页脚 Char"/>
    <w:basedOn w:val="31"/>
    <w:link w:val="18"/>
    <w:qFormat/>
    <w:uiPriority w:val="99"/>
    <w:rPr>
      <w:rFonts w:eastAsia="Times New Roman"/>
      <w:color w:val="000000"/>
      <w:sz w:val="18"/>
      <w:szCs w:val="18"/>
      <w:lang w:eastAsia="en-US" w:bidi="en-US"/>
    </w:rPr>
  </w:style>
  <w:style w:type="character" w:customStyle="1" w:styleId="52">
    <w:name w:val="页眉 Char"/>
    <w:basedOn w:val="31"/>
    <w:link w:val="19"/>
    <w:qFormat/>
    <w:uiPriority w:val="0"/>
    <w:rPr>
      <w:rFonts w:eastAsia="Times New Roman"/>
      <w:color w:val="000000"/>
      <w:sz w:val="18"/>
      <w:szCs w:val="18"/>
      <w:lang w:eastAsia="en-US" w:bidi="en-US"/>
    </w:rPr>
  </w:style>
  <w:style w:type="character" w:customStyle="1" w:styleId="53">
    <w:name w:val="批注主题 Char"/>
    <w:basedOn w:val="49"/>
    <w:link w:val="27"/>
    <w:qFormat/>
    <w:uiPriority w:val="0"/>
    <w:rPr>
      <w:rFonts w:eastAsia="Times New Roman"/>
      <w:b/>
      <w:bCs/>
      <w:color w:val="000000"/>
      <w:sz w:val="24"/>
      <w:szCs w:val="24"/>
      <w:lang w:eastAsia="en-US" w:bidi="en-US"/>
    </w:rPr>
  </w:style>
  <w:style w:type="character" w:customStyle="1" w:styleId="54">
    <w:name w:val="Body text|1_"/>
    <w:basedOn w:val="31"/>
    <w:link w:val="55"/>
    <w:qFormat/>
    <w:uiPriority w:val="0"/>
    <w:rPr>
      <w:rFonts w:ascii="MingLiU" w:hAnsi="MingLiU" w:eastAsia="MingLiU" w:cs="MingLiU"/>
      <w:sz w:val="19"/>
      <w:szCs w:val="19"/>
      <w:u w:val="none"/>
      <w:shd w:val="clear" w:color="auto" w:fill="auto"/>
      <w:lang w:val="zh-TW" w:eastAsia="zh-TW" w:bidi="zh-TW"/>
    </w:rPr>
  </w:style>
  <w:style w:type="paragraph" w:customStyle="1" w:styleId="55">
    <w:name w:val="Body text|1"/>
    <w:basedOn w:val="1"/>
    <w:link w:val="54"/>
    <w:qFormat/>
    <w:uiPriority w:val="0"/>
    <w:pPr>
      <w:spacing w:line="449" w:lineRule="auto"/>
      <w:ind w:firstLine="400"/>
    </w:pPr>
    <w:rPr>
      <w:rFonts w:ascii="MingLiU" w:hAnsi="MingLiU" w:eastAsia="MingLiU" w:cs="MingLiU"/>
      <w:sz w:val="19"/>
      <w:szCs w:val="19"/>
      <w:lang w:val="zh-TW" w:eastAsia="zh-TW" w:bidi="zh-TW"/>
    </w:rPr>
  </w:style>
  <w:style w:type="character" w:customStyle="1" w:styleId="56">
    <w:name w:val="Heading #1|1_"/>
    <w:basedOn w:val="31"/>
    <w:link w:val="57"/>
    <w:qFormat/>
    <w:uiPriority w:val="0"/>
    <w:rPr>
      <w:rFonts w:ascii="MingLiU" w:hAnsi="MingLiU" w:eastAsia="MingLiU" w:cs="MingLiU"/>
      <w:sz w:val="38"/>
      <w:szCs w:val="38"/>
      <w:u w:val="none"/>
      <w:shd w:val="clear" w:color="auto" w:fill="auto"/>
      <w:lang w:val="zh-TW" w:eastAsia="zh-TW" w:bidi="zh-TW"/>
    </w:rPr>
  </w:style>
  <w:style w:type="paragraph" w:customStyle="1" w:styleId="57">
    <w:name w:val="Heading #1|1"/>
    <w:basedOn w:val="1"/>
    <w:link w:val="56"/>
    <w:qFormat/>
    <w:uiPriority w:val="0"/>
    <w:pPr>
      <w:spacing w:after="5100" w:line="567" w:lineRule="exact"/>
      <w:jc w:val="center"/>
      <w:outlineLvl w:val="0"/>
    </w:pPr>
    <w:rPr>
      <w:rFonts w:ascii="MingLiU" w:hAnsi="MingLiU" w:eastAsia="MingLiU" w:cs="MingLiU"/>
      <w:sz w:val="38"/>
      <w:szCs w:val="38"/>
      <w:lang w:val="zh-TW" w:eastAsia="zh-TW" w:bidi="zh-TW"/>
    </w:rPr>
  </w:style>
  <w:style w:type="character" w:customStyle="1" w:styleId="58">
    <w:name w:val="Heading #2|1_"/>
    <w:basedOn w:val="31"/>
    <w:link w:val="59"/>
    <w:qFormat/>
    <w:uiPriority w:val="0"/>
    <w:rPr>
      <w:rFonts w:ascii="Arial" w:hAnsi="Arial" w:eastAsia="Arial" w:cs="Arial"/>
      <w:sz w:val="22"/>
      <w:szCs w:val="22"/>
      <w:u w:val="none"/>
      <w:shd w:val="clear" w:color="auto" w:fill="auto"/>
      <w:lang w:val="zh-TW" w:eastAsia="zh-TW" w:bidi="zh-TW"/>
    </w:rPr>
  </w:style>
  <w:style w:type="paragraph" w:customStyle="1" w:styleId="59">
    <w:name w:val="Heading #2|1"/>
    <w:basedOn w:val="1"/>
    <w:link w:val="58"/>
    <w:qFormat/>
    <w:uiPriority w:val="0"/>
    <w:pPr>
      <w:jc w:val="center"/>
      <w:outlineLvl w:val="1"/>
    </w:pPr>
    <w:rPr>
      <w:rFonts w:ascii="Arial" w:hAnsi="Arial" w:eastAsia="Arial" w:cs="Arial"/>
      <w:sz w:val="22"/>
      <w:szCs w:val="22"/>
      <w:lang w:val="zh-TW" w:eastAsia="zh-TW" w:bidi="zh-TW"/>
    </w:rPr>
  </w:style>
  <w:style w:type="character" w:customStyle="1" w:styleId="60">
    <w:name w:val="Body text|4_"/>
    <w:basedOn w:val="31"/>
    <w:link w:val="61"/>
    <w:qFormat/>
    <w:uiPriority w:val="0"/>
    <w:rPr>
      <w:rFonts w:ascii="PMingLiU" w:hAnsi="PMingLiU" w:eastAsia="PMingLiU" w:cs="PMingLiU"/>
      <w:sz w:val="20"/>
      <w:szCs w:val="20"/>
      <w:u w:val="none"/>
      <w:shd w:val="clear" w:color="auto" w:fill="auto"/>
    </w:rPr>
  </w:style>
  <w:style w:type="paragraph" w:customStyle="1" w:styleId="61">
    <w:name w:val="Body text|4"/>
    <w:basedOn w:val="1"/>
    <w:link w:val="60"/>
    <w:qFormat/>
    <w:uiPriority w:val="0"/>
    <w:pPr>
      <w:spacing w:line="433" w:lineRule="exact"/>
      <w:ind w:firstLine="400"/>
    </w:pPr>
    <w:rPr>
      <w:rFonts w:ascii="PMingLiU" w:hAnsi="PMingLiU" w:eastAsia="PMingLiU" w:cs="PMingLiU"/>
      <w:sz w:val="20"/>
      <w:szCs w:val="20"/>
    </w:rPr>
  </w:style>
  <w:style w:type="character" w:customStyle="1" w:styleId="62">
    <w:name w:val="Header or footer|2_"/>
    <w:basedOn w:val="31"/>
    <w:link w:val="63"/>
    <w:qFormat/>
    <w:uiPriority w:val="0"/>
    <w:rPr>
      <w:sz w:val="20"/>
      <w:szCs w:val="20"/>
      <w:u w:val="none"/>
      <w:shd w:val="clear" w:color="auto" w:fill="auto"/>
      <w:lang w:val="zh-TW" w:eastAsia="zh-TW" w:bidi="zh-TW"/>
    </w:rPr>
  </w:style>
  <w:style w:type="paragraph" w:customStyle="1" w:styleId="63">
    <w:name w:val="Header or footer|2"/>
    <w:basedOn w:val="1"/>
    <w:link w:val="62"/>
    <w:qFormat/>
    <w:uiPriority w:val="0"/>
    <w:rPr>
      <w:sz w:val="20"/>
      <w:szCs w:val="20"/>
      <w:lang w:val="zh-TW" w:eastAsia="zh-TW" w:bidi="zh-TW"/>
    </w:rPr>
  </w:style>
  <w:style w:type="character" w:customStyle="1" w:styleId="64">
    <w:name w:val="Heading #3|1_"/>
    <w:basedOn w:val="31"/>
    <w:link w:val="65"/>
    <w:qFormat/>
    <w:uiPriority w:val="0"/>
    <w:rPr>
      <w:rFonts w:ascii="MingLiU" w:hAnsi="MingLiU" w:eastAsia="MingLiU" w:cs="MingLiU"/>
      <w:sz w:val="22"/>
      <w:szCs w:val="22"/>
      <w:u w:val="none"/>
      <w:shd w:val="clear" w:color="auto" w:fill="auto"/>
      <w:lang w:val="zh-TW" w:eastAsia="zh-TW" w:bidi="zh-TW"/>
    </w:rPr>
  </w:style>
  <w:style w:type="paragraph" w:customStyle="1" w:styleId="65">
    <w:name w:val="Heading #3|1"/>
    <w:basedOn w:val="1"/>
    <w:link w:val="64"/>
    <w:qFormat/>
    <w:uiPriority w:val="0"/>
    <w:pPr>
      <w:spacing w:after="380" w:line="413" w:lineRule="exact"/>
      <w:jc w:val="center"/>
      <w:outlineLvl w:val="2"/>
    </w:pPr>
    <w:rPr>
      <w:rFonts w:ascii="MingLiU" w:hAnsi="MingLiU" w:eastAsia="MingLiU" w:cs="MingLiU"/>
      <w:sz w:val="22"/>
      <w:szCs w:val="22"/>
      <w:lang w:val="zh-TW" w:eastAsia="zh-TW" w:bidi="zh-TW"/>
    </w:rPr>
  </w:style>
  <w:style w:type="character" w:customStyle="1" w:styleId="66">
    <w:name w:val="Body text|3_"/>
    <w:basedOn w:val="31"/>
    <w:link w:val="67"/>
    <w:qFormat/>
    <w:uiPriority w:val="0"/>
    <w:rPr>
      <w:rFonts w:ascii="MingLiU" w:hAnsi="MingLiU" w:eastAsia="MingLiU" w:cs="MingLiU"/>
      <w:sz w:val="42"/>
      <w:szCs w:val="42"/>
      <w:u w:val="none"/>
      <w:shd w:val="clear" w:color="auto" w:fill="auto"/>
      <w:lang w:val="zh-TW" w:eastAsia="zh-TW" w:bidi="zh-TW"/>
    </w:rPr>
  </w:style>
  <w:style w:type="paragraph" w:customStyle="1" w:styleId="67">
    <w:name w:val="Body text|3"/>
    <w:basedOn w:val="1"/>
    <w:link w:val="66"/>
    <w:qFormat/>
    <w:uiPriority w:val="0"/>
    <w:rPr>
      <w:rFonts w:ascii="MingLiU" w:hAnsi="MingLiU" w:eastAsia="MingLiU" w:cs="MingLiU"/>
      <w:sz w:val="42"/>
      <w:szCs w:val="42"/>
      <w:lang w:val="zh-TW" w:eastAsia="zh-TW" w:bidi="zh-TW"/>
    </w:rPr>
  </w:style>
  <w:style w:type="character" w:customStyle="1" w:styleId="68">
    <w:name w:val="Body text|2_"/>
    <w:basedOn w:val="31"/>
    <w:link w:val="69"/>
    <w:qFormat/>
    <w:uiPriority w:val="0"/>
    <w:rPr>
      <w:rFonts w:ascii="MingLiU" w:hAnsi="MingLiU" w:eastAsia="MingLiU" w:cs="MingLiU"/>
      <w:u w:val="none"/>
      <w:shd w:val="clear" w:color="auto" w:fill="auto"/>
      <w:lang w:val="zh-TW" w:eastAsia="zh-TW" w:bidi="zh-TW"/>
    </w:rPr>
  </w:style>
  <w:style w:type="paragraph" w:customStyle="1" w:styleId="69">
    <w:name w:val="Body text|2"/>
    <w:basedOn w:val="1"/>
    <w:link w:val="68"/>
    <w:qFormat/>
    <w:uiPriority w:val="0"/>
    <w:rPr>
      <w:rFonts w:ascii="MingLiU" w:hAnsi="MingLiU" w:eastAsia="MingLiU" w:cs="MingLiU"/>
      <w:lang w:val="zh-TW" w:eastAsia="zh-TW" w:bidi="zh-TW"/>
    </w:rPr>
  </w:style>
  <w:style w:type="character" w:customStyle="1" w:styleId="70">
    <w:name w:val="Other|1_"/>
    <w:basedOn w:val="31"/>
    <w:link w:val="71"/>
    <w:qFormat/>
    <w:uiPriority w:val="0"/>
    <w:rPr>
      <w:rFonts w:ascii="MingLiU" w:hAnsi="MingLiU" w:eastAsia="MingLiU" w:cs="MingLiU"/>
      <w:sz w:val="19"/>
      <w:szCs w:val="19"/>
      <w:u w:val="none"/>
      <w:shd w:val="clear" w:color="auto" w:fill="auto"/>
      <w:lang w:val="zh-TW" w:eastAsia="zh-TW" w:bidi="zh-TW"/>
    </w:rPr>
  </w:style>
  <w:style w:type="paragraph" w:customStyle="1" w:styleId="71">
    <w:name w:val="Other|1"/>
    <w:basedOn w:val="1"/>
    <w:link w:val="70"/>
    <w:qFormat/>
    <w:uiPriority w:val="0"/>
    <w:pPr>
      <w:spacing w:line="449" w:lineRule="auto"/>
      <w:ind w:firstLine="400"/>
    </w:pPr>
    <w:rPr>
      <w:rFonts w:ascii="MingLiU" w:hAnsi="MingLiU" w:eastAsia="MingLiU" w:cs="MingLiU"/>
      <w:sz w:val="19"/>
      <w:szCs w:val="19"/>
      <w:lang w:val="zh-TW" w:eastAsia="zh-TW" w:bidi="zh-TW"/>
    </w:rPr>
  </w:style>
  <w:style w:type="character" w:customStyle="1" w:styleId="72">
    <w:name w:val="Table caption|1_"/>
    <w:basedOn w:val="31"/>
    <w:link w:val="73"/>
    <w:qFormat/>
    <w:uiPriority w:val="0"/>
    <w:rPr>
      <w:rFonts w:ascii="MingLiU" w:hAnsi="MingLiU" w:eastAsia="MingLiU" w:cs="MingLiU"/>
      <w:u w:val="none"/>
      <w:shd w:val="clear" w:color="auto" w:fill="auto"/>
      <w:lang w:val="zh-TW" w:eastAsia="zh-TW" w:bidi="zh-TW"/>
    </w:rPr>
  </w:style>
  <w:style w:type="paragraph" w:customStyle="1" w:styleId="73">
    <w:name w:val="Table caption|1"/>
    <w:basedOn w:val="1"/>
    <w:link w:val="72"/>
    <w:qFormat/>
    <w:uiPriority w:val="0"/>
    <w:rPr>
      <w:rFonts w:ascii="MingLiU" w:hAnsi="MingLiU" w:eastAsia="MingLiU" w:cs="MingLiU"/>
      <w:lang w:val="zh-TW" w:eastAsia="zh-TW" w:bidi="zh-TW"/>
    </w:rPr>
  </w:style>
  <w:style w:type="paragraph" w:customStyle="1" w:styleId="74">
    <w:name w:val="WPSOffice手动目录 1"/>
    <w:qFormat/>
    <w:uiPriority w:val="0"/>
    <w:rPr>
      <w:rFonts w:ascii="Times New Roman" w:hAnsi="Times New Roman" w:eastAsia="宋体" w:cs="Times New Roman"/>
      <w:lang w:val="en-US" w:eastAsia="zh-CN" w:bidi="ar-SA"/>
    </w:rPr>
  </w:style>
  <w:style w:type="paragraph" w:customStyle="1" w:styleId="7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7">
    <w:name w:val="预案正文"/>
    <w:basedOn w:val="1"/>
    <w:qFormat/>
    <w:uiPriority w:val="0"/>
    <w:pPr>
      <w:spacing w:line="560" w:lineRule="exact"/>
      <w:ind w:firstLine="200" w:firstLineChars="200"/>
      <w:jc w:val="both"/>
    </w:pPr>
    <w:rPr>
      <w:rFonts w:eastAsia="仿宋"/>
      <w:color w:val="auto"/>
      <w:kern w:val="2"/>
      <w:sz w:val="30"/>
      <w:lang w:eastAsia="zh-CN" w:bidi="ar-SA"/>
    </w:rPr>
  </w:style>
  <w:style w:type="paragraph" w:customStyle="1" w:styleId="78">
    <w:name w:val="预案 二级标题"/>
    <w:basedOn w:val="1"/>
    <w:qFormat/>
    <w:uiPriority w:val="0"/>
    <w:pPr>
      <w:keepNext/>
      <w:spacing w:beforeLines="100" w:line="560" w:lineRule="exact"/>
      <w:jc w:val="both"/>
      <w:outlineLvl w:val="1"/>
    </w:pPr>
    <w:rPr>
      <w:rFonts w:eastAsia="华文楷体"/>
      <w:b/>
      <w:color w:val="auto"/>
      <w:kern w:val="2"/>
      <w:sz w:val="32"/>
      <w:lang w:eastAsia="zh-CN" w:bidi="ar-SA"/>
    </w:rPr>
  </w:style>
  <w:style w:type="character" w:customStyle="1" w:styleId="79">
    <w:name w:val="no7"/>
    <w:basedOn w:val="31"/>
    <w:qFormat/>
    <w:uiPriority w:val="0"/>
    <w:rPr>
      <w:rFonts w:ascii="宋体" w:hAnsi="宋体" w:cs="宋体"/>
      <w:sz w:val="24"/>
      <w:szCs w:val="26"/>
    </w:rPr>
  </w:style>
  <w:style w:type="character" w:customStyle="1" w:styleId="80">
    <w:name w:val="f-star"/>
    <w:qFormat/>
    <w:uiPriority w:val="0"/>
    <w:rPr>
      <w:rFonts w:ascii="宋体" w:hAnsi="宋体" w:cs="宋体"/>
      <w:color w:val="999999"/>
      <w:sz w:val="21"/>
      <w:szCs w:val="21"/>
    </w:rPr>
  </w:style>
  <w:style w:type="character" w:customStyle="1" w:styleId="81">
    <w:name w:val="org_name"/>
    <w:basedOn w:val="31"/>
    <w:qFormat/>
    <w:uiPriority w:val="0"/>
    <w:rPr>
      <w:rFonts w:ascii="宋体" w:hAnsi="宋体" w:cs="宋体"/>
      <w:sz w:val="24"/>
      <w:szCs w:val="26"/>
    </w:rPr>
  </w:style>
  <w:style w:type="character" w:customStyle="1" w:styleId="82">
    <w:name w:val="tip7"/>
    <w:qFormat/>
    <w:uiPriority w:val="0"/>
    <w:rPr>
      <w:rFonts w:ascii="宋体" w:hAnsi="宋体" w:cs="宋体"/>
      <w:vanish/>
      <w:color w:val="FF0000"/>
      <w:sz w:val="18"/>
      <w:szCs w:val="18"/>
    </w:rPr>
  </w:style>
  <w:style w:type="character" w:customStyle="1" w:styleId="83">
    <w:name w:val="no42"/>
    <w:basedOn w:val="31"/>
    <w:qFormat/>
    <w:uiPriority w:val="0"/>
    <w:rPr>
      <w:rFonts w:ascii="宋体" w:hAnsi="宋体" w:cs="宋体"/>
      <w:sz w:val="24"/>
      <w:szCs w:val="26"/>
    </w:rPr>
  </w:style>
  <w:style w:type="character" w:customStyle="1" w:styleId="84">
    <w:name w:val="no52"/>
    <w:basedOn w:val="31"/>
    <w:qFormat/>
    <w:uiPriority w:val="0"/>
    <w:rPr>
      <w:rFonts w:ascii="宋体" w:hAnsi="宋体" w:cs="宋体"/>
      <w:sz w:val="24"/>
      <w:szCs w:val="26"/>
    </w:rPr>
  </w:style>
  <w:style w:type="character" w:customStyle="1" w:styleId="85">
    <w:name w:val="ui-bz-bg-hover1"/>
    <w:basedOn w:val="31"/>
    <w:qFormat/>
    <w:uiPriority w:val="0"/>
    <w:rPr>
      <w:rFonts w:ascii="宋体" w:hAnsi="宋体" w:cs="宋体"/>
      <w:sz w:val="24"/>
      <w:szCs w:val="26"/>
    </w:rPr>
  </w:style>
  <w:style w:type="character" w:customStyle="1" w:styleId="86">
    <w:name w:val="t-tag"/>
    <w:qFormat/>
    <w:uiPriority w:val="0"/>
    <w:rPr>
      <w:rFonts w:ascii="宋体" w:hAnsi="宋体" w:cs="宋体"/>
      <w:color w:val="FFFFFF"/>
      <w:sz w:val="18"/>
      <w:szCs w:val="18"/>
      <w:shd w:val="clear" w:color="auto" w:fill="FE8833"/>
    </w:rPr>
  </w:style>
  <w:style w:type="character" w:customStyle="1" w:styleId="87">
    <w:name w:val="apple-converted-space"/>
    <w:qFormat/>
    <w:uiPriority w:val="0"/>
  </w:style>
  <w:style w:type="character" w:customStyle="1" w:styleId="88">
    <w:name w:val="no6"/>
    <w:basedOn w:val="31"/>
    <w:qFormat/>
    <w:uiPriority w:val="0"/>
    <w:rPr>
      <w:rFonts w:ascii="宋体" w:hAnsi="宋体" w:cs="宋体"/>
      <w:sz w:val="24"/>
      <w:szCs w:val="26"/>
    </w:rPr>
  </w:style>
  <w:style w:type="character" w:customStyle="1" w:styleId="89">
    <w:name w:val="bds_nopic"/>
    <w:basedOn w:val="31"/>
    <w:qFormat/>
    <w:uiPriority w:val="0"/>
    <w:rPr>
      <w:rFonts w:ascii="宋体" w:hAnsi="宋体" w:cs="宋体"/>
      <w:sz w:val="24"/>
      <w:szCs w:val="26"/>
    </w:rPr>
  </w:style>
  <w:style w:type="character" w:customStyle="1" w:styleId="90">
    <w:name w:val="bds_more1"/>
    <w:qFormat/>
    <w:uiPriority w:val="0"/>
    <w:rPr>
      <w:rFonts w:ascii="宋体 ! important" w:hAnsi="宋体 ! important" w:eastAsia="宋体 ! important" w:cs="宋体 ! important"/>
      <w:color w:val="454545"/>
      <w:sz w:val="18"/>
      <w:szCs w:val="18"/>
    </w:rPr>
  </w:style>
  <w:style w:type="character" w:customStyle="1" w:styleId="91">
    <w:name w:val="my-class"/>
    <w:basedOn w:val="31"/>
    <w:qFormat/>
    <w:uiPriority w:val="0"/>
    <w:rPr>
      <w:rFonts w:ascii="宋体" w:hAnsi="宋体" w:cs="宋体"/>
      <w:sz w:val="24"/>
      <w:szCs w:val="26"/>
    </w:rPr>
  </w:style>
  <w:style w:type="character" w:customStyle="1" w:styleId="92">
    <w:name w:val="no4"/>
    <w:basedOn w:val="31"/>
    <w:qFormat/>
    <w:uiPriority w:val="0"/>
    <w:rPr>
      <w:rFonts w:ascii="宋体" w:hAnsi="宋体" w:cs="宋体"/>
      <w:sz w:val="24"/>
      <w:szCs w:val="26"/>
    </w:rPr>
  </w:style>
  <w:style w:type="character" w:customStyle="1" w:styleId="93">
    <w:name w:val="bds_nopic2"/>
    <w:basedOn w:val="31"/>
    <w:qFormat/>
    <w:uiPriority w:val="0"/>
    <w:rPr>
      <w:rFonts w:ascii="宋体" w:hAnsi="宋体" w:cs="宋体"/>
      <w:sz w:val="24"/>
      <w:szCs w:val="26"/>
    </w:rPr>
  </w:style>
  <w:style w:type="character" w:customStyle="1" w:styleId="94">
    <w:name w:val="bds_more4"/>
    <w:qFormat/>
    <w:uiPriority w:val="0"/>
    <w:rPr>
      <w:rFonts w:ascii="宋体" w:hAnsi="宋体" w:cs="宋体"/>
      <w:sz w:val="24"/>
      <w:szCs w:val="26"/>
    </w:rPr>
  </w:style>
  <w:style w:type="character" w:customStyle="1" w:styleId="95">
    <w:name w:val="tip9"/>
    <w:qFormat/>
    <w:uiPriority w:val="0"/>
    <w:rPr>
      <w:rFonts w:ascii="宋体" w:hAnsi="宋体" w:cs="宋体"/>
      <w:vanish/>
      <w:color w:val="FF0000"/>
      <w:sz w:val="18"/>
      <w:szCs w:val="18"/>
    </w:rPr>
  </w:style>
  <w:style w:type="character" w:customStyle="1" w:styleId="96">
    <w:name w:val="bds_more2"/>
    <w:qFormat/>
    <w:uiPriority w:val="0"/>
    <w:rPr>
      <w:rFonts w:ascii="宋体" w:hAnsi="宋体" w:cs="宋体"/>
      <w:sz w:val="24"/>
      <w:szCs w:val="26"/>
    </w:rPr>
  </w:style>
  <w:style w:type="character" w:customStyle="1" w:styleId="97">
    <w:name w:val="tip"/>
    <w:qFormat/>
    <w:uiPriority w:val="0"/>
    <w:rPr>
      <w:rFonts w:ascii="宋体" w:hAnsi="宋体" w:cs="宋体"/>
      <w:vanish/>
      <w:color w:val="FF0000"/>
      <w:sz w:val="18"/>
      <w:szCs w:val="18"/>
    </w:rPr>
  </w:style>
  <w:style w:type="character" w:customStyle="1" w:styleId="98">
    <w:name w:val="org_name2"/>
    <w:basedOn w:val="31"/>
    <w:qFormat/>
    <w:uiPriority w:val="0"/>
    <w:rPr>
      <w:rFonts w:ascii="宋体" w:hAnsi="宋体" w:cs="宋体"/>
      <w:sz w:val="24"/>
      <w:szCs w:val="26"/>
    </w:rPr>
  </w:style>
  <w:style w:type="character" w:customStyle="1" w:styleId="99">
    <w:name w:val="orange6"/>
    <w:qFormat/>
    <w:uiPriority w:val="0"/>
    <w:rPr>
      <w:rFonts w:ascii="宋体" w:hAnsi="宋体" w:cs="宋体"/>
      <w:color w:val="3FB58F"/>
      <w:sz w:val="24"/>
      <w:szCs w:val="26"/>
    </w:rPr>
  </w:style>
  <w:style w:type="character" w:customStyle="1" w:styleId="100">
    <w:name w:val="HTML 预设格式 Char"/>
    <w:qFormat/>
    <w:uiPriority w:val="99"/>
    <w:rPr>
      <w:rFonts w:ascii="宋体" w:hAnsi="宋体" w:cs="宋体"/>
      <w:sz w:val="24"/>
      <w:szCs w:val="24"/>
    </w:rPr>
  </w:style>
  <w:style w:type="character" w:customStyle="1" w:styleId="101">
    <w:name w:val="ui-bz-bg-hover"/>
    <w:qFormat/>
    <w:uiPriority w:val="0"/>
    <w:rPr>
      <w:rFonts w:ascii="宋体" w:hAnsi="宋体" w:cs="宋体"/>
      <w:sz w:val="24"/>
      <w:szCs w:val="26"/>
      <w:shd w:val="clear" w:color="auto" w:fill="000000"/>
    </w:rPr>
  </w:style>
  <w:style w:type="character" w:customStyle="1" w:styleId="102">
    <w:name w:val="no62"/>
    <w:basedOn w:val="31"/>
    <w:qFormat/>
    <w:uiPriority w:val="0"/>
    <w:rPr>
      <w:rFonts w:ascii="宋体" w:hAnsi="宋体" w:cs="宋体"/>
      <w:sz w:val="24"/>
      <w:szCs w:val="26"/>
    </w:rPr>
  </w:style>
  <w:style w:type="character" w:customStyle="1" w:styleId="103">
    <w:name w:val="top-icon"/>
    <w:basedOn w:val="31"/>
    <w:qFormat/>
    <w:uiPriority w:val="0"/>
    <w:rPr>
      <w:rFonts w:ascii="宋体" w:hAnsi="宋体" w:cs="宋体"/>
      <w:sz w:val="24"/>
      <w:szCs w:val="26"/>
    </w:rPr>
  </w:style>
  <w:style w:type="character" w:customStyle="1" w:styleId="104">
    <w:name w:val="16"/>
    <w:qFormat/>
    <w:uiPriority w:val="0"/>
    <w:rPr>
      <w:rFonts w:hint="eastAsia" w:ascii="宋体" w:hAnsi="宋体" w:eastAsia="宋体" w:cs="宋体"/>
      <w:color w:val="0000FF"/>
      <w:sz w:val="24"/>
      <w:szCs w:val="24"/>
      <w:u w:val="single"/>
    </w:rPr>
  </w:style>
  <w:style w:type="character" w:customStyle="1" w:styleId="105">
    <w:name w:val="bds_more"/>
    <w:qFormat/>
    <w:uiPriority w:val="0"/>
    <w:rPr>
      <w:rFonts w:ascii="宋体" w:hAnsi="宋体" w:cs="宋体"/>
      <w:sz w:val="24"/>
      <w:szCs w:val="26"/>
    </w:rPr>
  </w:style>
  <w:style w:type="character" w:customStyle="1" w:styleId="106">
    <w:name w:val="my-notice"/>
    <w:qFormat/>
    <w:uiPriority w:val="0"/>
  </w:style>
  <w:style w:type="character" w:customStyle="1" w:styleId="107">
    <w:name w:val="orange5"/>
    <w:qFormat/>
    <w:uiPriority w:val="0"/>
    <w:rPr>
      <w:rFonts w:ascii="宋体" w:hAnsi="宋体" w:cs="宋体"/>
      <w:color w:val="3FB58F"/>
      <w:sz w:val="24"/>
      <w:szCs w:val="26"/>
    </w:rPr>
  </w:style>
  <w:style w:type="character" w:customStyle="1" w:styleId="108">
    <w:name w:val="bds_more3"/>
    <w:qFormat/>
    <w:uiPriority w:val="0"/>
    <w:rPr>
      <w:rFonts w:hint="eastAsia" w:ascii="宋体" w:hAnsi="宋体" w:eastAsia="宋体" w:cs="宋体"/>
      <w:sz w:val="24"/>
      <w:szCs w:val="26"/>
    </w:rPr>
  </w:style>
  <w:style w:type="character" w:customStyle="1" w:styleId="109">
    <w:name w:val="my-class2"/>
    <w:basedOn w:val="31"/>
    <w:qFormat/>
    <w:uiPriority w:val="0"/>
    <w:rPr>
      <w:rFonts w:ascii="宋体" w:hAnsi="宋体" w:cs="宋体"/>
      <w:sz w:val="24"/>
      <w:szCs w:val="26"/>
    </w:rPr>
  </w:style>
  <w:style w:type="character" w:customStyle="1" w:styleId="110">
    <w:name w:val="纯文本 Char"/>
    <w:qFormat/>
    <w:uiPriority w:val="0"/>
    <w:rPr>
      <w:rFonts w:ascii="宋体" w:hAnsi="Courier New" w:cs="Courier New"/>
      <w:kern w:val="2"/>
      <w:sz w:val="21"/>
      <w:szCs w:val="21"/>
    </w:rPr>
  </w:style>
  <w:style w:type="character" w:customStyle="1" w:styleId="111">
    <w:name w:val="no5"/>
    <w:basedOn w:val="31"/>
    <w:qFormat/>
    <w:uiPriority w:val="0"/>
    <w:rPr>
      <w:rFonts w:ascii="宋体" w:hAnsi="宋体" w:cs="宋体"/>
      <w:sz w:val="24"/>
      <w:szCs w:val="26"/>
    </w:rPr>
  </w:style>
  <w:style w:type="character" w:customStyle="1" w:styleId="112">
    <w:name w:val="bds_nopic1"/>
    <w:basedOn w:val="31"/>
    <w:qFormat/>
    <w:uiPriority w:val="0"/>
    <w:rPr>
      <w:rFonts w:ascii="宋体" w:hAnsi="宋体" w:cs="宋体"/>
      <w:sz w:val="24"/>
      <w:szCs w:val="26"/>
    </w:rPr>
  </w:style>
  <w:style w:type="character" w:customStyle="1" w:styleId="113">
    <w:name w:val="文档结构图 Char"/>
    <w:qFormat/>
    <w:uiPriority w:val="0"/>
    <w:rPr>
      <w:rFonts w:ascii="宋体" w:hAnsi="宋体" w:cs="宋体"/>
      <w:kern w:val="2"/>
      <w:sz w:val="18"/>
      <w:szCs w:val="18"/>
    </w:rPr>
  </w:style>
  <w:style w:type="character" w:customStyle="1" w:styleId="114">
    <w:name w:val="tip6"/>
    <w:qFormat/>
    <w:uiPriority w:val="0"/>
    <w:rPr>
      <w:rFonts w:ascii="宋体" w:hAnsi="宋体" w:cs="宋体"/>
      <w:vanish/>
      <w:color w:val="FF0000"/>
      <w:sz w:val="18"/>
      <w:szCs w:val="18"/>
    </w:rPr>
  </w:style>
  <w:style w:type="character" w:customStyle="1" w:styleId="115">
    <w:name w:val="no72"/>
    <w:basedOn w:val="31"/>
    <w:qFormat/>
    <w:uiPriority w:val="0"/>
    <w:rPr>
      <w:rFonts w:ascii="宋体" w:hAnsi="宋体" w:cs="宋体"/>
      <w:sz w:val="24"/>
      <w:szCs w:val="26"/>
    </w:rPr>
  </w:style>
  <w:style w:type="character" w:customStyle="1" w:styleId="116">
    <w:name w:val="my-notice1"/>
    <w:basedOn w:val="31"/>
    <w:qFormat/>
    <w:uiPriority w:val="0"/>
    <w:rPr>
      <w:rFonts w:ascii="宋体" w:hAnsi="宋体" w:cs="宋体"/>
      <w:sz w:val="24"/>
      <w:szCs w:val="26"/>
    </w:rPr>
  </w:style>
  <w:style w:type="paragraph" w:customStyle="1" w:styleId="117">
    <w:name w:val="p0"/>
    <w:basedOn w:val="1"/>
    <w:qFormat/>
    <w:uiPriority w:val="0"/>
    <w:pPr>
      <w:widowControl/>
      <w:jc w:val="both"/>
    </w:pPr>
    <w:rPr>
      <w:rFonts w:eastAsia="宋体"/>
      <w:color w:val="auto"/>
      <w:sz w:val="21"/>
      <w:szCs w:val="21"/>
      <w:lang w:eastAsia="zh-CN" w:bidi="ar-SA"/>
    </w:rPr>
  </w:style>
  <w:style w:type="character" w:customStyle="1" w:styleId="118">
    <w:name w:val="文档结构图 Char1"/>
    <w:basedOn w:val="31"/>
    <w:link w:val="7"/>
    <w:qFormat/>
    <w:uiPriority w:val="0"/>
    <w:rPr>
      <w:rFonts w:ascii="微软雅黑" w:eastAsia="微软雅黑"/>
      <w:color w:val="000000"/>
      <w:sz w:val="18"/>
      <w:szCs w:val="18"/>
      <w:lang w:eastAsia="en-US" w:bidi="en-US"/>
    </w:rPr>
  </w:style>
  <w:style w:type="character" w:customStyle="1" w:styleId="119">
    <w:name w:val="正文文本缩进 Char"/>
    <w:basedOn w:val="31"/>
    <w:link w:val="10"/>
    <w:qFormat/>
    <w:uiPriority w:val="0"/>
    <w:rPr>
      <w:kern w:val="2"/>
      <w:sz w:val="21"/>
      <w:szCs w:val="24"/>
    </w:rPr>
  </w:style>
  <w:style w:type="character" w:customStyle="1" w:styleId="120">
    <w:name w:val="正文文本 Char"/>
    <w:basedOn w:val="31"/>
    <w:link w:val="9"/>
    <w:qFormat/>
    <w:uiPriority w:val="0"/>
    <w:rPr>
      <w:kern w:val="2"/>
      <w:sz w:val="21"/>
      <w:szCs w:val="24"/>
    </w:rPr>
  </w:style>
  <w:style w:type="paragraph" w:customStyle="1" w:styleId="121">
    <w:name w:val="预案 目录1"/>
    <w:basedOn w:val="20"/>
    <w:qFormat/>
    <w:uiPriority w:val="0"/>
    <w:pPr>
      <w:tabs>
        <w:tab w:val="right" w:leader="dot" w:pos="8830"/>
      </w:tabs>
      <w:spacing w:line="600" w:lineRule="exact"/>
      <w:jc w:val="both"/>
    </w:pPr>
    <w:rPr>
      <w:rFonts w:eastAsia="宋体"/>
      <w:b/>
      <w:bCs/>
      <w:color w:val="auto"/>
      <w:kern w:val="2"/>
      <w:sz w:val="28"/>
      <w:lang w:eastAsia="zh-CN" w:bidi="ar-SA"/>
    </w:rPr>
  </w:style>
  <w:style w:type="paragraph" w:customStyle="1" w:styleId="122">
    <w:name w:val="预案 目录2"/>
    <w:basedOn w:val="23"/>
    <w:qFormat/>
    <w:uiPriority w:val="0"/>
    <w:pPr>
      <w:tabs>
        <w:tab w:val="right" w:leader="dot" w:pos="8830"/>
      </w:tabs>
      <w:spacing w:line="520" w:lineRule="exact"/>
      <w:ind w:left="150" w:leftChars="150"/>
      <w:jc w:val="both"/>
    </w:pPr>
    <w:rPr>
      <w:rFonts w:eastAsia="宋体"/>
      <w:color w:val="auto"/>
      <w:kern w:val="2"/>
      <w:sz w:val="28"/>
      <w:lang w:eastAsia="zh-CN" w:bidi="ar-SA"/>
    </w:rPr>
  </w:style>
  <w:style w:type="paragraph" w:customStyle="1" w:styleId="123">
    <w:name w:val="预案 一级标题"/>
    <w:basedOn w:val="23"/>
    <w:qFormat/>
    <w:uiPriority w:val="0"/>
    <w:pPr>
      <w:pageBreakBefore/>
      <w:tabs>
        <w:tab w:val="right" w:leader="dot" w:pos="8665"/>
      </w:tabs>
      <w:spacing w:beforeLines="200" w:afterLines="50" w:line="560" w:lineRule="exact"/>
      <w:ind w:left="0" w:leftChars="0"/>
      <w:outlineLvl w:val="0"/>
    </w:pPr>
    <w:rPr>
      <w:rFonts w:eastAsia="黑体"/>
      <w:b/>
      <w:color w:val="auto"/>
      <w:kern w:val="2"/>
      <w:sz w:val="32"/>
      <w:lang w:eastAsia="zh-CN" w:bidi="ar-SA"/>
    </w:rPr>
  </w:style>
  <w:style w:type="character" w:customStyle="1" w:styleId="124">
    <w:name w:val="纯文本 Char1"/>
    <w:basedOn w:val="31"/>
    <w:link w:val="13"/>
    <w:qFormat/>
    <w:uiPriority w:val="0"/>
    <w:rPr>
      <w:rFonts w:ascii="宋体" w:hAnsi="Courier New" w:cs="Courier New"/>
      <w:color w:val="000000"/>
      <w:sz w:val="21"/>
      <w:szCs w:val="21"/>
      <w:lang w:eastAsia="en-US" w:bidi="en-US"/>
    </w:rPr>
  </w:style>
  <w:style w:type="paragraph" w:customStyle="1" w:styleId="125">
    <w:name w:val="reader-word-layer"/>
    <w:basedOn w:val="1"/>
    <w:qFormat/>
    <w:uiPriority w:val="0"/>
    <w:pPr>
      <w:widowControl/>
      <w:spacing w:before="100" w:beforeAutospacing="1" w:after="100" w:afterAutospacing="1"/>
    </w:pPr>
    <w:rPr>
      <w:rFonts w:ascii="宋体" w:hAnsi="宋体" w:eastAsia="宋体" w:cs="宋体"/>
      <w:color w:val="auto"/>
      <w:lang w:eastAsia="zh-CN" w:bidi="ar-SA"/>
    </w:rPr>
  </w:style>
  <w:style w:type="paragraph" w:customStyle="1" w:styleId="126">
    <w:name w:val="预案 三级标题"/>
    <w:basedOn w:val="10"/>
    <w:qFormat/>
    <w:uiPriority w:val="0"/>
    <w:pPr>
      <w:keepNext/>
      <w:spacing w:beforeLines="50" w:after="0" w:line="560" w:lineRule="exact"/>
      <w:ind w:left="0" w:leftChars="0"/>
      <w:outlineLvl w:val="2"/>
    </w:pPr>
    <w:rPr>
      <w:b/>
      <w:sz w:val="30"/>
    </w:rPr>
  </w:style>
  <w:style w:type="character" w:customStyle="1" w:styleId="127">
    <w:name w:val="正文文本缩进 2 Char"/>
    <w:basedOn w:val="31"/>
    <w:link w:val="16"/>
    <w:qFormat/>
    <w:uiPriority w:val="0"/>
    <w:rPr>
      <w:kern w:val="2"/>
      <w:sz w:val="21"/>
      <w:szCs w:val="24"/>
    </w:rPr>
  </w:style>
  <w:style w:type="character" w:customStyle="1" w:styleId="128">
    <w:name w:val="日期 Char"/>
    <w:basedOn w:val="31"/>
    <w:link w:val="15"/>
    <w:qFormat/>
    <w:uiPriority w:val="0"/>
    <w:rPr>
      <w:kern w:val="2"/>
      <w:sz w:val="21"/>
      <w:szCs w:val="24"/>
    </w:rPr>
  </w:style>
  <w:style w:type="paragraph" w:customStyle="1" w:styleId="129">
    <w:name w:val="预案 目录3"/>
    <w:basedOn w:val="12"/>
    <w:qFormat/>
    <w:uiPriority w:val="0"/>
    <w:pPr>
      <w:tabs>
        <w:tab w:val="right" w:leader="dot" w:pos="8830"/>
      </w:tabs>
      <w:spacing w:line="520" w:lineRule="exact"/>
      <w:ind w:left="300" w:leftChars="300"/>
      <w:jc w:val="both"/>
    </w:pPr>
    <w:rPr>
      <w:rFonts w:eastAsia="宋体"/>
      <w:color w:val="auto"/>
      <w:kern w:val="2"/>
      <w:sz w:val="28"/>
      <w:lang w:eastAsia="zh-CN" w:bidi="ar-SA"/>
    </w:rPr>
  </w:style>
  <w:style w:type="character" w:customStyle="1" w:styleId="130">
    <w:name w:val="HTML 预设格式 Char1"/>
    <w:basedOn w:val="31"/>
    <w:link w:val="25"/>
    <w:qFormat/>
    <w:uiPriority w:val="0"/>
    <w:rPr>
      <w:rFonts w:ascii="Courier New" w:hAnsi="Courier New" w:eastAsia="Times New Roman" w:cs="Courier New"/>
      <w:color w:val="000000"/>
      <w:lang w:eastAsia="en-US" w:bidi="en-US"/>
    </w:rPr>
  </w:style>
  <w:style w:type="paragraph" w:customStyle="1" w:styleId="131">
    <w:name w:val="样式1"/>
    <w:basedOn w:val="10"/>
    <w:qFormat/>
    <w:uiPriority w:val="0"/>
    <w:pPr>
      <w:spacing w:after="0" w:line="520" w:lineRule="exact"/>
      <w:ind w:left="200"/>
    </w:pPr>
  </w:style>
  <w:style w:type="paragraph" w:customStyle="1" w:styleId="132">
    <w:name w:val="Char Char"/>
    <w:basedOn w:val="1"/>
    <w:qFormat/>
    <w:uiPriority w:val="0"/>
    <w:pPr>
      <w:tabs>
        <w:tab w:val="left" w:pos="360"/>
      </w:tabs>
      <w:jc w:val="both"/>
    </w:pPr>
    <w:rPr>
      <w:rFonts w:eastAsia="宋体"/>
      <w:color w:val="auto"/>
      <w:kern w:val="2"/>
      <w:sz w:val="21"/>
      <w:szCs w:val="20"/>
      <w:lang w:eastAsia="zh-CN" w:bidi="ar-SA"/>
    </w:rPr>
  </w:style>
  <w:style w:type="character" w:customStyle="1" w:styleId="133">
    <w:name w:val="rgroup"/>
    <w:basedOn w:val="31"/>
    <w:qFormat/>
    <w:uiPriority w:val="0"/>
  </w:style>
  <w:style w:type="paragraph" w:customStyle="1" w:styleId="134">
    <w:name w:val="修订1"/>
    <w:hidden/>
    <w:semiHidden/>
    <w:qFormat/>
    <w:uiPriority w:val="99"/>
    <w:rPr>
      <w:rFonts w:ascii="Times New Roman" w:hAnsi="Times New Roman" w:eastAsia="Times New Roman" w:cs="Times New Roman"/>
      <w:color w:val="000000"/>
      <w:sz w:val="24"/>
      <w:szCs w:val="24"/>
      <w:lang w:val="en-US" w:eastAsia="en-US" w:bidi="en-US"/>
    </w:rPr>
  </w:style>
  <w:style w:type="table" w:customStyle="1" w:styleId="135">
    <w:name w:val="网格型浅色1"/>
    <w:basedOn w:val="29"/>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table" w:customStyle="1" w:styleId="136">
    <w:name w:val="无格式表格 11"/>
    <w:basedOn w:val="29"/>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37">
    <w:name w:val="Other|2"/>
    <w:basedOn w:val="1"/>
    <w:qFormat/>
    <w:uiPriority w:val="0"/>
    <w:pPr>
      <w:jc w:val="center"/>
    </w:pPr>
    <w:rPr>
      <w:rFonts w:ascii="MingLiU" w:hAnsi="MingLiU" w:eastAsia="MingLiU" w:cs="MingLiU"/>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4"/>
    <customShpInfo spid="_x0000_s2053"/>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26"/>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84</Pages>
  <Words>34364</Words>
  <Characters>36909</Characters>
  <Lines>341</Lines>
  <Paragraphs>96</Paragraphs>
  <TotalTime>0</TotalTime>
  <ScaleCrop>false</ScaleCrop>
  <LinksUpToDate>false</LinksUpToDate>
  <CharactersWithSpaces>38432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2021-01-25T15:37:00Z</dcterms:created>
  <dc:creator>Administrator</dc:creator>
  <cp:lastModifiedBy>user</cp:lastModifiedBy>
  <cp:lastPrinted>2024-10-29T08:02:00Z</cp:lastPrinted>
  <dcterms:modified xsi:type="dcterms:W3CDTF">2026-07-16T11:41:06Z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97B20F6635E34571BAE6EC6E500AE364_12</vt:lpwstr>
  </property>
</Properties>
</file>