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黑体" w:hAnsi="黑体" w:eastAsia="黑体" w:cs="MingLiU"/>
          <w:sz w:val="44"/>
          <w:szCs w:val="44"/>
        </w:rPr>
      </w:pPr>
    </w:p>
    <w:p>
      <w:pPr>
        <w:pStyle w:val="13"/>
        <w:spacing w:before="0" w:beforeAutospacing="0" w:after="0" w:afterAutospacing="0" w:line="700" w:lineRule="exact"/>
        <w:jc w:val="both"/>
        <w:rPr>
          <w:rFonts w:ascii="黑体" w:hAnsi="黑体" w:eastAsia="黑体" w:cs="MingLiU"/>
          <w:b/>
          <w:bCs/>
          <w:sz w:val="44"/>
          <w:szCs w:val="44"/>
        </w:rPr>
      </w:pPr>
    </w:p>
    <w:p>
      <w:pPr>
        <w:pStyle w:val="13"/>
        <w:spacing w:before="0" w:beforeAutospacing="0" w:after="0" w:afterAutospacing="0" w:line="700" w:lineRule="exact"/>
        <w:jc w:val="both"/>
        <w:rPr>
          <w:rFonts w:ascii="黑体" w:hAnsi="黑体" w:eastAsia="黑体" w:cs="MingLiU"/>
          <w:b/>
          <w:bCs/>
          <w:sz w:val="44"/>
          <w:szCs w:val="44"/>
        </w:rPr>
      </w:pPr>
    </w:p>
    <w:p>
      <w:pPr>
        <w:pStyle w:val="13"/>
        <w:spacing w:before="0" w:beforeAutospacing="0" w:after="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三亚市海棠区地震应急预案</w:t>
      </w:r>
    </w:p>
    <w:p>
      <w:pPr>
        <w:pStyle w:val="13"/>
        <w:jc w:val="center"/>
        <w:rPr>
          <w:rFonts w:ascii="黑体" w:hAnsi="黑体" w:eastAsia="黑体"/>
          <w:sz w:val="36"/>
          <w:szCs w:val="36"/>
          <w:lang w:bidi="en-US"/>
        </w:rPr>
      </w:pPr>
      <w:r>
        <w:rPr>
          <w:rFonts w:hint="eastAsia" w:ascii="黑体" w:hAnsi="黑体" w:eastAsia="黑体"/>
          <w:sz w:val="36"/>
          <w:szCs w:val="36"/>
          <w:lang w:bidi="en-US"/>
        </w:rPr>
        <w:t>（1.0版）</w:t>
      </w:r>
    </w:p>
    <w:p>
      <w:pPr>
        <w:pStyle w:val="13"/>
        <w:spacing w:before="0" w:beforeAutospacing="0" w:after="0" w:afterAutospacing="0" w:line="700" w:lineRule="exact"/>
        <w:jc w:val="center"/>
        <w:rPr>
          <w:rFonts w:ascii="黑体" w:hAnsi="黑体" w:eastAsia="黑体" w:cs="MingLiU"/>
          <w:sz w:val="52"/>
          <w:szCs w:val="44"/>
        </w:rPr>
      </w:pPr>
    </w:p>
    <w:p>
      <w:pPr>
        <w:pStyle w:val="13"/>
        <w:jc w:val="center"/>
        <w:rPr>
          <w:rFonts w:ascii="黑体" w:hAnsi="黑体" w:eastAsia="黑体" w:cs="MingLiU"/>
          <w:sz w:val="44"/>
          <w:szCs w:val="44"/>
        </w:rPr>
      </w:pPr>
    </w:p>
    <w:p>
      <w:pPr>
        <w:pStyle w:val="13"/>
        <w:spacing w:after="780"/>
        <w:rPr>
          <w:rFonts w:cs="MingLiU" w:asciiTheme="minorEastAsia" w:hAnsiTheme="minorEastAsia" w:eastAsiaTheme="minorEastAsia"/>
          <w:sz w:val="21"/>
          <w:szCs w:val="21"/>
          <w:u w:val="single"/>
        </w:rPr>
      </w:pPr>
      <w:r>
        <w:rPr>
          <w:rFonts w:hint="eastAsia" w:cs="MingLiU" w:asciiTheme="minorEastAsia" w:hAnsiTheme="minorEastAsia" w:eastAsiaTheme="minorEastAsia"/>
          <w:sz w:val="21"/>
          <w:szCs w:val="21"/>
        </w:rPr>
        <w:t xml:space="preserve">                             </w:t>
      </w:r>
    </w:p>
    <w:p>
      <w:pPr>
        <w:pStyle w:val="13"/>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p>
    <w:p>
      <w:pPr>
        <w:pStyle w:val="13"/>
        <w:spacing w:after="780" w:line="360" w:lineRule="auto"/>
        <w:jc w:val="center"/>
        <w:rPr>
          <w:rFonts w:ascii="黑体" w:hAnsi="黑体" w:eastAsia="黑体" w:cs="黑体"/>
        </w:rPr>
      </w:pPr>
      <w:bookmarkStart w:id="0" w:name="bookmark4"/>
      <w:bookmarkStart w:id="1" w:name="bookmark5"/>
      <w:bookmarkStart w:id="2" w:name="bookmark3"/>
    </w:p>
    <w:p>
      <w:pPr>
        <w:pStyle w:val="13"/>
        <w:spacing w:after="780" w:line="360" w:lineRule="auto"/>
        <w:rPr>
          <w:rFonts w:ascii="黑体" w:hAnsi="黑体" w:eastAsia="黑体" w:cs="MingLiU"/>
          <w:sz w:val="28"/>
          <w:szCs w:val="28"/>
        </w:rPr>
      </w:pPr>
    </w:p>
    <w:p>
      <w:pPr>
        <w:pStyle w:val="13"/>
        <w:spacing w:after="780" w:line="360" w:lineRule="auto"/>
        <w:rPr>
          <w:rFonts w:ascii="黑体" w:hAnsi="黑体" w:eastAsia="黑体" w:cs="MingLiU"/>
          <w:sz w:val="28"/>
          <w:szCs w:val="28"/>
        </w:rPr>
      </w:pPr>
    </w:p>
    <w:p>
      <w:pPr>
        <w:pStyle w:val="13"/>
        <w:spacing w:after="780" w:line="360" w:lineRule="auto"/>
        <w:rPr>
          <w:rFonts w:ascii="黑体" w:hAnsi="黑体" w:eastAsia="黑体" w:cs="MingLiU"/>
          <w:sz w:val="28"/>
          <w:szCs w:val="28"/>
        </w:rPr>
      </w:pPr>
    </w:p>
    <w:p>
      <w:pPr>
        <w:pStyle w:val="13"/>
        <w:spacing w:after="780" w:line="360" w:lineRule="auto"/>
        <w:rPr>
          <w:rFonts w:ascii="黑体" w:hAnsi="黑体" w:eastAsia="黑体" w:cs="MingLiU"/>
          <w:sz w:val="28"/>
          <w:szCs w:val="28"/>
        </w:rPr>
      </w:pPr>
    </w:p>
    <w:p>
      <w:pPr>
        <w:pStyle w:val="13"/>
        <w:spacing w:after="780" w:line="360" w:lineRule="auto"/>
        <w:rPr>
          <w:rFonts w:ascii="黑体" w:hAnsi="黑体" w:eastAsia="黑体" w:cs="MingLiU"/>
          <w:sz w:val="28"/>
          <w:szCs w:val="28"/>
        </w:rPr>
      </w:pPr>
    </w:p>
    <w:p>
      <w:pPr>
        <w:pStyle w:val="13"/>
        <w:spacing w:before="0" w:beforeAutospacing="0" w:after="0" w:afterAutospacing="0" w:line="700" w:lineRule="exact"/>
        <w:jc w:val="center"/>
        <w:rPr>
          <w:rFonts w:cs="MingLiU" w:asciiTheme="minorEastAsia" w:hAnsiTheme="minorEastAsia" w:eastAsiaTheme="minorEastAsia"/>
          <w:b/>
          <w:sz w:val="32"/>
          <w:szCs w:val="32"/>
        </w:rPr>
      </w:pPr>
      <w:r>
        <w:rPr>
          <w:rFonts w:hint="eastAsia" w:cs="MingLiU" w:asciiTheme="minorEastAsia" w:hAnsiTheme="minorEastAsia" w:eastAsiaTheme="minorEastAsia"/>
          <w:b/>
          <w:sz w:val="32"/>
          <w:szCs w:val="32"/>
        </w:rPr>
        <w:t>三亚市海棠区人民政府</w:t>
      </w:r>
    </w:p>
    <w:p>
      <w:pPr>
        <w:pStyle w:val="13"/>
        <w:spacing w:before="0" w:beforeAutospacing="0" w:after="0" w:afterAutospacing="0" w:line="700" w:lineRule="exact"/>
        <w:jc w:val="center"/>
        <w:rPr>
          <w:rFonts w:cs="MingLiU" w:asciiTheme="minorEastAsia" w:hAnsiTheme="minorEastAsia" w:eastAsiaTheme="minorEastAsia"/>
          <w:b/>
          <w:sz w:val="32"/>
          <w:szCs w:val="32"/>
        </w:rPr>
      </w:pPr>
      <w:r>
        <w:rPr>
          <w:rFonts w:cs="MingLiU" w:asciiTheme="minorEastAsia" w:hAnsiTheme="minorEastAsia" w:eastAsiaTheme="minorEastAsia"/>
          <w:b/>
          <w:sz w:val="32"/>
          <w:szCs w:val="32"/>
        </w:rPr>
        <w:t>202</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年</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月</w:t>
      </w:r>
      <w:bookmarkEnd w:id="0"/>
      <w:bookmarkEnd w:id="1"/>
      <w:bookmarkEnd w:id="2"/>
    </w:p>
    <w:p>
      <w:pPr>
        <w:jc w:val="center"/>
        <w:rPr>
          <w:rFonts w:ascii="宋体" w:hAnsi="宋体" w:eastAsia="宋体" w:cs="宋体"/>
          <w:b/>
          <w:bCs/>
          <w:sz w:val="36"/>
          <w:szCs w:val="36"/>
        </w:rPr>
        <w:sectPr>
          <w:footerReference r:id="rId3" w:type="default"/>
          <w:type w:val="continuous"/>
          <w:pgSz w:w="11850" w:h="16783"/>
          <w:pgMar w:top="1423" w:right="1457" w:bottom="1446" w:left="1451" w:header="482" w:footer="845" w:gutter="0"/>
          <w:pgNumType w:start="1"/>
          <w:cols w:space="720" w:num="1"/>
          <w:docGrid w:linePitch="360" w:charSpace="0"/>
        </w:sect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w:t>
      </w:r>
      <w:r>
        <w:rPr>
          <w:rFonts w:hint="eastAsia" w:asciiTheme="minorEastAsia" w:hAnsiTheme="minorEastAsia" w:eastAsiaTheme="minorEastAsia" w:cstheme="minorEastAsia"/>
          <w:b/>
          <w:bCs/>
          <w:sz w:val="36"/>
          <w:szCs w:val="36"/>
          <w:lang w:eastAsia="zh-CN"/>
        </w:rPr>
        <w:t xml:space="preserve">   </w:t>
      </w:r>
      <w:r>
        <w:rPr>
          <w:rFonts w:hint="eastAsia" w:asciiTheme="minorEastAsia" w:hAnsiTheme="minorEastAsia" w:eastAsiaTheme="minorEastAsia" w:cstheme="minorEastAsia"/>
          <w:b/>
          <w:bCs/>
          <w:sz w:val="36"/>
          <w:szCs w:val="36"/>
        </w:rPr>
        <w:t>录</w:t>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"1-3"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"_Toc184050655"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1 总 则</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_Toc184050655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"_Toc184050656"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1.1 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"_Toc184050657"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1.2 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"_Toc184050658"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1.3 工作原则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"_Toc184050659"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1.4 适用范围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"_Toc184050660"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1.5 风险分析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"_Toc184050661"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2 组织指挥体系</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_Toc184050661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"_Toc184050662"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2.1 区抗震救灾指挥机构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"_Toc184050663"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2.2 区抗震救灾指挥部成员单位及其主要职责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"_Toc184050664"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2.3 区抗震救灾指挥部工作组组成及其主要职责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"_Toc184050665"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3 预警预防</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_Toc184050665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3.1 预警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3.2 预防</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"_Toc184050668"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4 响应机制</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_Toc184050668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15</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"_Toc184050669"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4.1 响应分级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_Toc184050669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"_Toc184050670"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4.2 响应程序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8932"/>
        </w:tabs>
        <w:spacing w:line="360" w:lineRule="auto"/>
        <w:ind w:left="96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"_Toc184050671"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eastAsia="zh-CN"/>
        </w:rPr>
        <w:t>4.2.1 IV级响应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7"/>
        <w:tabs>
          <w:tab w:val="right" w:leader="dot" w:pos="8932"/>
        </w:tabs>
        <w:spacing w:line="360" w:lineRule="auto"/>
        <w:ind w:left="96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"_Toc184050672"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eastAsia="zh-CN"/>
        </w:rPr>
        <w:t>4.2.2 Ⅲ级及以上响应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"_Toc184050673"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4.3 灾情报告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"_Toc184050674"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5 应急响应</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_Toc184050674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"_Toc184050675"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5.1 应急启动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5.2 搜救人员</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5.3 开展医疗救治和卫生防疫</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"_Toc184050678"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5.4 安置受灾群众</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"_Toc184050679"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5.5 抢修基础设施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"_Toc184050680"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5.6 加强现场监测</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"_Toc184050681"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5.7 防御次生灾害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"_Toc184050682"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5.8 维护社会治安</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"_Toc184050683"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5.9 开展社会动员</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"_Toc184050684"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5.10 加强涉外事务管理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"_Toc184050685"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5.11 信息发布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5.12 开展灾害调查与评估</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5.13 应急响应结束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"_Toc184050688"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6 指挥与协调</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_Toc184050688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"_Toc184050689"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6.1 IV级响应启动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"_Toc184050690"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6.2 Ⅲ级、II级、I级、响应启动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"_Toc184050691"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7 恢复重建</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_Toc184050691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"_Toc184050692"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7.1 恢复重建规划</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"_Toc184050693"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7.2 恢复重建实施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"_Toc184050694"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8 保障措施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_Toc184050694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24</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"_Toc184050695"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8.1 队伍保障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8.2 指挥平台保障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8.3 物资与资金保障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"_Toc184050698"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8.4 避难场所保障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"_Toc184050699"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8.5 基础设施保障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_Toc184050699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b/>
          <w:bCs/>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"_Toc184050700"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9.附则</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_Toc184050700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26</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"_Toc184050701"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9.1 预案管理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"_Toc184050702"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9.2 奖励与责任追究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"_Toc184050703"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9.3 预案生效时间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932"/>
        </w:tabs>
        <w:spacing w:line="360" w:lineRule="auto"/>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"_Toc184050704" </w:instrText>
      </w:r>
      <w:r>
        <w:rPr>
          <w:rFonts w:hint="eastAsia" w:asciiTheme="minorEastAsia" w:hAnsiTheme="minorEastAsia" w:eastAsiaTheme="minorEastAsia" w:cstheme="minorEastAsia"/>
          <w:b/>
          <w:bCs/>
          <w:sz w:val="28"/>
          <w:szCs w:val="28"/>
        </w:rPr>
        <w:fldChar w:fldCharType="separate"/>
      </w:r>
      <w:r>
        <w:rPr>
          <w:rStyle w:val="19"/>
          <w:rFonts w:hint="eastAsia" w:asciiTheme="minorEastAsia" w:hAnsiTheme="minorEastAsia" w:eastAsiaTheme="minorEastAsia" w:cstheme="minorEastAsia"/>
          <w:b/>
          <w:bCs/>
          <w:sz w:val="28"/>
          <w:szCs w:val="28"/>
          <w:lang w:bidi="zh-CN"/>
        </w:rPr>
        <w:t>10 附件</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_Toc184050704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"_Toc184050705"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附件1 海棠区各部门(单位)主要负责人通讯录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"_Toc184050706"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 xml:space="preserve">附件2 </w:t>
      </w:r>
      <w:r>
        <w:rPr>
          <w:rStyle w:val="19"/>
          <w:rFonts w:hint="eastAsia" w:asciiTheme="minorEastAsia" w:hAnsiTheme="minorEastAsia" w:eastAsiaTheme="minorEastAsia" w:cstheme="minorEastAsia"/>
          <w:sz w:val="28"/>
          <w:szCs w:val="28"/>
          <w:lang w:bidi="zh-CN"/>
        </w:rPr>
        <w:t>海棠区各村（居）委会</w:t>
      </w:r>
      <w:r>
        <w:rPr>
          <w:rStyle w:val="19"/>
          <w:rFonts w:hint="eastAsia" w:asciiTheme="minorEastAsia" w:hAnsiTheme="minorEastAsia" w:eastAsiaTheme="minorEastAsia" w:cstheme="minorEastAsia"/>
          <w:sz w:val="28"/>
          <w:szCs w:val="28"/>
          <w:lang w:val="en-US" w:bidi="zh-CN"/>
        </w:rPr>
        <w:t>应急</w:t>
      </w:r>
      <w:r>
        <w:rPr>
          <w:rStyle w:val="19"/>
          <w:rFonts w:hint="eastAsia" w:asciiTheme="minorEastAsia" w:hAnsiTheme="minorEastAsia" w:eastAsiaTheme="minorEastAsia" w:cstheme="minorEastAsia"/>
          <w:sz w:val="28"/>
          <w:szCs w:val="28"/>
          <w:lang w:bidi="zh-CN"/>
        </w:rPr>
        <w:t>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"_Toc184050707"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附件3 全区重点企业主要领导及联系点电话</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"_Toc184050708"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附件4 全区应急救援队伍主要领导及联系电话</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hint="eastAsia" w:asciiTheme="minorEastAsia" w:hAnsiTheme="minorEastAsia" w:eastAsiaTheme="minorEastAsia" w:cstheme="minorEastAsia"/>
          <w:color w:val="auto"/>
          <w:kern w:val="2"/>
          <w:sz w:val="28"/>
          <w:szCs w:val="28"/>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"_Toc184050709"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附件5 三亚市部分专业应急救援力量一览表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932"/>
        </w:tabs>
        <w:spacing w:line="360" w:lineRule="auto"/>
        <w:ind w:left="480"/>
        <w:rPr>
          <w:rFonts w:asciiTheme="minorHAnsi" w:hAnsiTheme="minorHAnsi" w:eastAsiaTheme="minorEastAsia" w:cstheme="minorBidi"/>
          <w:color w:val="auto"/>
          <w:kern w:val="2"/>
          <w:sz w:val="21"/>
          <w:szCs w:val="22"/>
          <w:lang w:eastAsia="zh-CN" w:bidi="ar-S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"_Toc184050710" </w:instrText>
      </w:r>
      <w:r>
        <w:rPr>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lang w:bidi="zh-CN"/>
        </w:rPr>
        <w:t>附件6 辖区内可调用的抢险救援力量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_Toc184050710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3"/>
        <w:spacing w:line="360" w:lineRule="auto"/>
        <w:ind w:firstLine="560" w:firstLineChars="200"/>
        <w:jc w:val="both"/>
        <w:rPr>
          <w:rFonts w:eastAsia="PMingLiU"/>
        </w:rPr>
      </w:pPr>
      <w:r>
        <w:rPr>
          <w:rFonts w:hint="eastAsia" w:asciiTheme="minorEastAsia" w:hAnsiTheme="minorEastAsia" w:eastAsiaTheme="minorEastAsia" w:cstheme="minorEastAsia"/>
          <w:sz w:val="28"/>
          <w:szCs w:val="28"/>
        </w:rPr>
        <w:fldChar w:fldCharType="end"/>
      </w:r>
      <w:bookmarkStart w:id="3" w:name="_Toc19340"/>
      <w:bookmarkStart w:id="4" w:name="_Toc50022090"/>
      <w:bookmarkStart w:id="5" w:name="_Toc50297702"/>
      <w:bookmarkStart w:id="6" w:name="_Toc50223098"/>
      <w:bookmarkStart w:id="7" w:name="_Toc981"/>
      <w:bookmarkStart w:id="8" w:name="_Toc29833"/>
    </w:p>
    <w:p>
      <w:pPr>
        <w:pStyle w:val="23"/>
        <w:spacing w:line="360" w:lineRule="auto"/>
        <w:ind w:firstLineChars="200"/>
        <w:jc w:val="both"/>
        <w:rPr>
          <w:rFonts w:eastAsia="PMingLiU"/>
        </w:rPr>
      </w:pPr>
    </w:p>
    <w:p>
      <w:pPr>
        <w:pStyle w:val="23"/>
        <w:spacing w:line="360" w:lineRule="auto"/>
        <w:ind w:firstLineChars="200"/>
        <w:jc w:val="both"/>
        <w:rPr>
          <w:rFonts w:eastAsia="PMingLiU"/>
        </w:rPr>
      </w:pPr>
    </w:p>
    <w:p>
      <w:pPr>
        <w:pStyle w:val="23"/>
        <w:spacing w:line="360" w:lineRule="auto"/>
        <w:ind w:firstLineChars="125"/>
        <w:jc w:val="both"/>
        <w:rPr>
          <w:rFonts w:ascii="仿宋" w:hAnsi="仿宋" w:cs="宋体" w:eastAsiaTheme="minorEastAsia"/>
          <w:sz w:val="32"/>
          <w:szCs w:val="32"/>
          <w:lang w:eastAsia="zh-CN"/>
        </w:rPr>
        <w:sectPr>
          <w:footerReference r:id="rId4" w:type="default"/>
          <w:pgSz w:w="11850" w:h="16783"/>
          <w:pgMar w:top="1423" w:right="1457" w:bottom="1446" w:left="1451" w:header="482" w:footer="845" w:gutter="0"/>
          <w:pgNumType w:start="1"/>
          <w:cols w:space="720" w:num="1"/>
          <w:docGrid w:linePitch="360" w:charSpace="0"/>
        </w:sectPr>
      </w:pPr>
    </w:p>
    <w:p>
      <w:pPr>
        <w:pStyle w:val="3"/>
        <w:spacing w:before="0" w:beforeAutospacing="0" w:after="0" w:afterAutospacing="0" w:line="600" w:lineRule="exact"/>
        <w:ind w:firstLine="540"/>
        <w:rPr>
          <w:rFonts w:ascii="黑体" w:hAnsi="黑体"/>
          <w:b w:val="0"/>
          <w:bCs w:val="0"/>
          <w:sz w:val="36"/>
        </w:rPr>
      </w:pPr>
      <w:bookmarkStart w:id="9" w:name="_Toc184050655"/>
      <w:r>
        <w:rPr>
          <w:rFonts w:hint="eastAsia" w:ascii="黑体" w:hAnsi="黑体"/>
          <w:b w:val="0"/>
          <w:bCs w:val="0"/>
          <w:sz w:val="36"/>
        </w:rPr>
        <w:t>1</w:t>
      </w:r>
      <w:r>
        <w:rPr>
          <w:rFonts w:ascii="黑体" w:hAnsi="黑体"/>
          <w:b w:val="0"/>
          <w:bCs w:val="0"/>
          <w:sz w:val="36"/>
        </w:rPr>
        <w:t xml:space="preserve"> </w:t>
      </w:r>
      <w:r>
        <w:rPr>
          <w:rFonts w:hint="eastAsia" w:ascii="黑体" w:hAnsi="黑体"/>
          <w:b w:val="0"/>
          <w:bCs w:val="0"/>
          <w:sz w:val="36"/>
        </w:rPr>
        <w:t>总 则</w:t>
      </w:r>
      <w:bookmarkEnd w:id="9"/>
    </w:p>
    <w:p>
      <w:pPr>
        <w:pStyle w:val="4"/>
        <w:numPr>
          <w:ilvl w:val="1"/>
          <w:numId w:val="1"/>
        </w:numPr>
        <w:spacing w:beforeLines="0" w:afterLines="0" w:line="600" w:lineRule="exact"/>
        <w:ind w:firstLine="643"/>
        <w:rPr>
          <w:rFonts w:asciiTheme="minorEastAsia" w:hAnsiTheme="minorEastAsia" w:eastAsiaTheme="minorEastAsia" w:cstheme="minorEastAsia"/>
        </w:rPr>
      </w:pPr>
      <w:bookmarkStart w:id="10" w:name="_Toc184050656"/>
      <w:r>
        <w:rPr>
          <w:rFonts w:hint="eastAsia" w:asciiTheme="minorEastAsia" w:hAnsiTheme="minorEastAsia" w:eastAsiaTheme="minorEastAsia" w:cstheme="minorEastAsia"/>
        </w:rPr>
        <w:t>编制目的</w:t>
      </w:r>
      <w:bookmarkEnd w:id="10"/>
    </w:p>
    <w:p>
      <w:pPr>
        <w:spacing w:line="200" w:lineRule="exact"/>
      </w:pPr>
    </w:p>
    <w:bookmarkEnd w:id="3"/>
    <w:bookmarkEnd w:id="4"/>
    <w:bookmarkEnd w:id="5"/>
    <w:bookmarkEnd w:id="6"/>
    <w:bookmarkEnd w:id="7"/>
    <w:bookmarkEnd w:id="8"/>
    <w:p>
      <w:pPr>
        <w:spacing w:line="360" w:lineRule="auto"/>
        <w:ind w:firstLine="640" w:firstLineChars="200"/>
        <w:rPr>
          <w:rFonts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加强我区地震应急工作的管理，高效有序,开展地震应急活动，最大限度地减轻地震灾害造成的损失，最大限度减少人员伤亡和经济损失，维护社会正常秩序。</w:t>
      </w:r>
    </w:p>
    <w:p>
      <w:pPr>
        <w:pStyle w:val="4"/>
        <w:numPr>
          <w:ilvl w:val="1"/>
          <w:numId w:val="1"/>
        </w:numPr>
        <w:spacing w:beforeLines="0" w:afterLines="0" w:line="360" w:lineRule="auto"/>
        <w:ind w:firstLine="643"/>
        <w:rPr>
          <w:rFonts w:asciiTheme="minorEastAsia" w:hAnsiTheme="minorEastAsia" w:eastAsiaTheme="minorEastAsia" w:cstheme="minorEastAsia"/>
        </w:rPr>
      </w:pPr>
      <w:bookmarkStart w:id="11" w:name="_Toc184050657"/>
      <w:bookmarkStart w:id="12" w:name="_Toc16972"/>
      <w:r>
        <w:rPr>
          <w:rFonts w:hint="eastAsia" w:asciiTheme="minorEastAsia" w:hAnsiTheme="minorEastAsia" w:eastAsiaTheme="minorEastAsia" w:cstheme="minorEastAsia"/>
        </w:rPr>
        <w:t>编制依据</w:t>
      </w:r>
      <w:bookmarkEnd w:id="11"/>
      <w:bookmarkEnd w:id="12"/>
    </w:p>
    <w:p>
      <w:pPr>
        <w:pStyle w:val="23"/>
        <w:spacing w:line="360" w:lineRule="auto"/>
        <w:ind w:firstLine="640" w:firstLineChars="200"/>
        <w:jc w:val="both"/>
        <w:rPr>
          <w:rFonts w:ascii="仿宋" w:hAnsi="仿宋" w:eastAsia="仿宋" w:cs="宋体"/>
          <w:sz w:val="32"/>
          <w:szCs w:val="32"/>
          <w:lang w:val="en-US" w:eastAsia="zh-CN"/>
        </w:rPr>
      </w:pPr>
      <w:bookmarkStart w:id="13" w:name="_Toc8494"/>
      <w:r>
        <w:rPr>
          <w:rFonts w:hint="eastAsia" w:ascii="仿宋" w:hAnsi="仿宋" w:eastAsia="仿宋" w:cs="宋体"/>
          <w:sz w:val="32"/>
          <w:szCs w:val="32"/>
          <w:lang w:eastAsia="zh-CN"/>
        </w:rPr>
        <w:t>《中华人民共和国突发事件应对法》、《中华人民共和国防震减灾法》、《海南省地震</w:t>
      </w:r>
      <w:r>
        <w:rPr>
          <w:rFonts w:ascii="仿宋" w:hAnsi="仿宋" w:eastAsia="仿宋" w:cs="宋体"/>
          <w:sz w:val="32"/>
          <w:szCs w:val="32"/>
          <w:lang w:val="en-US" w:eastAsia="zh-CN"/>
        </w:rPr>
        <w:t>（火山）</w:t>
      </w:r>
      <w:r>
        <w:rPr>
          <w:rFonts w:hint="eastAsia" w:ascii="仿宋" w:hAnsi="仿宋" w:eastAsia="仿宋" w:cs="宋体"/>
          <w:sz w:val="32"/>
          <w:szCs w:val="32"/>
          <w:lang w:eastAsia="zh-CN"/>
        </w:rPr>
        <w:t>应急预案》、《三亚市突发事件总体应急预案》、《三亚市地震应急预案》、《三亚市海棠区突发事件总体应急预案》等法律法规及有关技术标准，</w:t>
      </w:r>
      <w:r>
        <w:rPr>
          <w:rFonts w:ascii="仿宋" w:hAnsi="仿宋" w:eastAsia="仿宋" w:cs="宋体"/>
          <w:sz w:val="32"/>
          <w:szCs w:val="32"/>
          <w:lang w:eastAsia="zh-CN"/>
        </w:rPr>
        <w:t>结合实际，编制本预案</w:t>
      </w:r>
      <w:r>
        <w:rPr>
          <w:rFonts w:hint="eastAsia" w:ascii="仿宋" w:hAnsi="仿宋" w:eastAsia="仿宋" w:cs="宋体"/>
          <w:sz w:val="32"/>
          <w:szCs w:val="32"/>
          <w:lang w:eastAsia="zh-CN"/>
        </w:rPr>
        <w:t>。</w:t>
      </w:r>
    </w:p>
    <w:p>
      <w:pPr>
        <w:pStyle w:val="4"/>
        <w:numPr>
          <w:ilvl w:val="1"/>
          <w:numId w:val="1"/>
        </w:numPr>
        <w:spacing w:beforeLines="0" w:afterLines="0" w:line="360" w:lineRule="auto"/>
        <w:ind w:firstLine="643"/>
        <w:rPr>
          <w:rFonts w:asciiTheme="minorEastAsia" w:hAnsiTheme="minorEastAsia" w:eastAsiaTheme="minorEastAsia" w:cstheme="minorEastAsia"/>
        </w:rPr>
      </w:pPr>
      <w:bookmarkStart w:id="14" w:name="_Toc184050658"/>
      <w:r>
        <w:rPr>
          <w:rFonts w:hint="eastAsia" w:asciiTheme="minorEastAsia" w:hAnsiTheme="minorEastAsia" w:eastAsiaTheme="minorEastAsia" w:cstheme="minorEastAsia"/>
        </w:rPr>
        <w:t>工作原则</w:t>
      </w:r>
      <w:bookmarkEnd w:id="13"/>
      <w:bookmarkEnd w:id="14"/>
    </w:p>
    <w:p>
      <w:pPr>
        <w:pStyle w:val="23"/>
        <w:spacing w:line="360" w:lineRule="auto"/>
        <w:ind w:firstLine="642" w:firstLineChars="200"/>
        <w:jc w:val="both"/>
        <w:rPr>
          <w:rFonts w:ascii="仿宋" w:hAnsi="仿宋" w:eastAsia="仿宋" w:cs="宋体"/>
          <w:sz w:val="32"/>
          <w:szCs w:val="32"/>
          <w:lang w:eastAsia="zh-CN"/>
        </w:rPr>
      </w:pPr>
      <w:r>
        <w:rPr>
          <w:rFonts w:hint="eastAsia" w:ascii="仿宋" w:hAnsi="仿宋" w:eastAsia="仿宋" w:cs="宋体"/>
          <w:b/>
          <w:sz w:val="32"/>
          <w:szCs w:val="32"/>
          <w:lang w:eastAsia="zh-CN"/>
        </w:rPr>
        <w:t>(</w:t>
      </w:r>
      <w:r>
        <w:rPr>
          <w:rFonts w:ascii="仿宋" w:hAnsi="仿宋" w:eastAsia="PMingLiU" w:cs="宋体"/>
          <w:b/>
          <w:sz w:val="32"/>
          <w:szCs w:val="32"/>
        </w:rPr>
        <w:t>1</w:t>
      </w:r>
      <w:r>
        <w:rPr>
          <w:rFonts w:hint="eastAsia" w:ascii="仿宋" w:hAnsi="仿宋" w:eastAsia="仿宋" w:cs="宋体"/>
          <w:b/>
          <w:sz w:val="32"/>
          <w:szCs w:val="32"/>
          <w:lang w:eastAsia="zh-CN"/>
        </w:rPr>
        <w:t>)统一领导，分级负责。</w:t>
      </w:r>
      <w:r>
        <w:rPr>
          <w:rFonts w:hint="eastAsia" w:ascii="仿宋" w:hAnsi="仿宋" w:eastAsia="仿宋" w:cs="宋体"/>
          <w:sz w:val="32"/>
          <w:szCs w:val="32"/>
          <w:lang w:eastAsia="zh-CN"/>
        </w:rPr>
        <w:t>在区委、区人民政府的统一领导下，区抗震救灾指挥部负责制定和协调组织实施本预案，同时指导全区各</w:t>
      </w:r>
      <w:r>
        <w:rPr>
          <w:rFonts w:ascii="仿宋" w:hAnsi="仿宋" w:eastAsia="仿宋" w:cs="宋体"/>
          <w:sz w:val="32"/>
          <w:szCs w:val="32"/>
          <w:lang w:val="en-US" w:eastAsia="zh-CN"/>
        </w:rPr>
        <w:t>社区、</w:t>
      </w:r>
      <w:r>
        <w:rPr>
          <w:rFonts w:hint="eastAsia" w:ascii="仿宋" w:hAnsi="仿宋" w:eastAsia="仿宋" w:cs="宋体"/>
          <w:sz w:val="32"/>
          <w:szCs w:val="32"/>
          <w:lang w:val="en-US" w:eastAsia="zh-CN"/>
        </w:rPr>
        <w:t>村（居）委会</w:t>
      </w:r>
      <w:r>
        <w:rPr>
          <w:rFonts w:hint="eastAsia" w:ascii="仿宋" w:hAnsi="仿宋" w:eastAsia="仿宋" w:cs="宋体"/>
          <w:sz w:val="32"/>
          <w:szCs w:val="32"/>
          <w:lang w:eastAsia="zh-CN"/>
        </w:rPr>
        <w:t>抗震救灾部门制定本辖区的抗震救灾应急方案，按照属地管理、分级响应的要求，落实应急处置责任制。</w:t>
      </w:r>
    </w:p>
    <w:p>
      <w:pPr>
        <w:pStyle w:val="23"/>
        <w:spacing w:line="360" w:lineRule="auto"/>
        <w:ind w:firstLine="642" w:firstLineChars="200"/>
        <w:jc w:val="both"/>
        <w:rPr>
          <w:rFonts w:ascii="仿宋" w:hAnsi="仿宋" w:eastAsia="仿宋" w:cs="宋体"/>
          <w:sz w:val="32"/>
          <w:szCs w:val="32"/>
          <w:lang w:eastAsia="zh-CN"/>
        </w:rPr>
      </w:pPr>
      <w:r>
        <w:rPr>
          <w:rFonts w:hint="eastAsia" w:ascii="仿宋" w:hAnsi="仿宋" w:eastAsia="仿宋" w:cs="宋体"/>
          <w:b/>
          <w:sz w:val="32"/>
          <w:szCs w:val="32"/>
          <w:lang w:eastAsia="zh-CN"/>
        </w:rPr>
        <w:t>(</w:t>
      </w:r>
      <w:r>
        <w:rPr>
          <w:rFonts w:ascii="仿宋" w:hAnsi="仿宋" w:eastAsia="PMingLiU" w:cs="宋体"/>
          <w:b/>
          <w:sz w:val="32"/>
          <w:szCs w:val="32"/>
        </w:rPr>
        <w:t>2</w:t>
      </w:r>
      <w:r>
        <w:rPr>
          <w:rFonts w:hint="eastAsia" w:ascii="仿宋" w:hAnsi="仿宋" w:eastAsia="仿宋" w:cs="宋体"/>
          <w:b/>
          <w:sz w:val="32"/>
          <w:szCs w:val="32"/>
          <w:lang w:eastAsia="zh-CN"/>
        </w:rPr>
        <w:t>)协调配合，快速反应。</w:t>
      </w:r>
      <w:r>
        <w:rPr>
          <w:rFonts w:hint="eastAsia" w:ascii="仿宋" w:hAnsi="仿宋" w:eastAsia="仿宋" w:cs="宋体"/>
          <w:sz w:val="32"/>
          <w:szCs w:val="32"/>
          <w:lang w:eastAsia="zh-CN"/>
        </w:rPr>
        <w:t>本预案所涉及的相关单位，应根据本单位在抗震救灾工作中应履行的职责，密切协作，形成合力，确保预案实施快速有效。</w:t>
      </w:r>
    </w:p>
    <w:p>
      <w:pPr>
        <w:pStyle w:val="23"/>
        <w:spacing w:line="360" w:lineRule="auto"/>
        <w:ind w:firstLine="642" w:firstLineChars="200"/>
        <w:jc w:val="both"/>
        <w:rPr>
          <w:rFonts w:ascii="仿宋" w:hAnsi="仿宋" w:eastAsia="仿宋" w:cs="宋体"/>
          <w:sz w:val="32"/>
          <w:szCs w:val="32"/>
          <w:lang w:eastAsia="zh-CN"/>
        </w:rPr>
      </w:pPr>
      <w:r>
        <w:rPr>
          <w:rFonts w:hint="eastAsia" w:ascii="仿宋" w:hAnsi="仿宋" w:eastAsia="仿宋" w:cs="宋体"/>
          <w:b/>
          <w:sz w:val="32"/>
          <w:szCs w:val="32"/>
          <w:lang w:eastAsia="zh-CN"/>
        </w:rPr>
        <w:t>(3)以人为本，安全防范。</w:t>
      </w:r>
      <w:r>
        <w:rPr>
          <w:rFonts w:hint="eastAsia" w:ascii="仿宋" w:hAnsi="仿宋" w:eastAsia="仿宋" w:cs="宋体"/>
          <w:sz w:val="32"/>
          <w:szCs w:val="32"/>
          <w:lang w:eastAsia="zh-CN"/>
        </w:rPr>
        <w:t>要坚持把保护人民群众生命安全放在首位，全力保护人民群众生命财产安全，把地震灾难造成的损失降到最低程度。</w:t>
      </w:r>
    </w:p>
    <w:p>
      <w:pPr>
        <w:pStyle w:val="4"/>
        <w:numPr>
          <w:ilvl w:val="1"/>
          <w:numId w:val="1"/>
        </w:numPr>
        <w:spacing w:beforeLines="0" w:afterLines="0" w:line="360" w:lineRule="auto"/>
        <w:ind w:firstLine="643"/>
        <w:rPr>
          <w:rFonts w:asciiTheme="minorEastAsia" w:hAnsiTheme="minorEastAsia" w:eastAsiaTheme="minorEastAsia" w:cstheme="minorEastAsia"/>
        </w:rPr>
      </w:pPr>
      <w:bookmarkStart w:id="15" w:name="_Toc184050659"/>
      <w:bookmarkStart w:id="16" w:name="_Toc3587"/>
      <w:r>
        <w:rPr>
          <w:rFonts w:hint="eastAsia" w:asciiTheme="minorEastAsia" w:hAnsiTheme="minorEastAsia" w:eastAsiaTheme="minorEastAsia" w:cstheme="minorEastAsia"/>
        </w:rPr>
        <w:t>适用范围</w:t>
      </w:r>
      <w:bookmarkEnd w:id="15"/>
      <w:bookmarkEnd w:id="16"/>
    </w:p>
    <w:p>
      <w:pPr>
        <w:pStyle w:val="23"/>
        <w:spacing w:line="360" w:lineRule="auto"/>
        <w:ind w:firstLine="640" w:firstLineChars="200"/>
        <w:jc w:val="both"/>
        <w:rPr>
          <w:rFonts w:ascii="仿宋" w:hAnsi="仿宋" w:eastAsia="仿宋" w:cs="宋体"/>
          <w:sz w:val="32"/>
          <w:szCs w:val="32"/>
          <w:lang w:eastAsia="zh-CN"/>
        </w:rPr>
      </w:pPr>
      <w:r>
        <w:rPr>
          <w:rFonts w:hint="eastAsia" w:ascii="仿宋" w:hAnsi="仿宋" w:eastAsia="仿宋" w:cs="宋体"/>
          <w:sz w:val="32"/>
          <w:szCs w:val="32"/>
          <w:lang w:eastAsia="zh-CN"/>
        </w:rPr>
        <w:t>本预案适用于</w:t>
      </w:r>
      <w:r>
        <w:rPr>
          <w:rFonts w:hint="eastAsia" w:ascii="仿宋" w:hAnsi="仿宋" w:eastAsia="仿宋" w:cs="宋体"/>
          <w:sz w:val="32"/>
          <w:szCs w:val="32"/>
          <w:lang w:eastAsia="zh-CN" w:bidi="en-US"/>
        </w:rPr>
        <w:t>发生在</w:t>
      </w:r>
      <w:r>
        <w:rPr>
          <w:rFonts w:hint="eastAsia" w:ascii="仿宋" w:hAnsi="仿宋" w:eastAsia="仿宋" w:cs="宋体"/>
          <w:sz w:val="32"/>
          <w:szCs w:val="32"/>
          <w:lang w:eastAsia="zh-CN"/>
        </w:rPr>
        <w:t>我区</w:t>
      </w:r>
      <w:r>
        <w:rPr>
          <w:rFonts w:ascii="仿宋" w:hAnsi="仿宋" w:eastAsia="仿宋" w:cs="宋体"/>
          <w:sz w:val="32"/>
          <w:szCs w:val="32"/>
          <w:lang w:val="en-US" w:eastAsia="zh-CN"/>
        </w:rPr>
        <w:t>行政区域</w:t>
      </w:r>
      <w:r>
        <w:rPr>
          <w:rFonts w:hint="eastAsia" w:ascii="仿宋" w:hAnsi="仿宋" w:eastAsia="仿宋" w:cs="宋体"/>
          <w:sz w:val="32"/>
          <w:szCs w:val="32"/>
          <w:lang w:eastAsia="zh-CN"/>
        </w:rPr>
        <w:t>的地震</w:t>
      </w:r>
      <w:r>
        <w:rPr>
          <w:rFonts w:ascii="仿宋" w:hAnsi="仿宋" w:eastAsia="仿宋" w:cs="宋体"/>
          <w:sz w:val="32"/>
          <w:szCs w:val="32"/>
          <w:lang w:val="en-US" w:eastAsia="zh-CN"/>
        </w:rPr>
        <w:t>海啸</w:t>
      </w:r>
      <w:r>
        <w:rPr>
          <w:rFonts w:hint="eastAsia" w:ascii="仿宋" w:hAnsi="仿宋" w:eastAsia="仿宋" w:cs="宋体"/>
          <w:sz w:val="32"/>
          <w:szCs w:val="32"/>
          <w:lang w:eastAsia="zh-CN"/>
        </w:rPr>
        <w:t>灾害、周边地区波及我区的地震</w:t>
      </w:r>
      <w:r>
        <w:rPr>
          <w:rFonts w:ascii="仿宋" w:hAnsi="仿宋" w:eastAsia="仿宋" w:cs="宋体"/>
          <w:sz w:val="32"/>
          <w:szCs w:val="32"/>
          <w:lang w:val="en-US" w:eastAsia="zh-CN"/>
        </w:rPr>
        <w:t>海啸</w:t>
      </w:r>
      <w:r>
        <w:rPr>
          <w:rFonts w:hint="eastAsia" w:ascii="仿宋" w:hAnsi="仿宋" w:eastAsia="仿宋" w:cs="宋体"/>
          <w:sz w:val="32"/>
          <w:szCs w:val="32"/>
          <w:lang w:val="en-US" w:eastAsia="zh-CN"/>
        </w:rPr>
        <w:t>等</w:t>
      </w:r>
      <w:r>
        <w:rPr>
          <w:rFonts w:hint="eastAsia" w:ascii="仿宋" w:hAnsi="仿宋" w:eastAsia="仿宋" w:cs="宋体"/>
          <w:sz w:val="32"/>
          <w:szCs w:val="32"/>
          <w:lang w:eastAsia="zh-CN"/>
        </w:rPr>
        <w:t>灾害的应对工作。</w:t>
      </w:r>
    </w:p>
    <w:p>
      <w:pPr>
        <w:pStyle w:val="4"/>
        <w:numPr>
          <w:ilvl w:val="1"/>
          <w:numId w:val="1"/>
        </w:numPr>
        <w:spacing w:beforeLines="0" w:afterLines="0" w:line="360" w:lineRule="auto"/>
        <w:ind w:firstLine="643"/>
        <w:rPr>
          <w:rFonts w:asciiTheme="minorEastAsia" w:hAnsiTheme="minorEastAsia" w:eastAsiaTheme="minorEastAsia" w:cstheme="minorEastAsia"/>
        </w:rPr>
      </w:pPr>
      <w:bookmarkStart w:id="17" w:name="_Toc184050660"/>
      <w:r>
        <w:rPr>
          <w:rFonts w:hint="eastAsia" w:asciiTheme="minorEastAsia" w:hAnsiTheme="minorEastAsia" w:eastAsiaTheme="minorEastAsia" w:cstheme="minorEastAsia"/>
        </w:rPr>
        <w:t>风险分析</w:t>
      </w:r>
      <w:bookmarkEnd w:id="17"/>
    </w:p>
    <w:p>
      <w:pPr>
        <w:pStyle w:val="23"/>
        <w:spacing w:line="360" w:lineRule="auto"/>
        <w:ind w:firstLine="640" w:firstLineChars="200"/>
        <w:jc w:val="both"/>
        <w:rPr>
          <w:rFonts w:ascii="仿宋" w:hAnsi="仿宋" w:eastAsia="仿宋" w:cs="宋体"/>
          <w:sz w:val="32"/>
          <w:szCs w:val="32"/>
          <w:lang w:eastAsia="zh-CN"/>
        </w:rPr>
      </w:pPr>
      <w:r>
        <w:rPr>
          <w:rFonts w:hint="eastAsia" w:ascii="仿宋" w:hAnsi="仿宋" w:eastAsia="仿宋" w:cs="宋体"/>
          <w:sz w:val="32"/>
          <w:szCs w:val="32"/>
          <w:lang w:eastAsia="zh-CN"/>
        </w:rPr>
        <w:t>海南岛位于我国东南沿海地震带的西南端，据记载最大一次地震是1605年7月13日发生在琼山塔市7.5级地震；三亚市海棠区东与陵水县英州镇接壤，南临南海，西连吉阳区及亚龙湾旅游开发区，北靠南田农场及保亭县；地理位置介于北纬</w:t>
      </w:r>
      <w:r>
        <w:rPr>
          <w:rFonts w:ascii="仿宋" w:hAnsi="仿宋" w:eastAsia="仿宋" w:cs="宋体"/>
          <w:sz w:val="32"/>
          <w:szCs w:val="32"/>
          <w:lang w:eastAsia="zh-CN"/>
        </w:rPr>
        <w:t>18</w:t>
      </w:r>
      <w:r>
        <w:rPr>
          <w:rFonts w:hint="eastAsia" w:ascii="仿宋" w:hAnsi="仿宋" w:eastAsia="仿宋" w:cs="宋体"/>
          <w:sz w:val="32"/>
          <w:szCs w:val="32"/>
          <w:lang w:eastAsia="zh-CN"/>
        </w:rPr>
        <w:t>º24ˊ，东经</w:t>
      </w:r>
      <w:r>
        <w:rPr>
          <w:rFonts w:ascii="仿宋" w:hAnsi="仿宋" w:eastAsia="仿宋" w:cs="宋体"/>
          <w:sz w:val="32"/>
          <w:szCs w:val="32"/>
          <w:lang w:eastAsia="zh-CN"/>
        </w:rPr>
        <w:t>108</w:t>
      </w:r>
      <w:r>
        <w:rPr>
          <w:rFonts w:hint="eastAsia" w:ascii="仿宋" w:hAnsi="仿宋" w:eastAsia="仿宋" w:cs="宋体"/>
          <w:sz w:val="32"/>
          <w:szCs w:val="32"/>
          <w:lang w:eastAsia="zh-CN"/>
        </w:rPr>
        <w:t>º之间，总面积</w:t>
      </w:r>
      <w:r>
        <w:rPr>
          <w:rFonts w:ascii="仿宋" w:hAnsi="仿宋" w:eastAsia="仿宋" w:cs="宋体"/>
          <w:sz w:val="32"/>
          <w:szCs w:val="32"/>
          <w:lang w:eastAsia="zh-CN"/>
        </w:rPr>
        <w:t>255</w:t>
      </w:r>
      <w:r>
        <w:rPr>
          <w:rFonts w:hint="eastAsia" w:ascii="仿宋" w:hAnsi="仿宋" w:eastAsia="仿宋" w:cs="宋体"/>
          <w:sz w:val="32"/>
          <w:szCs w:val="32"/>
          <w:lang w:eastAsia="zh-CN"/>
        </w:rPr>
        <w:t>平方千米。由于地处复杂的地质构造带和海岛环境，存在发生地震引发次生灾害的可能性。近年来，2001年9月7日陵水县4.0地震，2019年8月20日天涯区4.2级地震，虽然未能达到破坏性地震灾害，但三亚市海棠区防震减灾工作不容忽视。</w:t>
      </w:r>
    </w:p>
    <w:p>
      <w:pPr>
        <w:pStyle w:val="3"/>
        <w:spacing w:before="0" w:beforeAutospacing="0" w:after="0" w:afterAutospacing="0" w:line="360" w:lineRule="auto"/>
        <w:ind w:firstLine="540"/>
        <w:rPr>
          <w:rFonts w:ascii="黑体" w:hAnsi="黑体"/>
          <w:b w:val="0"/>
          <w:bCs w:val="0"/>
          <w:sz w:val="36"/>
        </w:rPr>
      </w:pPr>
      <w:bookmarkStart w:id="18" w:name="_Toc184050661"/>
      <w:r>
        <w:rPr>
          <w:rFonts w:hint="eastAsia" w:ascii="黑体" w:hAnsi="黑体"/>
          <w:b w:val="0"/>
          <w:bCs w:val="0"/>
          <w:sz w:val="36"/>
        </w:rPr>
        <w:t>2 组织指挥体系</w:t>
      </w:r>
      <w:bookmarkEnd w:id="18"/>
    </w:p>
    <w:p>
      <w:pPr>
        <w:pStyle w:val="4"/>
        <w:spacing w:beforeLines="0" w:afterLines="0" w:line="360" w:lineRule="auto"/>
        <w:ind w:firstLine="643"/>
        <w:rPr>
          <w:rFonts w:asciiTheme="majorEastAsia" w:hAnsiTheme="majorEastAsia"/>
          <w:color w:val="000000" w:themeColor="text1"/>
          <w:lang w:val="en-US"/>
        </w:rPr>
      </w:pPr>
      <w:bookmarkStart w:id="19" w:name="_Toc184050662"/>
      <w:bookmarkStart w:id="20" w:name="_Toc29710_WPSOffice_Level1"/>
      <w:r>
        <w:rPr>
          <w:rFonts w:hint="eastAsia" w:asciiTheme="minorEastAsia" w:hAnsiTheme="minorEastAsia" w:eastAsiaTheme="minorEastAsia" w:cstheme="minorEastAsia"/>
        </w:rPr>
        <w:t>2.1 区抗震救灾指挥机构</w:t>
      </w:r>
      <w:bookmarkEnd w:id="19"/>
      <w:bookmarkEnd w:id="20"/>
      <w:r>
        <w:rPr>
          <w:rFonts w:hint="eastAsia" w:asciiTheme="minorEastAsia" w:hAnsiTheme="minorEastAsia" w:eastAsiaTheme="minorEastAsia" w:cstheme="minorEastAsia"/>
        </w:rPr>
        <w:t xml:space="preserve"> </w:t>
      </w:r>
      <w:r>
        <w:rPr>
          <w:rFonts w:hint="eastAsia" w:asciiTheme="majorEastAsia" w:hAnsiTheme="majorEastAsia"/>
        </w:rPr>
        <w:t xml:space="preserve">  </w:t>
      </w:r>
      <w:r>
        <w:rPr>
          <w:rFonts w:hint="eastAsia" w:asciiTheme="majorEastAsia" w:hAnsiTheme="majorEastAsia"/>
          <w:color w:val="000000" w:themeColor="text1"/>
        </w:rPr>
        <w:t xml:space="preserve"> </w:t>
      </w:r>
    </w:p>
    <w:p>
      <w:pPr>
        <w:spacing w:line="580" w:lineRule="exact"/>
        <w:ind w:firstLine="640" w:firstLineChars="200"/>
        <w:jc w:val="both"/>
        <w:rPr>
          <w:rFonts w:ascii="仿宋" w:hAnsi="仿宋" w:eastAsia="仿宋" w:cs="仿宋_GB2312"/>
          <w:color w:val="auto"/>
          <w:kern w:val="1"/>
          <w:sz w:val="32"/>
          <w:szCs w:val="32"/>
          <w:lang w:eastAsia="zh-CN" w:bidi="ar-SA"/>
        </w:rPr>
      </w:pPr>
      <w:r>
        <w:rPr>
          <w:rFonts w:hint="eastAsia" w:ascii="仿宋" w:hAnsi="仿宋" w:eastAsia="仿宋" w:cs="仿宋_GB2312"/>
          <w:color w:val="auto"/>
          <w:kern w:val="1"/>
          <w:sz w:val="32"/>
          <w:szCs w:val="32"/>
          <w:lang w:eastAsia="zh-CN" w:bidi="ar-SA"/>
        </w:rPr>
        <w:t>指挥长：区长</w:t>
      </w:r>
    </w:p>
    <w:p>
      <w:pPr>
        <w:spacing w:line="580" w:lineRule="exact"/>
        <w:ind w:firstLine="640" w:firstLineChars="200"/>
        <w:jc w:val="both"/>
        <w:rPr>
          <w:rFonts w:ascii="仿宋" w:hAnsi="仿宋" w:eastAsia="仿宋" w:cs="仿宋_GB2312"/>
          <w:color w:val="auto"/>
          <w:kern w:val="1"/>
          <w:sz w:val="32"/>
          <w:szCs w:val="32"/>
          <w:lang w:eastAsia="zh-CN" w:bidi="ar-SA"/>
        </w:rPr>
      </w:pPr>
      <w:r>
        <w:rPr>
          <w:rFonts w:hint="eastAsia" w:ascii="仿宋" w:hAnsi="仿宋" w:eastAsia="仿宋" w:cs="仿宋_GB2312"/>
          <w:color w:val="auto"/>
          <w:kern w:val="1"/>
          <w:sz w:val="32"/>
          <w:szCs w:val="32"/>
          <w:lang w:eastAsia="zh-CN" w:bidi="ar-SA"/>
        </w:rPr>
        <w:t>副指挥：分管副区长</w:t>
      </w:r>
    </w:p>
    <w:p>
      <w:pPr>
        <w:spacing w:line="580" w:lineRule="exact"/>
        <w:ind w:firstLine="1920" w:firstLineChars="600"/>
        <w:jc w:val="both"/>
        <w:rPr>
          <w:rFonts w:ascii="仿宋" w:hAnsi="仿宋" w:eastAsia="仿宋" w:cs="仿宋_GB2312"/>
          <w:color w:val="auto"/>
          <w:kern w:val="1"/>
          <w:sz w:val="32"/>
          <w:szCs w:val="32"/>
          <w:lang w:eastAsia="zh-CN" w:bidi="ar-SA"/>
        </w:rPr>
      </w:pPr>
      <w:r>
        <w:rPr>
          <w:rFonts w:ascii="仿宋" w:hAnsi="仿宋" w:eastAsia="仿宋" w:cs="仿宋_GB2312"/>
          <w:color w:val="auto"/>
          <w:kern w:val="1"/>
          <w:sz w:val="32"/>
          <w:szCs w:val="32"/>
          <w:lang w:eastAsia="zh-CN" w:bidi="ar-SA"/>
        </w:rPr>
        <w:t xml:space="preserve">区人民武装部部长  </w:t>
      </w:r>
    </w:p>
    <w:p>
      <w:pPr>
        <w:spacing w:line="580" w:lineRule="exact"/>
        <w:ind w:firstLine="640" w:firstLineChars="200"/>
        <w:jc w:val="both"/>
        <w:rPr>
          <w:rFonts w:ascii="仿宋" w:hAnsi="仿宋" w:eastAsia="仿宋" w:cs="仿宋_GB2312"/>
          <w:color w:val="auto"/>
          <w:kern w:val="1"/>
          <w:sz w:val="32"/>
          <w:szCs w:val="32"/>
          <w:lang w:eastAsia="zh-CN" w:bidi="ar-SA"/>
        </w:rPr>
      </w:pPr>
      <w:r>
        <w:rPr>
          <w:rFonts w:ascii="仿宋" w:hAnsi="仿宋" w:eastAsia="仿宋" w:cs="仿宋_GB2312"/>
          <w:color w:val="auto"/>
          <w:kern w:val="1"/>
          <w:sz w:val="32"/>
          <w:szCs w:val="32"/>
          <w:lang w:eastAsia="zh-CN" w:bidi="ar-SA"/>
        </w:rPr>
        <w:t xml:space="preserve">        </w:t>
      </w:r>
      <w:r>
        <w:rPr>
          <w:rFonts w:hint="eastAsia" w:ascii="仿宋" w:hAnsi="仿宋" w:eastAsia="仿宋" w:cs="仿宋_GB2312"/>
          <w:color w:val="auto"/>
          <w:kern w:val="1"/>
          <w:sz w:val="32"/>
          <w:szCs w:val="32"/>
          <w:lang w:eastAsia="zh-CN" w:bidi="ar-SA"/>
        </w:rPr>
        <w:t>市公安局</w:t>
      </w:r>
      <w:r>
        <w:rPr>
          <w:rFonts w:ascii="仿宋" w:hAnsi="仿宋" w:eastAsia="仿宋" w:cs="仿宋_GB2312"/>
          <w:color w:val="auto"/>
          <w:kern w:val="1"/>
          <w:sz w:val="32"/>
          <w:szCs w:val="32"/>
          <w:lang w:eastAsia="zh-CN" w:bidi="ar-SA"/>
        </w:rPr>
        <w:t xml:space="preserve">海棠分局局长          </w:t>
      </w:r>
    </w:p>
    <w:p>
      <w:pPr>
        <w:spacing w:line="580" w:lineRule="exact"/>
        <w:ind w:firstLine="1920" w:firstLineChars="600"/>
        <w:jc w:val="both"/>
        <w:rPr>
          <w:rFonts w:ascii="仿宋" w:hAnsi="仿宋" w:eastAsia="仿宋" w:cs="仿宋_GB2312"/>
          <w:color w:val="auto"/>
          <w:kern w:val="1"/>
          <w:sz w:val="32"/>
          <w:szCs w:val="32"/>
          <w:lang w:eastAsia="zh-CN" w:bidi="ar-SA"/>
        </w:rPr>
      </w:pPr>
      <w:r>
        <w:rPr>
          <w:rFonts w:ascii="仿宋" w:hAnsi="仿宋" w:eastAsia="仿宋" w:cs="仿宋_GB2312"/>
          <w:color w:val="auto"/>
          <w:kern w:val="1"/>
          <w:sz w:val="32"/>
          <w:szCs w:val="32"/>
          <w:lang w:eastAsia="zh-CN" w:bidi="ar-SA"/>
        </w:rPr>
        <w:t xml:space="preserve">区应急管理局局长  </w:t>
      </w:r>
    </w:p>
    <w:p>
      <w:pPr>
        <w:spacing w:line="580" w:lineRule="exact"/>
        <w:ind w:firstLine="640" w:firstLineChars="200"/>
        <w:jc w:val="both"/>
        <w:rPr>
          <w:rFonts w:ascii="仿宋" w:hAnsi="仿宋" w:eastAsia="仿宋" w:cs="仿宋_GB2312"/>
          <w:color w:val="auto"/>
          <w:kern w:val="1"/>
          <w:sz w:val="32"/>
          <w:szCs w:val="32"/>
          <w:lang w:eastAsia="zh-CN" w:bidi="ar-SA"/>
        </w:rPr>
      </w:pPr>
      <w:r>
        <w:rPr>
          <w:rFonts w:hint="eastAsia" w:ascii="仿宋" w:hAnsi="仿宋" w:eastAsia="仿宋" w:cs="仿宋_GB2312"/>
          <w:color w:val="auto"/>
          <w:kern w:val="1"/>
          <w:sz w:val="32"/>
          <w:szCs w:val="32"/>
          <w:lang w:eastAsia="zh-CN" w:bidi="ar-SA"/>
        </w:rPr>
        <w:t>成  员：区委宣传部、区发展和改革委员会、区旅游和文化广电体育局、区教育局、区</w:t>
      </w:r>
      <w:bookmarkStart w:id="139" w:name="_GoBack"/>
      <w:bookmarkEnd w:id="139"/>
      <w:r>
        <w:rPr>
          <w:rFonts w:hint="eastAsia" w:ascii="仿宋" w:hAnsi="仿宋" w:eastAsia="仿宋" w:cs="仿宋_GB2312"/>
          <w:color w:val="auto"/>
          <w:kern w:val="1"/>
          <w:sz w:val="32"/>
          <w:szCs w:val="32"/>
          <w:lang w:eastAsia="zh-CN" w:bidi="ar-SA"/>
        </w:rPr>
        <w:t>卫生健康委员会、区住房和城乡建设局、区</w:t>
      </w:r>
      <w:r>
        <w:rPr>
          <w:rFonts w:ascii="仿宋" w:hAnsi="仿宋" w:eastAsia="仿宋" w:cs="仿宋_GB2312"/>
          <w:color w:val="auto"/>
          <w:kern w:val="1"/>
          <w:sz w:val="32"/>
          <w:szCs w:val="32"/>
          <w:lang w:eastAsia="zh-CN" w:bidi="ar-SA"/>
        </w:rPr>
        <w:t>交通运输局、</w:t>
      </w:r>
      <w:r>
        <w:rPr>
          <w:rFonts w:hint="eastAsia" w:ascii="仿宋" w:hAnsi="仿宋" w:eastAsia="仿宋" w:cs="仿宋_GB2312"/>
          <w:color w:val="auto"/>
          <w:kern w:val="1"/>
          <w:sz w:val="32"/>
          <w:szCs w:val="32"/>
          <w:lang w:eastAsia="zh-CN" w:bidi="ar-SA"/>
        </w:rPr>
        <w:t>区民政局、三亚市生态环境局海棠分局、区财政局、区司法局、区审计局、市自然资源和规划局海棠分局、市市场监督管理局海棠分局、区农业农村局、区水务林业局、区商务局、区应急联动中心、共青团区委、区消防救援大队、海棠湾供电所等主要负责人，各村（居）委会主要负责人。</w:t>
      </w:r>
    </w:p>
    <w:p>
      <w:pPr>
        <w:spacing w:line="580" w:lineRule="exact"/>
        <w:ind w:firstLine="640" w:firstLineChars="200"/>
        <w:jc w:val="both"/>
        <w:rPr>
          <w:rFonts w:ascii="仿宋" w:hAnsi="仿宋" w:eastAsia="仿宋" w:cs="仿宋_GB2312"/>
          <w:color w:val="auto"/>
          <w:kern w:val="1"/>
          <w:sz w:val="32"/>
          <w:szCs w:val="32"/>
          <w:lang w:eastAsia="zh-CN" w:bidi="ar-SA"/>
        </w:rPr>
      </w:pPr>
      <w:r>
        <w:rPr>
          <w:rFonts w:hint="eastAsia" w:ascii="仿宋" w:hAnsi="仿宋" w:eastAsia="仿宋" w:cs="仿宋_GB2312"/>
          <w:color w:val="auto"/>
          <w:kern w:val="1"/>
          <w:sz w:val="32"/>
          <w:szCs w:val="32"/>
          <w:lang w:eastAsia="zh-CN" w:bidi="ar-SA"/>
        </w:rPr>
        <w:t>区抗震救灾指挥部负责领导、指挥和协调本行政区域的抗震救灾工作。地震灾害发生后，区人民政府立即启动本预案，统一领导、指挥和协调全区抗震救灾工作。区抗震救灾指挥部办公室设在区应急管理局，办公室主任由区应急管理局局长兼任，承担区抗震救灾指挥部的日常工作。</w:t>
      </w:r>
    </w:p>
    <w:p>
      <w:pPr>
        <w:pStyle w:val="4"/>
        <w:spacing w:beforeLines="0" w:afterLines="0" w:line="360" w:lineRule="auto"/>
        <w:ind w:firstLine="643"/>
        <w:rPr>
          <w:rFonts w:asciiTheme="minorEastAsia" w:hAnsiTheme="minorEastAsia" w:eastAsiaTheme="minorEastAsia" w:cstheme="minorEastAsia"/>
        </w:rPr>
      </w:pPr>
      <w:bookmarkStart w:id="21" w:name="_Toc184050663"/>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rPr>
        <w:t xml:space="preserve">2 </w:t>
      </w:r>
      <w:r>
        <w:rPr>
          <w:rFonts w:hint="eastAsia" w:asciiTheme="minorEastAsia" w:hAnsiTheme="minorEastAsia" w:eastAsiaTheme="minorEastAsia" w:cstheme="minorEastAsia"/>
        </w:rPr>
        <w:t>区抗震救灾指挥部成员单位及其主要职责</w:t>
      </w:r>
      <w:bookmarkEnd w:id="21"/>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委宣传部：</w:t>
      </w:r>
      <w:r>
        <w:rPr>
          <w:rFonts w:hint="eastAsia" w:ascii="仿宋" w:hAnsi="仿宋" w:eastAsia="仿宋" w:cs="宋体"/>
          <w:sz w:val="32"/>
          <w:szCs w:val="32"/>
        </w:rPr>
        <w:t>负责部署和组织地震应急期间新闻报道、信息发布和宣传工作，并督促落实。</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发展</w:t>
      </w:r>
      <w:r>
        <w:rPr>
          <w:rFonts w:hint="eastAsia" w:ascii="仿宋" w:hAnsi="仿宋" w:eastAsia="仿宋" w:cs="宋体"/>
          <w:b/>
          <w:bCs/>
          <w:sz w:val="32"/>
          <w:szCs w:val="32"/>
          <w:lang w:eastAsia="zh-CN"/>
        </w:rPr>
        <w:t>和</w:t>
      </w:r>
      <w:r>
        <w:rPr>
          <w:rFonts w:hint="eastAsia" w:ascii="仿宋" w:hAnsi="仿宋" w:eastAsia="仿宋" w:cs="宋体"/>
          <w:b/>
          <w:bCs/>
          <w:sz w:val="32"/>
          <w:szCs w:val="32"/>
        </w:rPr>
        <w:t>改革委</w:t>
      </w:r>
      <w:r>
        <w:rPr>
          <w:rFonts w:hint="eastAsia" w:ascii="仿宋" w:hAnsi="仿宋" w:eastAsia="仿宋" w:cs="宋体"/>
          <w:b/>
          <w:bCs/>
          <w:sz w:val="32"/>
          <w:szCs w:val="32"/>
          <w:lang w:eastAsia="zh-CN"/>
        </w:rPr>
        <w:t>员会</w:t>
      </w:r>
      <w:r>
        <w:rPr>
          <w:rFonts w:hint="eastAsia" w:ascii="仿宋" w:hAnsi="仿宋" w:eastAsia="仿宋" w:cs="宋体"/>
          <w:sz w:val="32"/>
          <w:szCs w:val="32"/>
        </w:rPr>
        <w:t>：负责配合对成品油、天然气、电力等能源进行调节，保障灾区的能源需求</w:t>
      </w:r>
      <w:r>
        <w:rPr>
          <w:rFonts w:hint="eastAsia" w:ascii="仿宋" w:hAnsi="仿宋" w:eastAsia="仿宋" w:cs="宋体"/>
          <w:sz w:val="32"/>
          <w:szCs w:val="32"/>
          <w:lang w:eastAsia="zh-CN"/>
        </w:rPr>
        <w:t>；</w:t>
      </w:r>
      <w:r>
        <w:rPr>
          <w:rFonts w:hint="eastAsia" w:ascii="仿宋" w:hAnsi="仿宋" w:eastAsia="仿宋" w:cs="宋体"/>
          <w:sz w:val="32"/>
          <w:szCs w:val="32"/>
        </w:rPr>
        <w:t>负责组织编制灾后重建</w:t>
      </w:r>
      <w:r>
        <w:rPr>
          <w:rFonts w:hint="eastAsia" w:ascii="仿宋" w:hAnsi="仿宋" w:eastAsia="仿宋" w:cs="宋体"/>
          <w:sz w:val="32"/>
          <w:szCs w:val="32"/>
          <w:lang w:eastAsia="zh-CN"/>
        </w:rPr>
        <w:t>经济</w:t>
      </w:r>
      <w:r>
        <w:rPr>
          <w:rFonts w:hint="eastAsia" w:ascii="仿宋" w:hAnsi="仿宋" w:eastAsia="仿宋" w:cs="宋体"/>
          <w:sz w:val="32"/>
          <w:szCs w:val="32"/>
        </w:rPr>
        <w:t>规划。</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应急管理局：</w:t>
      </w:r>
      <w:r>
        <w:rPr>
          <w:rFonts w:hint="eastAsia" w:ascii="仿宋" w:hAnsi="仿宋" w:eastAsia="仿宋" w:cs="宋体"/>
          <w:sz w:val="32"/>
          <w:szCs w:val="32"/>
        </w:rPr>
        <w:t>负责组织派遣</w:t>
      </w:r>
      <w:r>
        <w:rPr>
          <w:rFonts w:hint="eastAsia" w:ascii="仿宋" w:hAnsi="仿宋" w:eastAsia="仿宋" w:cs="宋体"/>
          <w:sz w:val="32"/>
          <w:szCs w:val="32"/>
          <w:lang w:eastAsia="zh-CN"/>
        </w:rPr>
        <w:t>区</w:t>
      </w:r>
      <w:r>
        <w:rPr>
          <w:rFonts w:hint="eastAsia" w:ascii="仿宋" w:hAnsi="仿宋" w:eastAsia="仿宋" w:cs="宋体"/>
          <w:sz w:val="32"/>
          <w:szCs w:val="32"/>
        </w:rPr>
        <w:t>地震灾害</w:t>
      </w:r>
      <w:r>
        <w:rPr>
          <w:rFonts w:hint="eastAsia" w:ascii="仿宋" w:hAnsi="仿宋" w:eastAsia="仿宋" w:cs="宋体"/>
          <w:sz w:val="32"/>
          <w:szCs w:val="32"/>
          <w:lang w:eastAsia="zh-CN"/>
        </w:rPr>
        <w:t>应</w:t>
      </w:r>
      <w:r>
        <w:rPr>
          <w:rFonts w:hint="eastAsia" w:ascii="仿宋" w:hAnsi="仿宋" w:eastAsia="仿宋" w:cs="宋体"/>
          <w:sz w:val="32"/>
          <w:szCs w:val="32"/>
        </w:rPr>
        <w:t>急救援队；负责会同有关部门接受</w:t>
      </w:r>
      <w:r>
        <w:rPr>
          <w:rFonts w:hint="eastAsia" w:ascii="仿宋" w:hAnsi="仿宋" w:eastAsia="仿宋" w:cs="宋体"/>
          <w:sz w:val="32"/>
          <w:szCs w:val="32"/>
          <w:lang w:eastAsia="zh-CN"/>
        </w:rPr>
        <w:t>、</w:t>
      </w:r>
      <w:r>
        <w:rPr>
          <w:rFonts w:hint="eastAsia" w:ascii="仿宋" w:hAnsi="仿宋" w:eastAsia="仿宋" w:cs="宋体"/>
          <w:sz w:val="32"/>
          <w:szCs w:val="32"/>
        </w:rPr>
        <w:t>安排</w:t>
      </w:r>
      <w:r>
        <w:rPr>
          <w:rFonts w:hint="eastAsia" w:ascii="仿宋" w:hAnsi="仿宋" w:eastAsia="仿宋" w:cs="宋体"/>
          <w:sz w:val="32"/>
          <w:szCs w:val="32"/>
          <w:lang w:eastAsia="zh-CN"/>
        </w:rPr>
        <w:t>省</w:t>
      </w:r>
      <w:r>
        <w:rPr>
          <w:rFonts w:hint="eastAsia" w:ascii="仿宋" w:hAnsi="仿宋" w:eastAsia="仿宋" w:cs="宋体"/>
          <w:sz w:val="32"/>
          <w:szCs w:val="32"/>
        </w:rPr>
        <w:t>内外派遣的</w:t>
      </w:r>
      <w:r>
        <w:rPr>
          <w:rFonts w:hint="eastAsia" w:ascii="仿宋" w:hAnsi="仿宋" w:eastAsia="仿宋" w:cs="宋体"/>
          <w:sz w:val="32"/>
          <w:szCs w:val="32"/>
          <w:lang w:eastAsia="zh-CN"/>
        </w:rPr>
        <w:t>应</w:t>
      </w:r>
      <w:r>
        <w:rPr>
          <w:rFonts w:hint="eastAsia" w:ascii="仿宋" w:hAnsi="仿宋" w:eastAsia="仿宋" w:cs="宋体"/>
          <w:sz w:val="32"/>
          <w:szCs w:val="32"/>
        </w:rPr>
        <w:t>急救援队伍；协助上级应急管理部门协调</w:t>
      </w:r>
      <w:r>
        <w:rPr>
          <w:rFonts w:hint="eastAsia" w:ascii="仿宋" w:hAnsi="仿宋" w:eastAsia="仿宋" w:cs="宋体"/>
          <w:sz w:val="32"/>
          <w:szCs w:val="32"/>
          <w:lang w:eastAsia="zh-CN"/>
        </w:rPr>
        <w:t>省</w:t>
      </w:r>
      <w:r>
        <w:rPr>
          <w:rFonts w:hint="eastAsia" w:ascii="仿宋" w:hAnsi="仿宋" w:eastAsia="仿宋" w:cs="宋体"/>
          <w:sz w:val="32"/>
          <w:szCs w:val="32"/>
        </w:rPr>
        <w:t>内外救援队伍的现场救援行动、物资调配、应急评估</w:t>
      </w:r>
      <w:r>
        <w:rPr>
          <w:rFonts w:hint="eastAsia" w:ascii="仿宋" w:hAnsi="仿宋" w:eastAsia="仿宋" w:cs="宋体"/>
          <w:sz w:val="32"/>
          <w:szCs w:val="32"/>
          <w:lang w:eastAsia="zh-CN"/>
        </w:rPr>
        <w:t>；区</w:t>
      </w:r>
      <w:r>
        <w:rPr>
          <w:rFonts w:hint="eastAsia" w:ascii="仿宋" w:hAnsi="仿宋" w:eastAsia="仿宋" w:cs="宋体"/>
          <w:sz w:val="32"/>
          <w:szCs w:val="32"/>
        </w:rPr>
        <w:t>抗震指挥部办公室日常工作</w:t>
      </w:r>
      <w:r>
        <w:rPr>
          <w:rFonts w:hint="eastAsia" w:ascii="仿宋" w:hAnsi="仿宋" w:eastAsia="仿宋" w:cs="宋体"/>
          <w:sz w:val="32"/>
          <w:szCs w:val="32"/>
          <w:lang w:eastAsia="zh-CN"/>
        </w:rPr>
        <w:t>，</w:t>
      </w:r>
      <w:r>
        <w:rPr>
          <w:rFonts w:hint="eastAsia" w:ascii="仿宋" w:hAnsi="仿宋" w:eastAsia="仿宋" w:cs="宋体"/>
          <w:sz w:val="32"/>
          <w:szCs w:val="32"/>
        </w:rPr>
        <w:t>负责对可能影响安全生产的地震灾害进行预警，严防因地震灾害引发生产安全事故；督促指导各级安全生产监管部门做好灾区企业的安全生产工作</w:t>
      </w:r>
      <w:r>
        <w:rPr>
          <w:rFonts w:hint="eastAsia" w:ascii="仿宋" w:hAnsi="仿宋" w:eastAsia="仿宋" w:cs="宋体"/>
          <w:sz w:val="32"/>
          <w:szCs w:val="32"/>
          <w:lang w:eastAsia="zh-CN"/>
        </w:rPr>
        <w:t>；</w:t>
      </w:r>
      <w:r>
        <w:rPr>
          <w:rFonts w:hint="eastAsia" w:ascii="仿宋" w:hAnsi="仿宋" w:eastAsia="仿宋" w:cs="宋体"/>
          <w:sz w:val="32"/>
          <w:szCs w:val="32"/>
        </w:rPr>
        <w:t>负责会同有关部门收集和汇总震情、灾情等信息,对地震灾情进行快速评估；负责开展地震</w:t>
      </w:r>
      <w:r>
        <w:rPr>
          <w:rFonts w:hint="eastAsia" w:ascii="仿宋" w:hAnsi="仿宋" w:eastAsia="仿宋" w:cs="宋体"/>
          <w:sz w:val="32"/>
          <w:szCs w:val="32"/>
          <w:lang w:eastAsia="zh-CN"/>
        </w:rPr>
        <w:t>次生灾害</w:t>
      </w:r>
      <w:r>
        <w:rPr>
          <w:rFonts w:hint="eastAsia" w:ascii="仿宋" w:hAnsi="仿宋" w:eastAsia="仿宋" w:cs="宋体"/>
          <w:sz w:val="32"/>
          <w:szCs w:val="32"/>
        </w:rPr>
        <w:t>监测和地震趋势判定；协助有关部门对地震次生灾害进行紧急处置和防范；负责会同有关部门组织开展地震灾害调查与损失评估并对评估结果组织评审；协助有关部门处理抗震救灾涉外事务；负责组织开展震后科学考察、应急响应实施情况和社会影响调查</w:t>
      </w:r>
      <w:r>
        <w:rPr>
          <w:rFonts w:hint="eastAsia" w:ascii="仿宋" w:hAnsi="仿宋" w:eastAsia="仿宋" w:cs="宋体"/>
          <w:sz w:val="32"/>
          <w:szCs w:val="32"/>
          <w:lang w:eastAsia="zh-CN"/>
        </w:rPr>
        <w:t>；</w:t>
      </w:r>
      <w:r>
        <w:rPr>
          <w:rFonts w:hint="eastAsia" w:ascii="仿宋" w:hAnsi="仿宋" w:eastAsia="仿宋" w:cs="宋体"/>
          <w:sz w:val="32"/>
          <w:szCs w:val="32"/>
        </w:rPr>
        <w:t>参与震后危险房屋鉴定等工作；核报地震系统灾害损失情况。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教育局：</w:t>
      </w:r>
      <w:r>
        <w:rPr>
          <w:rFonts w:hint="eastAsia" w:ascii="仿宋" w:hAnsi="仿宋" w:eastAsia="仿宋" w:cs="宋体"/>
          <w:sz w:val="32"/>
          <w:szCs w:val="32"/>
        </w:rPr>
        <w:t>负责指导灾区教育行政部门组织在校师生的抢救和临时安置；核报教育系统地震灾害损失情况；负责做好灾后学 校复学等教学组织工作，协调有关部门和灾区共同做好灾后学校 重建规划和校舍恢复重建工作；负责对学生进行防震减灾应急知 识的宣传教育及培训演练。</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市公安局海棠分局</w:t>
      </w:r>
      <w:r>
        <w:rPr>
          <w:rFonts w:hint="eastAsia" w:ascii="仿宋" w:hAnsi="仿宋" w:eastAsia="仿宋" w:cs="宋体"/>
          <w:b/>
          <w:bCs/>
          <w:sz w:val="32"/>
          <w:szCs w:val="32"/>
        </w:rPr>
        <w:t>：</w:t>
      </w:r>
      <w:r>
        <w:rPr>
          <w:rFonts w:hint="eastAsia" w:ascii="仿宋" w:hAnsi="仿宋" w:eastAsia="仿宋" w:cs="宋体"/>
          <w:sz w:val="32"/>
          <w:szCs w:val="32"/>
        </w:rPr>
        <w:t>负责维护灾区社会治安秩序，协助组织受灾群众紧急疏散工作；维护灾区交通秩序</w:t>
      </w:r>
      <w:r>
        <w:rPr>
          <w:rFonts w:hint="eastAsia" w:ascii="仿宋" w:hAnsi="仿宋" w:eastAsia="仿宋" w:cs="宋体"/>
          <w:sz w:val="32"/>
          <w:szCs w:val="32"/>
          <w:lang w:eastAsia="zh-CN"/>
        </w:rPr>
        <w:t>；严厉</w:t>
      </w:r>
      <w:r>
        <w:rPr>
          <w:rFonts w:ascii="仿宋" w:hAnsi="仿宋" w:eastAsia="仿宋" w:cs="宋体"/>
          <w:sz w:val="32"/>
          <w:szCs w:val="32"/>
          <w:lang w:eastAsia="zh-CN"/>
        </w:rPr>
        <w:t>打击</w:t>
      </w:r>
      <w:r>
        <w:rPr>
          <w:rFonts w:hint="eastAsia" w:ascii="仿宋" w:hAnsi="仿宋" w:eastAsia="仿宋" w:cs="宋体"/>
          <w:sz w:val="32"/>
          <w:szCs w:val="32"/>
          <w:lang w:eastAsia="zh-CN"/>
        </w:rPr>
        <w:t>传播各种谣言制造社会恐慌等违法犯罪活动</w:t>
      </w:r>
      <w:r>
        <w:rPr>
          <w:rFonts w:hint="eastAsia" w:ascii="仿宋" w:hAnsi="仿宋" w:eastAsia="仿宋" w:cs="宋体"/>
          <w:sz w:val="32"/>
          <w:szCs w:val="32"/>
        </w:rPr>
        <w:t>。</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民政局：</w:t>
      </w:r>
      <w:r>
        <w:rPr>
          <w:rFonts w:hint="eastAsia" w:ascii="仿宋" w:hAnsi="仿宋" w:eastAsia="仿宋" w:cs="宋体"/>
          <w:sz w:val="32"/>
          <w:szCs w:val="32"/>
        </w:rPr>
        <w:t>负协助开展救灾应急救助工作；核查报告灾情；指导、协助地方政府转移安置受灾群众；申请、分配、管理自然灾害救助补助资金和生活类救助物资；指导做好灾后过渡期受灾群众生活救助；组织指导救灾捐赠；组织开展灾情会商、评估。</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司法局：</w:t>
      </w:r>
      <w:r>
        <w:rPr>
          <w:rFonts w:hint="eastAsia" w:ascii="仿宋" w:hAnsi="仿宋" w:eastAsia="仿宋" w:cs="宋体"/>
          <w:sz w:val="32"/>
          <w:szCs w:val="32"/>
        </w:rPr>
        <w:t>协助灾区做好社会矛盾纠纷化解、法律服务和法律宣传工作，维护社会稳定。</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财政局：</w:t>
      </w:r>
      <w:r>
        <w:rPr>
          <w:rFonts w:hint="eastAsia" w:ascii="仿宋" w:hAnsi="仿宋" w:eastAsia="仿宋" w:cs="宋体"/>
          <w:sz w:val="32"/>
          <w:szCs w:val="32"/>
        </w:rPr>
        <w:t>负责安排</w:t>
      </w:r>
      <w:r>
        <w:rPr>
          <w:rFonts w:hint="eastAsia" w:ascii="仿宋" w:hAnsi="仿宋" w:eastAsia="仿宋" w:cs="宋体"/>
          <w:sz w:val="32"/>
          <w:szCs w:val="32"/>
          <w:lang w:eastAsia="zh-CN"/>
        </w:rPr>
        <w:t>区</w:t>
      </w:r>
      <w:r>
        <w:rPr>
          <w:rFonts w:hint="eastAsia" w:ascii="仿宋" w:hAnsi="仿宋" w:eastAsia="仿宋" w:cs="宋体"/>
          <w:sz w:val="32"/>
          <w:szCs w:val="32"/>
        </w:rPr>
        <w:t>级地震灾害救助资金；向中央、省</w:t>
      </w:r>
      <w:r>
        <w:rPr>
          <w:rFonts w:hint="eastAsia" w:ascii="仿宋" w:hAnsi="仿宋" w:eastAsia="仿宋" w:cs="宋体"/>
          <w:sz w:val="32"/>
          <w:szCs w:val="32"/>
          <w:lang w:eastAsia="zh-CN"/>
        </w:rPr>
        <w:t>、市</w:t>
      </w:r>
      <w:r>
        <w:rPr>
          <w:rFonts w:hint="eastAsia" w:ascii="仿宋" w:hAnsi="仿宋" w:eastAsia="仿宋" w:cs="宋体"/>
          <w:sz w:val="32"/>
          <w:szCs w:val="32"/>
        </w:rPr>
        <w:t>财政申请地震灾害生活补助及灾后重建补助等专项资金，按规定管理分配并及时拨付资金，对救灾资金及物资管理使用情况进行监督检查；参与地震灾害调查与损失评估工作。</w:t>
      </w:r>
    </w:p>
    <w:p>
      <w:pPr>
        <w:pStyle w:val="23"/>
        <w:spacing w:line="360" w:lineRule="auto"/>
        <w:ind w:firstLine="642" w:firstLineChars="200"/>
        <w:jc w:val="both"/>
        <w:rPr>
          <w:rFonts w:ascii="仿宋" w:hAnsi="仿宋" w:eastAsia="仿宋"/>
          <w:sz w:val="32"/>
          <w:szCs w:val="32"/>
        </w:rPr>
      </w:pPr>
      <w:r>
        <w:rPr>
          <w:rFonts w:hint="eastAsia" w:ascii="仿宋" w:hAnsi="仿宋" w:eastAsia="仿宋" w:cs="宋体"/>
          <w:b/>
          <w:bCs/>
          <w:sz w:val="32"/>
          <w:szCs w:val="32"/>
          <w:lang w:eastAsia="zh-CN"/>
        </w:rPr>
        <w:t>市自然资源和规划局海棠分局</w:t>
      </w:r>
      <w:r>
        <w:rPr>
          <w:rFonts w:hint="eastAsia" w:ascii="仿宋" w:hAnsi="仿宋" w:eastAsia="仿宋" w:cs="宋体"/>
          <w:sz w:val="32"/>
          <w:szCs w:val="32"/>
        </w:rPr>
        <w:t>：负责向区抗震救灾指挥部及其办公室提供灾区地质灾害隐患点分布资料</w:t>
      </w:r>
      <w:r>
        <w:rPr>
          <w:rFonts w:ascii="仿宋" w:hAnsi="仿宋" w:eastAsia="仿宋"/>
          <w:sz w:val="32"/>
          <w:szCs w:val="32"/>
        </w:rPr>
        <w:t>;</w:t>
      </w:r>
      <w:r>
        <w:rPr>
          <w:rFonts w:hint="eastAsia" w:ascii="仿宋" w:hAnsi="仿宋" w:eastAsia="仿宋" w:cs="宋体"/>
          <w:sz w:val="32"/>
          <w:szCs w:val="32"/>
        </w:rPr>
        <w:t>配合开展地质灾害应急调查，协助开展抢险救灾及善后处理工作。</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三亚市</w:t>
      </w:r>
      <w:r>
        <w:rPr>
          <w:rFonts w:hint="eastAsia" w:ascii="仿宋" w:hAnsi="仿宋" w:eastAsia="仿宋" w:cs="宋体"/>
          <w:b/>
          <w:bCs/>
          <w:sz w:val="32"/>
          <w:szCs w:val="32"/>
        </w:rPr>
        <w:t>生态环境局</w:t>
      </w:r>
      <w:r>
        <w:rPr>
          <w:rFonts w:hint="eastAsia" w:ascii="仿宋" w:hAnsi="仿宋" w:eastAsia="仿宋" w:cs="宋体"/>
          <w:b/>
          <w:bCs/>
          <w:sz w:val="32"/>
          <w:szCs w:val="32"/>
          <w:lang w:eastAsia="zh-CN"/>
        </w:rPr>
        <w:t>海棠分局</w:t>
      </w:r>
      <w:r>
        <w:rPr>
          <w:rFonts w:hint="eastAsia" w:ascii="仿宋" w:hAnsi="仿宋" w:eastAsia="仿宋" w:cs="宋体"/>
          <w:b/>
          <w:bCs/>
          <w:sz w:val="32"/>
          <w:szCs w:val="32"/>
        </w:rPr>
        <w:t>：</w:t>
      </w:r>
      <w:r>
        <w:rPr>
          <w:rFonts w:hint="eastAsia" w:ascii="仿宋" w:hAnsi="仿宋" w:eastAsia="仿宋" w:cs="宋体"/>
          <w:sz w:val="32"/>
          <w:szCs w:val="32"/>
        </w:rPr>
        <w:t>负责向</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抗震救灾指挥部及其办公室提供灾区重大污染源分布情况，快速判定污染危害影响情况；负责对灾 区环境质量进行监测，提出减轻或消除环境污染危害的建议；组织开展地震灾害应急救援过程中涉及环境保护的应急监测和环境安全隐患排查工作。</w:t>
      </w:r>
    </w:p>
    <w:p>
      <w:pPr>
        <w:pStyle w:val="23"/>
        <w:spacing w:line="360" w:lineRule="auto"/>
        <w:ind w:firstLine="642" w:firstLineChars="200"/>
        <w:jc w:val="both"/>
        <w:rPr>
          <w:rFonts w:ascii="仿宋" w:hAnsi="仿宋" w:eastAsia="PMingLiU" w:cs="宋体"/>
          <w:sz w:val="32"/>
          <w:szCs w:val="32"/>
        </w:rPr>
      </w:pPr>
      <w:r>
        <w:rPr>
          <w:rFonts w:hint="eastAsia" w:ascii="仿宋" w:hAnsi="仿宋" w:eastAsia="仿宋" w:cs="宋体"/>
          <w:b/>
          <w:bCs/>
          <w:sz w:val="32"/>
          <w:szCs w:val="32"/>
          <w:lang w:eastAsia="zh-CN"/>
        </w:rPr>
        <w:t>区住房和城乡建设局</w:t>
      </w:r>
      <w:r>
        <w:rPr>
          <w:rFonts w:hint="eastAsia" w:ascii="仿宋" w:hAnsi="仿宋" w:eastAsia="仿宋" w:cs="宋体"/>
          <w:b/>
          <w:bCs/>
          <w:sz w:val="32"/>
          <w:szCs w:val="32"/>
        </w:rPr>
        <w:t>：</w:t>
      </w:r>
      <w:r>
        <w:rPr>
          <w:rFonts w:hint="eastAsia" w:ascii="仿宋" w:hAnsi="仿宋" w:eastAsia="仿宋" w:cs="宋体"/>
          <w:sz w:val="32"/>
          <w:szCs w:val="32"/>
        </w:rPr>
        <w:t>组织开展灾区房屋建筑地震安全鉴定工作；</w:t>
      </w:r>
      <w:r>
        <w:rPr>
          <w:rFonts w:hint="eastAsia" w:ascii="仿宋" w:hAnsi="仿宋" w:eastAsia="仿宋" w:cs="宋体"/>
          <w:sz w:val="32"/>
          <w:szCs w:val="32"/>
          <w:lang w:val="en-US" w:eastAsia="zh-CN"/>
        </w:rPr>
        <w:t>对被毁市政道路和有关设施的抢修，</w:t>
      </w:r>
      <w:r>
        <w:rPr>
          <w:rFonts w:hint="eastAsia" w:ascii="仿宋" w:hAnsi="仿宋" w:eastAsia="仿宋" w:cs="宋体"/>
          <w:sz w:val="32"/>
          <w:szCs w:val="32"/>
        </w:rPr>
        <w:t>协助有关部门对地震次生灾害进行紧急处置和防范；协助有关部门对地质灾害险情进行动态监控和紧急处置；负责灾后重建城乡规划和工程设计建设管理的指导、协调和监督工作；参与地震灾害调查与损失评估工作。</w:t>
      </w:r>
    </w:p>
    <w:p>
      <w:pPr>
        <w:pStyle w:val="23"/>
        <w:spacing w:line="360" w:lineRule="auto"/>
        <w:ind w:firstLine="642" w:firstLineChars="200"/>
        <w:jc w:val="both"/>
        <w:rPr>
          <w:rFonts w:hint="eastAsia" w:ascii="仿宋" w:hAnsi="仿宋" w:eastAsia="仿宋" w:cs="宋体"/>
          <w:sz w:val="32"/>
          <w:szCs w:val="32"/>
        </w:rPr>
      </w:pPr>
      <w:r>
        <w:rPr>
          <w:rFonts w:hint="eastAsia" w:ascii="仿宋" w:hAnsi="仿宋" w:eastAsia="仿宋" w:cs="宋体"/>
          <w:b/>
          <w:bCs/>
          <w:sz w:val="32"/>
          <w:szCs w:val="32"/>
          <w:lang w:eastAsia="zh-CN"/>
        </w:rPr>
        <w:t>区交通运输局</w:t>
      </w:r>
      <w:r>
        <w:rPr>
          <w:rFonts w:ascii="仿宋" w:hAnsi="仿宋" w:eastAsia="仿宋" w:cs="宋体"/>
          <w:b/>
          <w:bCs/>
          <w:sz w:val="32"/>
          <w:szCs w:val="32"/>
          <w:lang w:eastAsia="zh-CN"/>
        </w:rPr>
        <w:t>：</w:t>
      </w:r>
      <w:r>
        <w:rPr>
          <w:rFonts w:hint="default" w:ascii="仿宋" w:hAnsi="仿宋" w:eastAsia="仿宋" w:cs="宋体"/>
          <w:sz w:val="32"/>
          <w:szCs w:val="32"/>
          <w:lang w:val="en-US" w:eastAsia="zh-CN"/>
        </w:rPr>
        <w:t>区交通运输局负责组织对被毁</w:t>
      </w:r>
      <w:r>
        <w:rPr>
          <w:rFonts w:hint="eastAsia" w:ascii="仿宋" w:hAnsi="仿宋" w:eastAsia="仿宋" w:cs="宋体"/>
          <w:sz w:val="32"/>
          <w:szCs w:val="32"/>
          <w:lang w:val="en-US" w:eastAsia="zh-CN"/>
        </w:rPr>
        <w:t>农村公路</w:t>
      </w:r>
      <w:r>
        <w:rPr>
          <w:rFonts w:hint="default" w:ascii="仿宋" w:hAnsi="仿宋" w:eastAsia="仿宋" w:cs="宋体"/>
          <w:sz w:val="32"/>
          <w:szCs w:val="32"/>
          <w:lang w:val="en-US" w:eastAsia="zh-CN"/>
        </w:rPr>
        <w:t>公路和有关设施的抢险抢修</w:t>
      </w:r>
      <w:r>
        <w:rPr>
          <w:rFonts w:hint="eastAsia" w:ascii="仿宋" w:hAnsi="仿宋" w:eastAsia="仿宋" w:cs="宋体"/>
          <w:sz w:val="32"/>
          <w:szCs w:val="32"/>
          <w:lang w:val="en-US" w:eastAsia="zh-CN"/>
        </w:rPr>
        <w:t>，</w:t>
      </w:r>
      <w:r>
        <w:rPr>
          <w:rFonts w:hint="default" w:ascii="仿宋" w:hAnsi="仿宋" w:eastAsia="仿宋" w:cs="宋体"/>
          <w:sz w:val="32"/>
          <w:szCs w:val="32"/>
          <w:lang w:val="en-US" w:eastAsia="zh-CN"/>
        </w:rPr>
        <w:t>确保抗震救灾人员、物资运输的畅通</w:t>
      </w:r>
      <w:r>
        <w:rPr>
          <w:rFonts w:hint="eastAsia" w:ascii="仿宋" w:hAnsi="仿宋" w:eastAsia="仿宋" w:cs="宋体"/>
          <w:sz w:val="32"/>
          <w:szCs w:val="32"/>
        </w:rPr>
        <w:t>。</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区水务</w:t>
      </w:r>
      <w:r>
        <w:rPr>
          <w:rFonts w:hint="eastAsia" w:ascii="仿宋" w:hAnsi="仿宋" w:eastAsia="仿宋" w:cs="宋体"/>
          <w:b/>
          <w:bCs/>
          <w:sz w:val="32"/>
          <w:szCs w:val="32"/>
          <w:lang w:val="en-US" w:eastAsia="zh-CN"/>
        </w:rPr>
        <w:t>林业</w:t>
      </w:r>
      <w:r>
        <w:rPr>
          <w:rFonts w:hint="eastAsia" w:ascii="仿宋" w:hAnsi="仿宋" w:eastAsia="仿宋" w:cs="宋体"/>
          <w:b/>
          <w:bCs/>
          <w:sz w:val="32"/>
          <w:szCs w:val="32"/>
          <w:lang w:eastAsia="zh-CN"/>
        </w:rPr>
        <w:t>局</w:t>
      </w:r>
      <w:r>
        <w:rPr>
          <w:rFonts w:hint="eastAsia" w:ascii="仿宋" w:hAnsi="仿宋" w:eastAsia="仿宋" w:cs="宋体"/>
          <w:sz w:val="32"/>
          <w:szCs w:val="32"/>
        </w:rPr>
        <w:t>：负责组织、协调、指导水利工程</w:t>
      </w:r>
      <w:r>
        <w:rPr>
          <w:rFonts w:hint="eastAsia" w:ascii="仿宋" w:hAnsi="仿宋" w:eastAsia="仿宋" w:cs="宋体"/>
          <w:sz w:val="32"/>
          <w:szCs w:val="32"/>
          <w:lang w:eastAsia="zh-CN"/>
        </w:rPr>
        <w:t>等</w:t>
      </w:r>
      <w:r>
        <w:rPr>
          <w:rFonts w:hint="eastAsia" w:ascii="仿宋" w:hAnsi="仿宋" w:eastAsia="仿宋" w:cs="宋体"/>
          <w:sz w:val="32"/>
          <w:szCs w:val="32"/>
        </w:rPr>
        <w:t>抢险、河道疏浚、次生洪水灾害应急处置和灾后水利设施的修复工作；检查、监测灾区农村饮用水源，组织、指导灾区应急供水工作；核报水利系统地震灾情损失情况。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农业农村局：</w:t>
      </w:r>
      <w:r>
        <w:rPr>
          <w:rFonts w:hint="eastAsia" w:ascii="仿宋" w:hAnsi="仿宋" w:eastAsia="仿宋" w:cs="宋体"/>
          <w:sz w:val="32"/>
          <w:szCs w:val="32"/>
        </w:rPr>
        <w:t>负责组织指导、抢修灾区农业基础设施，恢复农业生产，联合有关部门做好动物疫病防治、死亡动物无害化处理和消毒灭源等工作；核报农业系统地震灾害损失情况。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市市场监督管理局海棠分局</w:t>
      </w:r>
      <w:r>
        <w:rPr>
          <w:rFonts w:hint="eastAsia" w:ascii="仿宋" w:hAnsi="仿宋" w:eastAsia="仿宋" w:cs="宋体"/>
          <w:b/>
          <w:bCs/>
          <w:sz w:val="32"/>
          <w:szCs w:val="32"/>
        </w:rPr>
        <w:t>：</w:t>
      </w:r>
      <w:r>
        <w:rPr>
          <w:rFonts w:hint="eastAsia" w:ascii="仿宋" w:hAnsi="仿宋" w:eastAsia="仿宋" w:cs="宋体"/>
          <w:sz w:val="32"/>
          <w:szCs w:val="32"/>
        </w:rPr>
        <w:t>负责灾区</w:t>
      </w:r>
      <w:r>
        <w:rPr>
          <w:rFonts w:hint="eastAsia" w:ascii="仿宋" w:hAnsi="仿宋" w:eastAsia="仿宋" w:cs="宋体"/>
          <w:sz w:val="32"/>
          <w:szCs w:val="32"/>
          <w:lang w:eastAsia="zh-CN"/>
        </w:rPr>
        <w:t>市</w:t>
      </w:r>
      <w:r>
        <w:rPr>
          <w:rFonts w:hint="eastAsia" w:ascii="仿宋" w:hAnsi="仿宋" w:eastAsia="仿宋" w:cs="宋体"/>
          <w:sz w:val="32"/>
          <w:szCs w:val="32"/>
        </w:rPr>
        <w:t>场价格监管，组织开展价格监督检查，采取措施维护灾区物价秩序；负责对灾区食品、饮用水进行检验、检测，协助有关部门确保灾区食品、饮用水的安全。协助相关部门组织协调部分生活必需品的应急供应；核报商业系统地震灾害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区卫生健康委员会</w:t>
      </w:r>
      <w:r>
        <w:rPr>
          <w:rFonts w:hint="eastAsia" w:ascii="仿宋" w:hAnsi="仿宋" w:eastAsia="仿宋" w:cs="宋体"/>
          <w:b/>
          <w:bCs/>
          <w:sz w:val="32"/>
          <w:szCs w:val="32"/>
        </w:rPr>
        <w:t>：</w:t>
      </w:r>
      <w:r>
        <w:rPr>
          <w:rFonts w:hint="eastAsia" w:ascii="仿宋" w:hAnsi="仿宋" w:eastAsia="仿宋" w:cs="宋体"/>
          <w:sz w:val="32"/>
          <w:szCs w:val="32"/>
        </w:rPr>
        <w:t>负责组织实施灾区医疗救援和卫生防疫、因灾受伤人员救治、食品安全和饮用水卫生的监督监测、心理疏导干预和疫病隔离封锁等工作；组织调度监管医疗器械和药品；负责突发公共卫生事件相关信息的报告；做好灾区健康教育及各类人员的医疗服务与心理援助；核报医疗卫生系统地震灾害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委、</w:t>
      </w:r>
      <w:r>
        <w:rPr>
          <w:rFonts w:hint="eastAsia" w:ascii="仿宋" w:hAnsi="仿宋" w:eastAsia="仿宋" w:cs="宋体"/>
          <w:b/>
          <w:bCs/>
          <w:sz w:val="32"/>
          <w:szCs w:val="32"/>
          <w:lang w:eastAsia="zh-CN"/>
        </w:rPr>
        <w:t>区人民政府办公室</w:t>
      </w:r>
      <w:r>
        <w:rPr>
          <w:rFonts w:hint="eastAsia" w:ascii="仿宋" w:hAnsi="仿宋" w:eastAsia="仿宋" w:cs="宋体"/>
          <w:b/>
          <w:bCs/>
          <w:sz w:val="32"/>
          <w:szCs w:val="32"/>
        </w:rPr>
        <w:t>：</w:t>
      </w:r>
      <w:r>
        <w:rPr>
          <w:rFonts w:hint="eastAsia" w:ascii="仿宋" w:hAnsi="仿宋" w:eastAsia="仿宋" w:cs="宋体"/>
          <w:sz w:val="32"/>
          <w:szCs w:val="32"/>
        </w:rPr>
        <w:t>负责和有关部门做好抗震救灾事务；会同有关部门接受、安排紧急救援队伍和救援物资；稳妥做好记者到灾区的采访管理和服务工作。</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旅游</w:t>
      </w:r>
      <w:r>
        <w:rPr>
          <w:rFonts w:hint="eastAsia" w:ascii="仿宋" w:hAnsi="仿宋" w:eastAsia="仿宋" w:cs="宋体"/>
          <w:b/>
          <w:bCs/>
          <w:sz w:val="32"/>
          <w:szCs w:val="32"/>
          <w:lang w:eastAsia="zh-CN"/>
        </w:rPr>
        <w:t>和</w:t>
      </w:r>
      <w:r>
        <w:rPr>
          <w:rFonts w:hint="eastAsia" w:ascii="仿宋" w:hAnsi="仿宋" w:eastAsia="仿宋" w:cs="宋体"/>
          <w:b/>
          <w:bCs/>
          <w:sz w:val="32"/>
          <w:szCs w:val="32"/>
        </w:rPr>
        <w:t>文化广电</w:t>
      </w:r>
      <w:r>
        <w:rPr>
          <w:rFonts w:hint="eastAsia" w:ascii="仿宋" w:hAnsi="仿宋" w:eastAsia="仿宋" w:cs="宋体"/>
          <w:b/>
          <w:bCs/>
          <w:sz w:val="32"/>
          <w:szCs w:val="32"/>
          <w:lang w:eastAsia="zh-CN"/>
        </w:rPr>
        <w:t>体育</w:t>
      </w:r>
      <w:r>
        <w:rPr>
          <w:rFonts w:hint="eastAsia" w:ascii="仿宋" w:hAnsi="仿宋" w:eastAsia="仿宋" w:cs="宋体"/>
          <w:b/>
          <w:bCs/>
          <w:sz w:val="32"/>
          <w:szCs w:val="32"/>
        </w:rPr>
        <w:t>局：</w:t>
      </w:r>
      <w:r>
        <w:rPr>
          <w:rFonts w:hint="eastAsia" w:ascii="仿宋" w:hAnsi="仿宋" w:eastAsia="仿宋" w:cs="宋体"/>
          <w:sz w:val="32"/>
          <w:szCs w:val="32"/>
        </w:rPr>
        <w:t>负责配合宣传部组织协调广播电台、电视发布地震信息，宣传报道抢险救灾工作以及开展防震减灾主题宣传活动</w:t>
      </w:r>
      <w:r>
        <w:rPr>
          <w:rFonts w:hint="eastAsia" w:ascii="仿宋" w:hAnsi="仿宋" w:eastAsia="仿宋" w:cs="宋体"/>
          <w:sz w:val="32"/>
          <w:szCs w:val="32"/>
          <w:lang w:eastAsia="zh-CN"/>
        </w:rPr>
        <w:t>,</w:t>
      </w:r>
      <w:r>
        <w:rPr>
          <w:rFonts w:hint="eastAsia" w:ascii="仿宋" w:hAnsi="仿宋" w:eastAsia="仿宋" w:cs="宋体"/>
          <w:sz w:val="32"/>
          <w:szCs w:val="32"/>
        </w:rPr>
        <w:t>核报广电系统地震灾害损失情况，负责发布针对赴灾区和途经灾区旅游的预警信息；配合</w:t>
      </w:r>
      <w:r>
        <w:rPr>
          <w:rFonts w:hint="eastAsia" w:ascii="仿宋" w:hAnsi="仿宋" w:eastAsia="仿宋" w:cs="宋体"/>
          <w:sz w:val="32"/>
          <w:szCs w:val="32"/>
          <w:lang w:eastAsia="zh-CN"/>
        </w:rPr>
        <w:t>社区、</w:t>
      </w:r>
      <w:r>
        <w:rPr>
          <w:rFonts w:hint="eastAsia" w:ascii="仿宋" w:hAnsi="仿宋" w:eastAsia="仿宋" w:cs="宋体"/>
          <w:sz w:val="32"/>
          <w:szCs w:val="32"/>
          <w:lang w:val="en-US" w:eastAsia="zh-CN"/>
        </w:rPr>
        <w:t>村（居）委会</w:t>
      </w:r>
      <w:r>
        <w:rPr>
          <w:rFonts w:hint="eastAsia" w:ascii="仿宋" w:hAnsi="仿宋" w:eastAsia="仿宋" w:cs="宋体"/>
          <w:sz w:val="32"/>
          <w:szCs w:val="32"/>
        </w:rPr>
        <w:t>和景区</w:t>
      </w:r>
      <w:r>
        <w:rPr>
          <w:rFonts w:hint="eastAsia" w:ascii="仿宋" w:hAnsi="仿宋" w:eastAsia="仿宋" w:cs="宋体"/>
          <w:sz w:val="32"/>
          <w:szCs w:val="32"/>
          <w:lang w:eastAsia="zh-CN"/>
        </w:rPr>
        <w:t>单位</w:t>
      </w:r>
      <w:r>
        <w:rPr>
          <w:rFonts w:hint="eastAsia" w:ascii="仿宋" w:hAnsi="仿宋" w:eastAsia="仿宋" w:cs="宋体"/>
          <w:sz w:val="32"/>
          <w:szCs w:val="32"/>
        </w:rPr>
        <w:t>做好旅游景区游客的地震救援处置工作，参与协调处理灾区境外旅游团队人员的安置工作。</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w:t>
      </w:r>
      <w:r>
        <w:rPr>
          <w:rFonts w:hint="eastAsia" w:ascii="仿宋" w:hAnsi="仿宋" w:eastAsia="仿宋" w:cs="宋体"/>
          <w:b/>
          <w:bCs/>
          <w:sz w:val="32"/>
          <w:szCs w:val="32"/>
        </w:rPr>
        <w:t>统计局：</w:t>
      </w:r>
      <w:r>
        <w:rPr>
          <w:rFonts w:hint="eastAsia" w:ascii="仿宋" w:hAnsi="仿宋" w:eastAsia="仿宋" w:cs="宋体"/>
          <w:sz w:val="32"/>
          <w:szCs w:val="32"/>
        </w:rPr>
        <w:t>负责向</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抗震救灾指挥部及其办公室提供灾区基础统计数据，为抗震救灾决策和地震灾害损失评估等提供依据。</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rPr>
        <w:t>团</w:t>
      </w:r>
      <w:r>
        <w:rPr>
          <w:rFonts w:hint="eastAsia" w:ascii="仿宋" w:hAnsi="仿宋" w:eastAsia="仿宋" w:cs="宋体"/>
          <w:b/>
          <w:bCs/>
          <w:sz w:val="32"/>
          <w:szCs w:val="32"/>
          <w:lang w:eastAsia="zh-CN"/>
        </w:rPr>
        <w:t>区</w:t>
      </w:r>
      <w:r>
        <w:rPr>
          <w:rFonts w:hint="eastAsia" w:ascii="仿宋" w:hAnsi="仿宋" w:eastAsia="仿宋" w:cs="宋体"/>
          <w:b/>
          <w:bCs/>
          <w:sz w:val="32"/>
          <w:szCs w:val="32"/>
        </w:rPr>
        <w:t>委：</w:t>
      </w:r>
      <w:r>
        <w:rPr>
          <w:rFonts w:hint="eastAsia" w:ascii="仿宋" w:hAnsi="仿宋" w:eastAsia="仿宋" w:cs="宋体"/>
          <w:sz w:val="32"/>
          <w:szCs w:val="32"/>
        </w:rPr>
        <w:t>负责统一接收志愿者报名，做好志愿者派遣和相关服务工作，向社会公布灾区志愿服务需求指南，引导组织志愿者安全有序参与救灾行动。</w:t>
      </w:r>
    </w:p>
    <w:p>
      <w:pPr>
        <w:pStyle w:val="23"/>
        <w:spacing w:line="360" w:lineRule="auto"/>
        <w:ind w:firstLine="642" w:firstLineChars="200"/>
        <w:jc w:val="both"/>
        <w:rPr>
          <w:rFonts w:ascii="仿宋" w:hAnsi="仿宋" w:eastAsia="仿宋" w:cs="宋体"/>
          <w:bCs/>
          <w:sz w:val="32"/>
          <w:szCs w:val="32"/>
        </w:rPr>
      </w:pPr>
      <w:r>
        <w:rPr>
          <w:rFonts w:hint="eastAsia" w:ascii="仿宋" w:hAnsi="仿宋" w:eastAsia="仿宋" w:cs="宋体"/>
          <w:b/>
          <w:bCs/>
          <w:sz w:val="32"/>
          <w:szCs w:val="32"/>
        </w:rPr>
        <w:t>区人民武装部：</w:t>
      </w:r>
      <w:r>
        <w:rPr>
          <w:rFonts w:hint="eastAsia" w:ascii="仿宋" w:hAnsi="仿宋" w:eastAsia="仿宋" w:cs="宋体"/>
          <w:bCs/>
          <w:sz w:val="32"/>
          <w:szCs w:val="32"/>
        </w:rPr>
        <w:t>负责组织民兵或根据需要协调辖区驻军等参加抗震救灾工作。</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区消防救援大队</w:t>
      </w:r>
      <w:r>
        <w:rPr>
          <w:rFonts w:hint="eastAsia" w:ascii="仿宋" w:hAnsi="仿宋" w:eastAsia="仿宋" w:cs="宋体"/>
          <w:b/>
          <w:bCs/>
          <w:sz w:val="32"/>
          <w:szCs w:val="32"/>
        </w:rPr>
        <w:t>：</w:t>
      </w:r>
      <w:r>
        <w:rPr>
          <w:rFonts w:hint="eastAsia" w:ascii="仿宋" w:hAnsi="仿宋" w:eastAsia="仿宋" w:cs="宋体"/>
          <w:sz w:val="32"/>
          <w:szCs w:val="32"/>
        </w:rPr>
        <w:t>按照</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抗震救灾指挥部的要求参加抗震救灾抢险救援工作；</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驻区石油、石化、燃气</w:t>
      </w:r>
      <w:r>
        <w:rPr>
          <w:rFonts w:hint="eastAsia" w:ascii="仿宋" w:hAnsi="仿宋" w:eastAsia="仿宋" w:cs="宋体"/>
          <w:b/>
          <w:bCs/>
          <w:sz w:val="32"/>
          <w:szCs w:val="32"/>
        </w:rPr>
        <w:t>公司：</w:t>
      </w:r>
      <w:r>
        <w:rPr>
          <w:rFonts w:hint="eastAsia" w:ascii="仿宋" w:hAnsi="仿宋" w:eastAsia="仿宋" w:cs="宋体"/>
          <w:sz w:val="32"/>
          <w:szCs w:val="32"/>
        </w:rPr>
        <w:t>负责抢险抢修被毁坏本公司管理的油气管线和有关设施；协助有关部门组织对地震次生灾害进 行紧急处置和防范；负责核报本公司管理的石油化工企业地震灾害损失情况。</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bCs/>
          <w:sz w:val="32"/>
          <w:szCs w:val="32"/>
          <w:lang w:eastAsia="zh-CN"/>
        </w:rPr>
        <w:t>海棠湾供电所</w:t>
      </w:r>
      <w:r>
        <w:rPr>
          <w:rFonts w:hint="eastAsia" w:ascii="仿宋" w:hAnsi="仿宋" w:eastAsia="仿宋" w:cs="宋体"/>
          <w:b/>
          <w:bCs/>
          <w:sz w:val="32"/>
          <w:szCs w:val="32"/>
        </w:rPr>
        <w:t>：</w:t>
      </w:r>
      <w:r>
        <w:rPr>
          <w:rFonts w:hint="eastAsia" w:ascii="仿宋" w:hAnsi="仿宋" w:eastAsia="仿宋" w:cs="宋体"/>
          <w:sz w:val="32"/>
          <w:szCs w:val="32"/>
        </w:rPr>
        <w:t>组织力量对被破坏的电力设施进行抢修排除险情。尽快恢复城</w:t>
      </w:r>
      <w:r>
        <w:rPr>
          <w:rFonts w:hint="eastAsia" w:ascii="仿宋" w:hAnsi="仿宋" w:eastAsia="仿宋" w:cs="宋体"/>
          <w:sz w:val="32"/>
          <w:szCs w:val="32"/>
          <w:lang w:eastAsia="zh-CN"/>
        </w:rPr>
        <w:t>区</w:t>
      </w:r>
      <w:r>
        <w:rPr>
          <w:rFonts w:hint="eastAsia" w:ascii="仿宋" w:hAnsi="仿宋" w:eastAsia="仿宋" w:cs="宋体"/>
          <w:sz w:val="32"/>
          <w:szCs w:val="32"/>
        </w:rPr>
        <w:t>基础用电功能；启用自备电器向重点部门供电；尽快恢复被破坏的电力设施和电力调度通信系统功能等，保障灾区电力供应。</w:t>
      </w:r>
    </w:p>
    <w:p>
      <w:pPr>
        <w:pStyle w:val="4"/>
        <w:spacing w:beforeLines="0" w:afterLines="0" w:line="360" w:lineRule="auto"/>
        <w:ind w:firstLine="643"/>
        <w:rPr>
          <w:rFonts w:asciiTheme="minorEastAsia" w:hAnsiTheme="minorEastAsia" w:eastAsiaTheme="minorEastAsia" w:cstheme="minorEastAsia"/>
        </w:rPr>
      </w:pPr>
      <w:bookmarkStart w:id="22" w:name="bookmark35"/>
      <w:bookmarkEnd w:id="22"/>
      <w:bookmarkStart w:id="23" w:name="_Toc184050664"/>
      <w:r>
        <w:rPr>
          <w:rFonts w:hint="eastAsia" w:asciiTheme="minorEastAsia" w:hAnsiTheme="minorEastAsia" w:eastAsiaTheme="minorEastAsia" w:cstheme="minorEastAsia"/>
        </w:rPr>
        <w:t>2.3 区抗震救灾指挥部工作组组成及其主要职责</w:t>
      </w:r>
      <w:bookmarkEnd w:id="23"/>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区抗震救灾指挥部设抢险救援、群众生活保障、医疗救治和卫生防疫、基础设施保障和生产恢复、地震监测和次生灾害防范处置、社会治安、救灾捐赠、地震灾情调查及灾害损失评估、信息发布及宣传报道等工作组。如需调动</w:t>
      </w:r>
      <w:r>
        <w:rPr>
          <w:rFonts w:ascii="仿宋" w:hAnsi="仿宋" w:eastAsia="仿宋" w:cs="宋体"/>
          <w:sz w:val="32"/>
          <w:szCs w:val="32"/>
        </w:rPr>
        <w:t>部队</w:t>
      </w:r>
      <w:r>
        <w:rPr>
          <w:rFonts w:hint="eastAsia" w:ascii="仿宋" w:hAnsi="仿宋" w:eastAsia="仿宋" w:cs="宋体"/>
          <w:sz w:val="32"/>
          <w:szCs w:val="32"/>
        </w:rPr>
        <w:t>支援救灾</w:t>
      </w:r>
      <w:r>
        <w:rPr>
          <w:rFonts w:ascii="仿宋" w:hAnsi="仿宋" w:eastAsia="仿宋" w:cs="宋体"/>
          <w:sz w:val="32"/>
          <w:szCs w:val="32"/>
        </w:rPr>
        <w:t>，</w:t>
      </w:r>
      <w:r>
        <w:rPr>
          <w:rFonts w:hint="eastAsia" w:ascii="仿宋" w:hAnsi="仿宋" w:eastAsia="仿宋" w:cs="宋体"/>
          <w:sz w:val="32"/>
          <w:szCs w:val="32"/>
        </w:rPr>
        <w:t>区应急救援指挥部请示上级应急领导机构，由上级应急机构协调部队支援。</w:t>
      </w:r>
    </w:p>
    <w:p>
      <w:pPr>
        <w:pStyle w:val="23"/>
        <w:spacing w:line="360" w:lineRule="auto"/>
        <w:ind w:firstLine="642" w:firstLineChars="200"/>
        <w:jc w:val="both"/>
        <w:rPr>
          <w:rFonts w:ascii="仿宋" w:hAnsi="仿宋" w:eastAsia="仿宋" w:cs="宋体"/>
          <w:sz w:val="32"/>
          <w:szCs w:val="32"/>
        </w:rPr>
      </w:pPr>
      <w:r>
        <w:rPr>
          <w:rFonts w:hint="eastAsia" w:ascii="仿宋" w:hAnsi="仿宋" w:eastAsia="仿宋" w:cs="宋体"/>
          <w:b/>
          <w:sz w:val="32"/>
          <w:szCs w:val="32"/>
          <w:lang w:val="en-US" w:eastAsia="zh-CN"/>
        </w:rPr>
        <w:t>（1）</w:t>
      </w:r>
      <w:r>
        <w:rPr>
          <w:rFonts w:hint="eastAsia" w:ascii="仿宋" w:hAnsi="仿宋" w:eastAsia="仿宋" w:cs="宋体"/>
          <w:b/>
          <w:sz w:val="32"/>
          <w:szCs w:val="32"/>
        </w:rPr>
        <w:t>抢险救援组。</w:t>
      </w:r>
      <w:r>
        <w:rPr>
          <w:rFonts w:hint="eastAsia" w:ascii="仿宋" w:hAnsi="仿宋" w:eastAsia="仿宋" w:cs="宋体"/>
          <w:sz w:val="32"/>
          <w:szCs w:val="32"/>
        </w:rPr>
        <w:t>由</w:t>
      </w:r>
      <w:r>
        <w:rPr>
          <w:rFonts w:hint="eastAsia" w:ascii="仿宋" w:hAnsi="仿宋" w:eastAsia="仿宋" w:cs="宋体"/>
          <w:sz w:val="32"/>
          <w:szCs w:val="32"/>
          <w:lang w:eastAsia="zh-CN"/>
        </w:rPr>
        <w:t>区</w:t>
      </w:r>
      <w:r>
        <w:rPr>
          <w:rFonts w:hint="eastAsia" w:ascii="仿宋" w:hAnsi="仿宋" w:eastAsia="仿宋" w:cs="宋体"/>
          <w:sz w:val="32"/>
          <w:szCs w:val="32"/>
        </w:rPr>
        <w:t>应急管理局牵头，</w:t>
      </w:r>
      <w:r>
        <w:rPr>
          <w:rFonts w:hint="eastAsia" w:ascii="仿宋" w:hAnsi="仿宋" w:eastAsia="仿宋" w:cs="宋体"/>
          <w:sz w:val="32"/>
          <w:szCs w:val="32"/>
          <w:lang w:eastAsia="zh-CN"/>
        </w:rPr>
        <w:t>市公安局海棠分局</w:t>
      </w:r>
      <w:r>
        <w:rPr>
          <w:rFonts w:hint="eastAsia" w:ascii="仿宋" w:hAnsi="仿宋" w:eastAsia="仿宋" w:cs="宋体"/>
          <w:sz w:val="32"/>
          <w:szCs w:val="32"/>
        </w:rPr>
        <w:t>、</w:t>
      </w:r>
      <w:r>
        <w:rPr>
          <w:rFonts w:hint="eastAsia" w:ascii="仿宋" w:hAnsi="仿宋" w:eastAsia="仿宋" w:cs="宋体"/>
          <w:sz w:val="32"/>
          <w:szCs w:val="32"/>
          <w:lang w:eastAsia="zh-CN"/>
        </w:rPr>
        <w:t>区人民武装部</w:t>
      </w:r>
      <w:r>
        <w:rPr>
          <w:rFonts w:hint="eastAsia" w:ascii="仿宋" w:hAnsi="仿宋" w:eastAsia="仿宋" w:cs="宋体"/>
          <w:sz w:val="32"/>
          <w:szCs w:val="32"/>
        </w:rPr>
        <w:t>、</w:t>
      </w:r>
      <w:r>
        <w:rPr>
          <w:rFonts w:hint="eastAsia" w:ascii="仿宋" w:hAnsi="仿宋" w:eastAsia="仿宋" w:cs="宋体"/>
          <w:sz w:val="32"/>
          <w:szCs w:val="32"/>
          <w:lang w:eastAsia="zh-CN"/>
        </w:rPr>
        <w:t>区消防救援大队</w:t>
      </w:r>
      <w:r>
        <w:rPr>
          <w:rFonts w:hint="eastAsia" w:ascii="仿宋" w:hAnsi="仿宋" w:eastAsia="仿宋" w:cs="宋体"/>
          <w:sz w:val="32"/>
          <w:szCs w:val="32"/>
        </w:rPr>
        <w:t>及有关企业专业救援队等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主要职责：制订实施抢险救灾力量配置方案，调配救援队伍和装备，搜救被困群众和受伤人员；组织救援人员和物资的空运、 空投工作；清理灾区现场。</w:t>
      </w:r>
    </w:p>
    <w:p>
      <w:pPr>
        <w:pStyle w:val="23"/>
        <w:tabs>
          <w:tab w:val="left" w:pos="713"/>
        </w:tabs>
        <w:spacing w:line="360" w:lineRule="auto"/>
        <w:ind w:firstLine="642" w:firstLineChars="200"/>
        <w:jc w:val="both"/>
        <w:rPr>
          <w:rFonts w:ascii="仿宋" w:hAnsi="仿宋" w:eastAsia="仿宋" w:cs="宋体"/>
          <w:sz w:val="32"/>
          <w:szCs w:val="32"/>
        </w:rPr>
      </w:pPr>
      <w:bookmarkStart w:id="24" w:name="bookmark36"/>
      <w:bookmarkEnd w:id="24"/>
      <w:r>
        <w:rPr>
          <w:rFonts w:hint="eastAsia" w:ascii="仿宋" w:hAnsi="仿宋" w:eastAsia="仿宋" w:cs="宋体"/>
          <w:b/>
          <w:sz w:val="32"/>
          <w:szCs w:val="32"/>
          <w:lang w:val="en-US" w:eastAsia="zh-CN"/>
        </w:rPr>
        <w:t>（2）</w:t>
      </w:r>
      <w:r>
        <w:rPr>
          <w:rFonts w:hint="eastAsia" w:ascii="仿宋" w:hAnsi="仿宋" w:eastAsia="仿宋" w:cs="宋体"/>
          <w:b/>
          <w:sz w:val="32"/>
          <w:szCs w:val="32"/>
        </w:rPr>
        <w:t>群众生活保障组。</w:t>
      </w:r>
      <w:r>
        <w:rPr>
          <w:rFonts w:hint="eastAsia" w:ascii="仿宋" w:hAnsi="仿宋" w:eastAsia="仿宋" w:cs="宋体"/>
          <w:sz w:val="32"/>
          <w:szCs w:val="32"/>
        </w:rPr>
        <w:t>由</w:t>
      </w:r>
      <w:r>
        <w:rPr>
          <w:rFonts w:hint="eastAsia" w:ascii="仿宋" w:hAnsi="仿宋" w:eastAsia="仿宋" w:cs="宋体"/>
          <w:sz w:val="32"/>
          <w:szCs w:val="32"/>
          <w:lang w:eastAsia="zh-CN"/>
        </w:rPr>
        <w:t>区</w:t>
      </w:r>
      <w:r>
        <w:rPr>
          <w:rFonts w:hint="eastAsia" w:ascii="仿宋" w:hAnsi="仿宋" w:eastAsia="仿宋" w:cs="宋体"/>
          <w:sz w:val="32"/>
          <w:szCs w:val="32"/>
        </w:rPr>
        <w:t>民政局牵头，</w:t>
      </w:r>
      <w:r>
        <w:rPr>
          <w:rFonts w:hint="eastAsia" w:ascii="仿宋" w:hAnsi="仿宋" w:eastAsia="仿宋" w:cs="宋体"/>
          <w:sz w:val="32"/>
          <w:szCs w:val="32"/>
          <w:lang w:eastAsia="zh-CN"/>
        </w:rPr>
        <w:t>区</w:t>
      </w:r>
      <w:r>
        <w:rPr>
          <w:rFonts w:hint="eastAsia" w:ascii="仿宋" w:hAnsi="仿宋" w:eastAsia="仿宋" w:cs="宋体"/>
          <w:sz w:val="32"/>
          <w:szCs w:val="32"/>
        </w:rPr>
        <w:t>发展</w:t>
      </w:r>
      <w:r>
        <w:rPr>
          <w:rFonts w:hint="eastAsia" w:ascii="仿宋" w:hAnsi="仿宋" w:eastAsia="仿宋" w:cs="宋体"/>
          <w:sz w:val="32"/>
          <w:szCs w:val="32"/>
          <w:lang w:eastAsia="zh-CN"/>
        </w:rPr>
        <w:t>和</w:t>
      </w:r>
      <w:r>
        <w:rPr>
          <w:rFonts w:hint="eastAsia" w:ascii="仿宋" w:hAnsi="仿宋" w:eastAsia="仿宋" w:cs="宋体"/>
          <w:sz w:val="32"/>
          <w:szCs w:val="32"/>
        </w:rPr>
        <w:t>改革委</w:t>
      </w:r>
      <w:r>
        <w:rPr>
          <w:rFonts w:hint="eastAsia" w:ascii="仿宋" w:hAnsi="仿宋" w:eastAsia="仿宋" w:cs="宋体"/>
          <w:sz w:val="32"/>
          <w:szCs w:val="32"/>
          <w:lang w:eastAsia="zh-CN"/>
        </w:rPr>
        <w:t>员会</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教育局、</w:t>
      </w:r>
      <w:r>
        <w:rPr>
          <w:rFonts w:hint="eastAsia" w:ascii="仿宋" w:hAnsi="仿宋" w:eastAsia="仿宋" w:cs="宋体"/>
          <w:sz w:val="32"/>
          <w:szCs w:val="32"/>
          <w:lang w:eastAsia="zh-CN"/>
        </w:rPr>
        <w:t>区</w:t>
      </w:r>
      <w:r>
        <w:rPr>
          <w:rFonts w:hint="eastAsia" w:ascii="仿宋" w:hAnsi="仿宋" w:eastAsia="仿宋" w:cs="宋体"/>
          <w:sz w:val="32"/>
          <w:szCs w:val="32"/>
        </w:rPr>
        <w:t>财政局、</w:t>
      </w:r>
      <w:r>
        <w:rPr>
          <w:rFonts w:hint="eastAsia" w:ascii="仿宋" w:hAnsi="仿宋" w:eastAsia="仿宋" w:cs="宋体"/>
          <w:sz w:val="32"/>
          <w:szCs w:val="32"/>
          <w:lang w:eastAsia="zh-CN"/>
        </w:rPr>
        <w:t>团区委、区住房和城乡建设局</w:t>
      </w:r>
      <w:r>
        <w:rPr>
          <w:rFonts w:hint="eastAsia" w:ascii="仿宋" w:hAnsi="仿宋" w:eastAsia="仿宋" w:cs="宋体"/>
          <w:sz w:val="32"/>
          <w:szCs w:val="32"/>
        </w:rPr>
        <w:t>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主要职责：制订实施受灾群众救助工作方案以及相应的资金物资</w:t>
      </w:r>
      <w:r>
        <w:rPr>
          <w:rFonts w:hint="eastAsia" w:ascii="仿宋" w:hAnsi="仿宋" w:eastAsia="仿宋" w:cs="宋体"/>
          <w:sz w:val="32"/>
          <w:szCs w:val="32"/>
          <w:lang w:eastAsia="zh-CN"/>
        </w:rPr>
        <w:t>保障措施，</w:t>
      </w:r>
      <w:r>
        <w:rPr>
          <w:rFonts w:hint="eastAsia" w:ascii="仿宋" w:hAnsi="仿宋" w:eastAsia="仿宋" w:cs="宋体"/>
          <w:sz w:val="32"/>
          <w:szCs w:val="32"/>
        </w:rPr>
        <w:t>组织调集、转运灾区生活必需品等抗震救灾物资， 指导有关地区做好受灾群众的紧急转移和安置工作，保障灾区群众基本生活。组织和统筹安排非政府组织和志愿者队伍参与受灾群众救助和帮扶等工作。</w:t>
      </w:r>
    </w:p>
    <w:p>
      <w:pPr>
        <w:pStyle w:val="23"/>
        <w:tabs>
          <w:tab w:val="left" w:pos="713"/>
        </w:tabs>
        <w:spacing w:line="360" w:lineRule="auto"/>
        <w:ind w:firstLine="642" w:firstLineChars="200"/>
        <w:jc w:val="both"/>
        <w:rPr>
          <w:rFonts w:ascii="仿宋" w:hAnsi="仿宋" w:eastAsia="仿宋" w:cs="宋体"/>
          <w:sz w:val="32"/>
          <w:szCs w:val="32"/>
        </w:rPr>
      </w:pPr>
      <w:bookmarkStart w:id="25" w:name="bookmark37"/>
      <w:bookmarkEnd w:id="25"/>
      <w:r>
        <w:rPr>
          <w:rFonts w:hint="eastAsia" w:ascii="仿宋" w:hAnsi="仿宋" w:eastAsia="仿宋" w:cs="宋体"/>
          <w:b/>
          <w:sz w:val="32"/>
          <w:szCs w:val="32"/>
        </w:rPr>
        <w:t>（3）医疗救治和卫生防疫组。</w:t>
      </w:r>
      <w:r>
        <w:rPr>
          <w:rFonts w:hint="eastAsia" w:ascii="仿宋" w:hAnsi="仿宋" w:eastAsia="仿宋" w:cs="宋体"/>
          <w:sz w:val="32"/>
          <w:szCs w:val="32"/>
        </w:rPr>
        <w:t>由</w:t>
      </w:r>
      <w:r>
        <w:rPr>
          <w:rFonts w:hint="eastAsia" w:ascii="仿宋" w:hAnsi="仿宋" w:eastAsia="仿宋" w:cs="宋体"/>
          <w:sz w:val="32"/>
          <w:szCs w:val="32"/>
          <w:lang w:eastAsia="zh-CN"/>
        </w:rPr>
        <w:t>区卫生健康委员会</w:t>
      </w:r>
      <w:r>
        <w:rPr>
          <w:rFonts w:hint="eastAsia" w:ascii="仿宋" w:hAnsi="仿宋" w:eastAsia="仿宋" w:cs="宋体"/>
          <w:sz w:val="32"/>
          <w:szCs w:val="32"/>
        </w:rPr>
        <w:t>牵头，</w:t>
      </w:r>
      <w:r>
        <w:rPr>
          <w:rFonts w:hint="eastAsia" w:ascii="仿宋" w:hAnsi="仿宋" w:eastAsia="仿宋" w:cs="宋体"/>
          <w:sz w:val="32"/>
          <w:szCs w:val="32"/>
          <w:lang w:eastAsia="zh-CN"/>
        </w:rPr>
        <w:t>区</w:t>
      </w:r>
      <w:r>
        <w:rPr>
          <w:rFonts w:hint="eastAsia" w:ascii="仿宋" w:hAnsi="仿宋" w:eastAsia="仿宋" w:cs="宋体"/>
          <w:sz w:val="32"/>
          <w:szCs w:val="32"/>
        </w:rPr>
        <w:t>发展</w:t>
      </w:r>
      <w:r>
        <w:rPr>
          <w:rFonts w:hint="eastAsia" w:ascii="仿宋" w:hAnsi="仿宋" w:eastAsia="仿宋" w:cs="宋体"/>
          <w:sz w:val="32"/>
          <w:szCs w:val="32"/>
          <w:lang w:eastAsia="zh-CN"/>
        </w:rPr>
        <w:t>和</w:t>
      </w:r>
      <w:r>
        <w:rPr>
          <w:rFonts w:hint="eastAsia" w:ascii="仿宋" w:hAnsi="仿宋" w:eastAsia="仿宋" w:cs="宋体"/>
          <w:sz w:val="32"/>
          <w:szCs w:val="32"/>
        </w:rPr>
        <w:t>改革</w:t>
      </w:r>
      <w:r>
        <w:rPr>
          <w:rFonts w:hint="eastAsia" w:ascii="仿宋" w:hAnsi="仿宋" w:eastAsia="仿宋" w:cs="宋体"/>
          <w:sz w:val="32"/>
          <w:szCs w:val="32"/>
          <w:lang w:eastAsia="zh-CN"/>
        </w:rPr>
        <w:t>委员会</w:t>
      </w:r>
      <w:r>
        <w:rPr>
          <w:rFonts w:hint="eastAsia" w:ascii="仿宋" w:hAnsi="仿宋" w:eastAsia="仿宋" w:cs="宋体"/>
          <w:sz w:val="32"/>
          <w:szCs w:val="32"/>
        </w:rPr>
        <w:t>、</w:t>
      </w:r>
      <w:r>
        <w:rPr>
          <w:rFonts w:hint="eastAsia" w:ascii="仿宋" w:hAnsi="仿宋" w:eastAsia="仿宋" w:cs="宋体"/>
          <w:sz w:val="32"/>
          <w:szCs w:val="32"/>
          <w:lang w:eastAsia="zh-CN"/>
        </w:rPr>
        <w:t>区教育</w:t>
      </w:r>
      <w:r>
        <w:rPr>
          <w:rFonts w:hint="eastAsia" w:ascii="仿宋" w:hAnsi="仿宋" w:eastAsia="仿宋" w:cs="宋体"/>
          <w:sz w:val="32"/>
          <w:szCs w:val="32"/>
        </w:rPr>
        <w:t>局、</w:t>
      </w:r>
      <w:r>
        <w:rPr>
          <w:rFonts w:hint="eastAsia" w:ascii="仿宋" w:hAnsi="仿宋" w:eastAsia="仿宋" w:cs="宋体"/>
          <w:sz w:val="32"/>
          <w:szCs w:val="32"/>
          <w:lang w:eastAsia="zh-CN"/>
        </w:rPr>
        <w:t>区水务林业局</w:t>
      </w:r>
      <w:r>
        <w:rPr>
          <w:rFonts w:hint="eastAsia" w:ascii="仿宋" w:hAnsi="仿宋" w:eastAsia="仿宋" w:cs="宋体"/>
          <w:sz w:val="32"/>
          <w:szCs w:val="32"/>
        </w:rPr>
        <w:t>、</w:t>
      </w:r>
      <w:r>
        <w:rPr>
          <w:rFonts w:hint="eastAsia" w:ascii="仿宋" w:hAnsi="仿宋" w:eastAsia="仿宋" w:cs="宋体"/>
          <w:sz w:val="32"/>
          <w:szCs w:val="32"/>
          <w:lang w:eastAsia="zh-CN"/>
        </w:rPr>
        <w:t>市公安局海棠分局</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农业农村局、</w:t>
      </w:r>
      <w:r>
        <w:rPr>
          <w:rFonts w:hint="eastAsia" w:ascii="仿宋" w:hAnsi="仿宋" w:eastAsia="仿宋" w:cs="宋体"/>
          <w:sz w:val="32"/>
          <w:szCs w:val="32"/>
          <w:lang w:eastAsia="zh-CN"/>
        </w:rPr>
        <w:t>医疗保障局</w:t>
      </w:r>
      <w:r>
        <w:rPr>
          <w:rFonts w:hint="eastAsia" w:ascii="仿宋" w:hAnsi="仿宋" w:eastAsia="仿宋" w:cs="宋体"/>
          <w:sz w:val="32"/>
          <w:szCs w:val="32"/>
        </w:rPr>
        <w:t>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组派医疗卫生救援队伍，调集医疗器械、药品等物资，对受伤人员进行救治和转移；检查、监测灾区饮用水源和食品，防范和控制各种传染病等疫病的暴发流行；做好伤员、灾区群众和救援人员的医疗服务与心理援助。制定实施灾后动物防疫方案，根据当地动物疫病流行情况开展相应重大动物疫病和人畜共患病防控。</w:t>
      </w:r>
    </w:p>
    <w:p>
      <w:pPr>
        <w:pStyle w:val="23"/>
        <w:tabs>
          <w:tab w:val="left" w:pos="716"/>
        </w:tabs>
        <w:spacing w:line="360" w:lineRule="auto"/>
        <w:ind w:firstLine="642" w:firstLineChars="200"/>
        <w:jc w:val="both"/>
        <w:rPr>
          <w:rFonts w:ascii="仿宋" w:hAnsi="仿宋" w:eastAsia="仿宋" w:cs="宋体"/>
          <w:sz w:val="32"/>
          <w:szCs w:val="32"/>
          <w:lang w:val="en-US" w:eastAsia="zh-CN"/>
        </w:rPr>
      </w:pPr>
      <w:bookmarkStart w:id="26" w:name="bookmark38"/>
      <w:bookmarkEnd w:id="26"/>
      <w:r>
        <w:rPr>
          <w:rFonts w:hint="eastAsia" w:ascii="仿宋" w:hAnsi="仿宋" w:eastAsia="仿宋" w:cs="宋体"/>
          <w:b/>
          <w:sz w:val="32"/>
          <w:szCs w:val="32"/>
          <w:lang w:val="en-US" w:eastAsia="zh-CN"/>
        </w:rPr>
        <w:t>（4）</w:t>
      </w:r>
      <w:r>
        <w:rPr>
          <w:rFonts w:hint="eastAsia" w:ascii="仿宋" w:hAnsi="仿宋" w:eastAsia="仿宋" w:cs="宋体"/>
          <w:b/>
          <w:sz w:val="32"/>
          <w:szCs w:val="32"/>
        </w:rPr>
        <w:t>基础设施保障和生产恢复组。</w:t>
      </w:r>
      <w:r>
        <w:rPr>
          <w:rFonts w:hint="eastAsia" w:ascii="仿宋" w:hAnsi="仿宋" w:eastAsia="仿宋" w:cs="宋体"/>
          <w:sz w:val="32"/>
          <w:szCs w:val="32"/>
        </w:rPr>
        <w:t>由</w:t>
      </w:r>
      <w:r>
        <w:rPr>
          <w:rFonts w:hint="eastAsia" w:ascii="仿宋" w:hAnsi="仿宋" w:eastAsia="仿宋" w:cs="宋体"/>
          <w:sz w:val="32"/>
          <w:szCs w:val="32"/>
          <w:lang w:eastAsia="zh-CN"/>
        </w:rPr>
        <w:t>区发展和改革委员会</w:t>
      </w:r>
      <w:r>
        <w:rPr>
          <w:rFonts w:hint="eastAsia" w:ascii="仿宋" w:hAnsi="仿宋" w:eastAsia="仿宋" w:cs="宋体"/>
          <w:sz w:val="32"/>
          <w:szCs w:val="32"/>
        </w:rPr>
        <w:t>牵头，</w:t>
      </w:r>
      <w:r>
        <w:rPr>
          <w:rFonts w:hint="eastAsia" w:ascii="仿宋" w:hAnsi="仿宋" w:eastAsia="仿宋" w:cs="宋体"/>
          <w:sz w:val="32"/>
          <w:szCs w:val="32"/>
          <w:lang w:eastAsia="zh-CN"/>
        </w:rPr>
        <w:t>区教育</w:t>
      </w:r>
      <w:r>
        <w:rPr>
          <w:rFonts w:hint="eastAsia" w:ascii="仿宋" w:hAnsi="仿宋" w:eastAsia="仿宋" w:cs="宋体"/>
          <w:sz w:val="32"/>
          <w:szCs w:val="32"/>
        </w:rPr>
        <w:t>局、</w:t>
      </w:r>
      <w:r>
        <w:rPr>
          <w:rFonts w:hint="eastAsia" w:ascii="仿宋" w:hAnsi="仿宋" w:eastAsia="仿宋" w:cs="宋体"/>
          <w:sz w:val="32"/>
          <w:szCs w:val="32"/>
          <w:lang w:eastAsia="zh-CN"/>
        </w:rPr>
        <w:t>区</w:t>
      </w:r>
      <w:r>
        <w:rPr>
          <w:rFonts w:hint="eastAsia" w:ascii="仿宋" w:hAnsi="仿宋" w:eastAsia="仿宋" w:cs="宋体"/>
          <w:sz w:val="32"/>
          <w:szCs w:val="32"/>
        </w:rPr>
        <w:t>民政局、</w:t>
      </w:r>
      <w:r>
        <w:rPr>
          <w:rFonts w:hint="eastAsia" w:ascii="仿宋" w:hAnsi="仿宋" w:eastAsia="仿宋" w:cs="宋体"/>
          <w:sz w:val="32"/>
          <w:szCs w:val="32"/>
          <w:lang w:eastAsia="zh-CN"/>
        </w:rPr>
        <w:t>区</w:t>
      </w:r>
      <w:r>
        <w:rPr>
          <w:rFonts w:hint="eastAsia" w:ascii="仿宋" w:hAnsi="仿宋" w:eastAsia="仿宋" w:cs="宋体"/>
          <w:sz w:val="32"/>
          <w:szCs w:val="32"/>
        </w:rPr>
        <w:t>财政局、</w:t>
      </w:r>
      <w:r>
        <w:rPr>
          <w:rFonts w:hint="eastAsia" w:ascii="仿宋" w:hAnsi="仿宋" w:eastAsia="仿宋" w:cs="宋体"/>
          <w:sz w:val="32"/>
          <w:szCs w:val="32"/>
          <w:lang w:eastAsia="zh-CN"/>
        </w:rPr>
        <w:t>市自然资源和规划局海棠分局</w:t>
      </w:r>
      <w:r>
        <w:rPr>
          <w:rFonts w:hint="eastAsia" w:ascii="仿宋" w:hAnsi="仿宋" w:eastAsia="仿宋" w:cs="宋体"/>
          <w:sz w:val="32"/>
          <w:szCs w:val="32"/>
        </w:rPr>
        <w:t>、</w:t>
      </w:r>
      <w:r>
        <w:rPr>
          <w:rFonts w:hint="eastAsia" w:ascii="仿宋" w:hAnsi="仿宋" w:eastAsia="仿宋" w:cs="宋体"/>
          <w:sz w:val="32"/>
          <w:szCs w:val="32"/>
          <w:lang w:eastAsia="zh-CN"/>
        </w:rPr>
        <w:t>三亚市</w:t>
      </w:r>
      <w:r>
        <w:rPr>
          <w:rFonts w:hint="eastAsia" w:ascii="仿宋" w:hAnsi="仿宋" w:eastAsia="仿宋" w:cs="宋体"/>
          <w:sz w:val="32"/>
          <w:szCs w:val="32"/>
        </w:rPr>
        <w:t>生态环境局</w:t>
      </w:r>
      <w:r>
        <w:rPr>
          <w:rFonts w:hint="eastAsia" w:ascii="仿宋" w:hAnsi="仿宋" w:eastAsia="仿宋" w:cs="宋体"/>
          <w:sz w:val="32"/>
          <w:szCs w:val="32"/>
          <w:lang w:eastAsia="zh-CN"/>
        </w:rPr>
        <w:t>海棠分局</w:t>
      </w:r>
      <w:r>
        <w:rPr>
          <w:rFonts w:hint="eastAsia" w:ascii="仿宋" w:hAnsi="仿宋" w:eastAsia="仿宋" w:cs="宋体"/>
          <w:sz w:val="32"/>
          <w:szCs w:val="32"/>
        </w:rPr>
        <w:t>、</w:t>
      </w:r>
      <w:r>
        <w:rPr>
          <w:rFonts w:hint="eastAsia" w:ascii="仿宋" w:hAnsi="仿宋" w:eastAsia="仿宋" w:cs="宋体"/>
          <w:sz w:val="32"/>
          <w:szCs w:val="32"/>
          <w:lang w:eastAsia="zh-CN"/>
        </w:rPr>
        <w:t>区住房和城乡建设局</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农业农村局、</w:t>
      </w:r>
      <w:r>
        <w:rPr>
          <w:rFonts w:hint="eastAsia" w:ascii="仿宋" w:hAnsi="仿宋" w:eastAsia="仿宋" w:cs="宋体"/>
          <w:sz w:val="32"/>
          <w:szCs w:val="32"/>
          <w:lang w:eastAsia="zh-CN"/>
        </w:rPr>
        <w:t>区</w:t>
      </w:r>
      <w:r>
        <w:rPr>
          <w:rFonts w:hint="eastAsia" w:ascii="仿宋" w:hAnsi="仿宋" w:eastAsia="仿宋" w:cs="宋体"/>
          <w:sz w:val="32"/>
          <w:szCs w:val="32"/>
        </w:rPr>
        <w:t>商务局、</w:t>
      </w:r>
      <w:r>
        <w:rPr>
          <w:rFonts w:hint="eastAsia" w:ascii="仿宋" w:hAnsi="仿宋" w:eastAsia="仿宋" w:cs="宋体"/>
          <w:sz w:val="32"/>
          <w:szCs w:val="32"/>
          <w:lang w:eastAsia="zh-CN"/>
        </w:rPr>
        <w:t>区水务</w:t>
      </w:r>
      <w:r>
        <w:rPr>
          <w:rFonts w:hint="eastAsia" w:ascii="仿宋" w:hAnsi="仿宋" w:eastAsia="仿宋" w:cs="宋体"/>
          <w:sz w:val="32"/>
          <w:szCs w:val="32"/>
          <w:lang w:val="en-US" w:eastAsia="zh-CN"/>
        </w:rPr>
        <w:t>林业</w:t>
      </w:r>
      <w:r>
        <w:rPr>
          <w:rFonts w:hint="eastAsia" w:ascii="仿宋" w:hAnsi="仿宋" w:eastAsia="仿宋" w:cs="宋体"/>
          <w:sz w:val="32"/>
          <w:szCs w:val="32"/>
          <w:lang w:eastAsia="zh-CN"/>
        </w:rPr>
        <w:t>局</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旅游</w:t>
      </w:r>
      <w:r>
        <w:rPr>
          <w:rFonts w:hint="eastAsia" w:ascii="仿宋" w:hAnsi="仿宋" w:eastAsia="仿宋" w:cs="宋体"/>
          <w:sz w:val="32"/>
          <w:szCs w:val="32"/>
          <w:lang w:eastAsia="zh-CN"/>
        </w:rPr>
        <w:t>和</w:t>
      </w:r>
      <w:r>
        <w:rPr>
          <w:rFonts w:hint="eastAsia" w:ascii="仿宋" w:hAnsi="仿宋" w:eastAsia="仿宋" w:cs="宋体"/>
          <w:sz w:val="32"/>
          <w:szCs w:val="32"/>
        </w:rPr>
        <w:t>文化广电</w:t>
      </w:r>
      <w:r>
        <w:rPr>
          <w:rFonts w:hint="eastAsia" w:ascii="仿宋" w:hAnsi="仿宋" w:eastAsia="仿宋" w:cs="宋体"/>
          <w:sz w:val="32"/>
          <w:szCs w:val="32"/>
          <w:lang w:eastAsia="zh-CN"/>
        </w:rPr>
        <w:t>体育</w:t>
      </w:r>
      <w:r>
        <w:rPr>
          <w:rFonts w:hint="eastAsia" w:ascii="仿宋" w:hAnsi="仿宋" w:eastAsia="仿宋" w:cs="宋体"/>
          <w:sz w:val="32"/>
          <w:szCs w:val="32"/>
        </w:rPr>
        <w:t>局、</w:t>
      </w:r>
      <w:r>
        <w:rPr>
          <w:rFonts w:hint="eastAsia" w:ascii="仿宋" w:hAnsi="仿宋" w:eastAsia="仿宋" w:cs="宋体"/>
          <w:sz w:val="32"/>
          <w:szCs w:val="32"/>
          <w:lang w:eastAsia="zh-CN"/>
        </w:rPr>
        <w:t>海棠湾供电所</w:t>
      </w:r>
      <w:r>
        <w:rPr>
          <w:rFonts w:hint="eastAsia" w:ascii="仿宋" w:hAnsi="仿宋" w:eastAsia="仿宋" w:cs="宋体"/>
          <w:sz w:val="32"/>
          <w:szCs w:val="32"/>
        </w:rPr>
        <w:t>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主要职责：组织抢修维护铁路、公路、码头等交通运输设施和供电、供水、供气、防洪、通信、广播电视等设施；组织生产、 调运抢险救援产品，调运生产物资和装备，保障灾区抢险应急物资供应；协调运力优先保证应急抢险救援人员和救灾物资的运输需要；对受灾的工矿商贸和农业损毁情况进行核实，指导制订科学恢复生产方案，安排落实有关扶持资金和物资。</w:t>
      </w:r>
    </w:p>
    <w:p>
      <w:pPr>
        <w:pStyle w:val="23"/>
        <w:tabs>
          <w:tab w:val="left" w:pos="699"/>
        </w:tabs>
        <w:spacing w:line="360" w:lineRule="auto"/>
        <w:ind w:firstLine="642" w:firstLineChars="200"/>
        <w:jc w:val="both"/>
        <w:rPr>
          <w:rFonts w:ascii="仿宋" w:hAnsi="仿宋" w:eastAsia="仿宋" w:cs="宋体"/>
          <w:sz w:val="32"/>
          <w:szCs w:val="32"/>
        </w:rPr>
      </w:pPr>
      <w:bookmarkStart w:id="27" w:name="bookmark39"/>
      <w:bookmarkEnd w:id="27"/>
      <w:r>
        <w:rPr>
          <w:rFonts w:hint="eastAsia" w:ascii="仿宋" w:hAnsi="仿宋" w:eastAsia="仿宋" w:cs="宋体"/>
          <w:b/>
          <w:sz w:val="32"/>
          <w:szCs w:val="32"/>
          <w:lang w:val="en-US" w:eastAsia="zh-CN"/>
        </w:rPr>
        <w:t>（5）</w:t>
      </w:r>
      <w:r>
        <w:rPr>
          <w:rFonts w:hint="eastAsia" w:ascii="仿宋" w:hAnsi="仿宋" w:eastAsia="仿宋" w:cs="宋体"/>
          <w:b/>
          <w:sz w:val="32"/>
          <w:szCs w:val="32"/>
        </w:rPr>
        <w:t>地震监测和次生灾害防范处置组。</w:t>
      </w:r>
      <w:r>
        <w:rPr>
          <w:rFonts w:hint="eastAsia" w:ascii="仿宋" w:hAnsi="仿宋" w:eastAsia="仿宋" w:cs="宋体"/>
          <w:sz w:val="32"/>
          <w:szCs w:val="32"/>
        </w:rPr>
        <w:t>由</w:t>
      </w:r>
      <w:r>
        <w:rPr>
          <w:rFonts w:hint="eastAsia" w:ascii="仿宋" w:hAnsi="仿宋" w:eastAsia="仿宋" w:cs="宋体"/>
          <w:sz w:val="32"/>
          <w:szCs w:val="32"/>
          <w:lang w:eastAsia="zh-CN"/>
        </w:rPr>
        <w:t>区应急管理局</w:t>
      </w:r>
      <w:r>
        <w:rPr>
          <w:rFonts w:hint="eastAsia" w:ascii="仿宋" w:hAnsi="仿宋" w:eastAsia="仿宋" w:cs="宋体"/>
          <w:sz w:val="32"/>
          <w:szCs w:val="32"/>
        </w:rPr>
        <w:t>、</w:t>
      </w:r>
      <w:r>
        <w:rPr>
          <w:rFonts w:hint="eastAsia" w:ascii="仿宋" w:hAnsi="仿宋" w:eastAsia="仿宋" w:cs="宋体"/>
          <w:sz w:val="32"/>
          <w:szCs w:val="32"/>
          <w:lang w:eastAsia="zh-CN"/>
        </w:rPr>
        <w:t>区水</w:t>
      </w:r>
      <w:r>
        <w:rPr>
          <w:rFonts w:hint="eastAsia" w:ascii="仿宋" w:hAnsi="仿宋" w:eastAsia="仿宋" w:cs="宋体"/>
          <w:sz w:val="32"/>
          <w:szCs w:val="32"/>
        </w:rPr>
        <w:t>务林业局分别牵头，</w:t>
      </w:r>
      <w:r>
        <w:rPr>
          <w:rFonts w:hint="eastAsia" w:ascii="仿宋" w:hAnsi="仿宋" w:eastAsia="仿宋" w:cs="宋体"/>
          <w:sz w:val="32"/>
          <w:szCs w:val="32"/>
          <w:lang w:eastAsia="zh-CN"/>
        </w:rPr>
        <w:t>区</w:t>
      </w:r>
      <w:r>
        <w:rPr>
          <w:rFonts w:hint="eastAsia" w:ascii="仿宋" w:hAnsi="仿宋" w:eastAsia="仿宋" w:cs="宋体"/>
          <w:sz w:val="32"/>
          <w:szCs w:val="32"/>
        </w:rPr>
        <w:t>民政局、</w:t>
      </w:r>
      <w:r>
        <w:rPr>
          <w:rFonts w:hint="eastAsia" w:ascii="仿宋" w:hAnsi="仿宋" w:eastAsia="仿宋" w:cs="宋体"/>
          <w:sz w:val="32"/>
          <w:szCs w:val="32"/>
          <w:lang w:eastAsia="zh-CN"/>
        </w:rPr>
        <w:t>市自然资源和规划局海棠分局</w:t>
      </w:r>
      <w:r>
        <w:rPr>
          <w:rFonts w:hint="eastAsia" w:ascii="仿宋" w:hAnsi="仿宋" w:eastAsia="仿宋" w:cs="宋体"/>
          <w:sz w:val="32"/>
          <w:szCs w:val="32"/>
        </w:rPr>
        <w:t>、</w:t>
      </w:r>
      <w:r>
        <w:rPr>
          <w:rFonts w:hint="eastAsia" w:ascii="仿宋" w:hAnsi="仿宋" w:eastAsia="仿宋" w:cs="宋体"/>
          <w:sz w:val="32"/>
          <w:szCs w:val="32"/>
          <w:lang w:eastAsia="zh-CN"/>
        </w:rPr>
        <w:t>市公安局海棠分局</w:t>
      </w:r>
      <w:r>
        <w:rPr>
          <w:rFonts w:hint="eastAsia" w:ascii="仿宋" w:hAnsi="仿宋" w:eastAsia="仿宋" w:cs="宋体"/>
          <w:sz w:val="32"/>
          <w:szCs w:val="32"/>
        </w:rPr>
        <w:t>、</w:t>
      </w:r>
      <w:r>
        <w:rPr>
          <w:rFonts w:hint="eastAsia" w:ascii="仿宋" w:hAnsi="仿宋" w:eastAsia="仿宋" w:cs="宋体"/>
          <w:sz w:val="32"/>
          <w:szCs w:val="32"/>
          <w:lang w:eastAsia="zh-CN"/>
        </w:rPr>
        <w:t>三亚市</w:t>
      </w:r>
      <w:r>
        <w:rPr>
          <w:rFonts w:hint="eastAsia" w:ascii="仿宋" w:hAnsi="仿宋" w:eastAsia="仿宋" w:cs="宋体"/>
          <w:sz w:val="32"/>
          <w:szCs w:val="32"/>
        </w:rPr>
        <w:t>生态</w:t>
      </w:r>
      <w:r>
        <w:rPr>
          <w:rFonts w:hint="eastAsia" w:ascii="仿宋" w:hAnsi="仿宋" w:eastAsia="仿宋" w:cs="宋体"/>
          <w:sz w:val="32"/>
          <w:szCs w:val="32"/>
          <w:lang w:eastAsia="zh-CN"/>
        </w:rPr>
        <w:t>环境</w:t>
      </w:r>
      <w:r>
        <w:rPr>
          <w:rFonts w:hint="eastAsia" w:ascii="仿宋" w:hAnsi="仿宋" w:eastAsia="仿宋" w:cs="宋体"/>
          <w:sz w:val="32"/>
          <w:szCs w:val="32"/>
        </w:rPr>
        <w:t>局</w:t>
      </w:r>
      <w:r>
        <w:rPr>
          <w:rFonts w:hint="eastAsia" w:ascii="仿宋" w:hAnsi="仿宋" w:eastAsia="仿宋" w:cs="宋体"/>
          <w:sz w:val="32"/>
          <w:szCs w:val="32"/>
          <w:lang w:eastAsia="zh-CN"/>
        </w:rPr>
        <w:t>海棠分局</w:t>
      </w:r>
      <w:r>
        <w:rPr>
          <w:rFonts w:hint="eastAsia" w:ascii="仿宋" w:hAnsi="仿宋" w:eastAsia="仿宋" w:cs="宋体"/>
          <w:sz w:val="32"/>
          <w:szCs w:val="32"/>
        </w:rPr>
        <w:t>、</w:t>
      </w:r>
      <w:r>
        <w:rPr>
          <w:rFonts w:hint="eastAsia" w:ascii="仿宋" w:hAnsi="仿宋" w:eastAsia="仿宋" w:cs="宋体"/>
          <w:sz w:val="32"/>
          <w:szCs w:val="32"/>
          <w:lang w:eastAsia="zh-CN"/>
        </w:rPr>
        <w:t>区住房和城乡建设局</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旅游</w:t>
      </w:r>
      <w:r>
        <w:rPr>
          <w:rFonts w:hint="eastAsia" w:ascii="仿宋" w:hAnsi="仿宋" w:eastAsia="仿宋" w:cs="宋体"/>
          <w:sz w:val="32"/>
          <w:szCs w:val="32"/>
          <w:lang w:eastAsia="zh-CN"/>
        </w:rPr>
        <w:t>和</w:t>
      </w:r>
      <w:r>
        <w:rPr>
          <w:rFonts w:hint="eastAsia" w:ascii="仿宋" w:hAnsi="仿宋" w:eastAsia="仿宋" w:cs="宋体"/>
          <w:sz w:val="32"/>
          <w:szCs w:val="32"/>
        </w:rPr>
        <w:t>文化广电</w:t>
      </w:r>
      <w:r>
        <w:rPr>
          <w:rFonts w:hint="eastAsia" w:ascii="仿宋" w:hAnsi="仿宋" w:eastAsia="仿宋" w:cs="宋体"/>
          <w:sz w:val="32"/>
          <w:szCs w:val="32"/>
          <w:lang w:eastAsia="zh-CN"/>
        </w:rPr>
        <w:t>体育</w:t>
      </w:r>
      <w:r>
        <w:rPr>
          <w:rFonts w:hint="eastAsia" w:ascii="仿宋" w:hAnsi="仿宋" w:eastAsia="仿宋" w:cs="宋体"/>
          <w:sz w:val="32"/>
          <w:szCs w:val="32"/>
        </w:rPr>
        <w:t>局等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主要职责：密切监视震情发展，做好</w:t>
      </w:r>
      <w:r>
        <w:rPr>
          <w:rFonts w:hint="eastAsia" w:ascii="仿宋" w:hAnsi="仿宋" w:eastAsia="仿宋" w:cs="宋体"/>
          <w:sz w:val="32"/>
          <w:szCs w:val="32"/>
          <w:lang w:eastAsia="zh-CN"/>
        </w:rPr>
        <w:t>次生灾害</w:t>
      </w:r>
      <w:r>
        <w:rPr>
          <w:rFonts w:hint="eastAsia" w:ascii="仿宋" w:hAnsi="仿宋" w:eastAsia="仿宋" w:cs="宋体"/>
          <w:sz w:val="32"/>
          <w:szCs w:val="32"/>
        </w:rPr>
        <w:t>防范；及时组织扑救火灾，处置危化品泄漏事故，做好灾区防火以及灾区安全生产隐患和环境风险排查、防范工作；对重大地质灾害和洪水灾害隐患进行监测预警，一旦发生山体崩塌、滑坡、泥石流、堰塞湖、溃坝、地面塌陷等险情，及时组织疏散群众；加强河湖水</w:t>
      </w:r>
      <w:r>
        <w:rPr>
          <w:rFonts w:hint="eastAsia" w:ascii="仿宋" w:hAnsi="仿宋" w:eastAsia="仿宋" w:cs="宋体"/>
          <w:sz w:val="32"/>
          <w:szCs w:val="32"/>
          <w:lang w:eastAsia="zh-CN"/>
        </w:rPr>
        <w:t>库水</w:t>
      </w:r>
      <w:r>
        <w:rPr>
          <w:rFonts w:hint="eastAsia" w:ascii="仿宋" w:hAnsi="仿宋" w:eastAsia="仿宋" w:cs="宋体"/>
          <w:sz w:val="32"/>
          <w:szCs w:val="32"/>
        </w:rPr>
        <w:t>质监测和危险化学品等污染物防控，保障灾区水库安全和饮用水源安全。对易于发生次生灾害的重大危险源、重要目标物、重大关键基础设施，采取紧急处置措施并加强监控等关键设施运行安全；加强灾区环境监测，减轻或消除环境污染危害。</w:t>
      </w:r>
    </w:p>
    <w:p>
      <w:pPr>
        <w:pStyle w:val="23"/>
        <w:tabs>
          <w:tab w:val="left" w:pos="689"/>
        </w:tabs>
        <w:spacing w:line="360" w:lineRule="auto"/>
        <w:ind w:firstLine="642" w:firstLineChars="200"/>
        <w:jc w:val="both"/>
        <w:rPr>
          <w:rFonts w:ascii="仿宋" w:hAnsi="仿宋" w:eastAsia="仿宋" w:cs="宋体"/>
          <w:sz w:val="32"/>
          <w:szCs w:val="32"/>
          <w:lang w:eastAsia="zh-CN"/>
        </w:rPr>
      </w:pPr>
      <w:bookmarkStart w:id="28" w:name="bookmark40"/>
      <w:bookmarkEnd w:id="28"/>
      <w:r>
        <w:rPr>
          <w:rFonts w:hint="eastAsia" w:ascii="仿宋" w:hAnsi="仿宋" w:eastAsia="仿宋" w:cs="宋体"/>
          <w:b/>
          <w:sz w:val="32"/>
          <w:szCs w:val="32"/>
          <w:lang w:val="en-US" w:eastAsia="zh-CN"/>
        </w:rPr>
        <w:t>（6）</w:t>
      </w:r>
      <w:r>
        <w:rPr>
          <w:rFonts w:hint="eastAsia" w:ascii="仿宋" w:hAnsi="仿宋" w:eastAsia="仿宋" w:cs="宋体"/>
          <w:b/>
          <w:sz w:val="32"/>
          <w:szCs w:val="32"/>
        </w:rPr>
        <w:t>社会治安组。</w:t>
      </w:r>
      <w:r>
        <w:rPr>
          <w:rFonts w:hint="eastAsia" w:ascii="仿宋" w:hAnsi="仿宋" w:eastAsia="仿宋" w:cs="宋体"/>
          <w:sz w:val="32"/>
          <w:szCs w:val="32"/>
        </w:rPr>
        <w:t>由</w:t>
      </w:r>
      <w:r>
        <w:rPr>
          <w:rFonts w:hint="eastAsia" w:ascii="仿宋" w:hAnsi="仿宋" w:eastAsia="仿宋" w:cs="宋体"/>
          <w:sz w:val="32"/>
          <w:szCs w:val="32"/>
          <w:lang w:eastAsia="zh-CN"/>
        </w:rPr>
        <w:t>市公安局海棠分局</w:t>
      </w:r>
      <w:r>
        <w:rPr>
          <w:rFonts w:hint="eastAsia" w:ascii="仿宋" w:hAnsi="仿宋" w:eastAsia="仿宋" w:cs="宋体"/>
          <w:sz w:val="32"/>
          <w:szCs w:val="32"/>
        </w:rPr>
        <w:t>牵头，</w:t>
      </w:r>
      <w:r>
        <w:rPr>
          <w:rFonts w:hint="eastAsia" w:ascii="仿宋" w:hAnsi="仿宋" w:eastAsia="仿宋" w:cs="宋体"/>
          <w:sz w:val="32"/>
          <w:szCs w:val="32"/>
          <w:lang w:eastAsia="zh-CN"/>
        </w:rPr>
        <w:t>区</w:t>
      </w:r>
      <w:r>
        <w:rPr>
          <w:rFonts w:hint="eastAsia" w:ascii="仿宋" w:hAnsi="仿宋" w:eastAsia="仿宋" w:cs="宋体"/>
          <w:sz w:val="32"/>
          <w:szCs w:val="32"/>
        </w:rPr>
        <w:t>司法局、</w:t>
      </w:r>
      <w:r>
        <w:rPr>
          <w:rFonts w:hint="eastAsia" w:ascii="仿宋" w:hAnsi="仿宋" w:eastAsia="仿宋" w:cs="宋体"/>
          <w:sz w:val="32"/>
          <w:szCs w:val="32"/>
          <w:lang w:eastAsia="zh-CN"/>
        </w:rPr>
        <w:t>区人民武装部等单位组成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组织灾区加强治安管理和安全保卫工作，严密防范、严厉打击趁机进行盗窃、抢劫、哄抢救灾物资，以赈灾募捐名义诈骗敛取不义之财，借机传播各种谣言制造社会恐慌等违法犯罪活动，维护社会治安和道路交通秩序；加强对党政机关、要害部门、金融单位、储备仓库、监狱等重要场所的警戒；做好涉灾矛盾纠纷化解和法律服务工作，切实维护社会稳定。</w:t>
      </w:r>
    </w:p>
    <w:p>
      <w:pPr>
        <w:pStyle w:val="23"/>
        <w:tabs>
          <w:tab w:val="left" w:pos="709"/>
        </w:tabs>
        <w:spacing w:line="360" w:lineRule="auto"/>
        <w:ind w:firstLine="642" w:firstLineChars="200"/>
        <w:jc w:val="both"/>
        <w:rPr>
          <w:rFonts w:ascii="仿宋" w:hAnsi="仿宋" w:eastAsia="仿宋" w:cs="宋体"/>
          <w:sz w:val="32"/>
          <w:szCs w:val="32"/>
        </w:rPr>
      </w:pPr>
      <w:bookmarkStart w:id="29" w:name="bookmark41"/>
      <w:bookmarkEnd w:id="29"/>
      <w:r>
        <w:rPr>
          <w:rFonts w:hint="eastAsia" w:ascii="仿宋" w:hAnsi="仿宋" w:eastAsia="仿宋" w:cs="宋体"/>
          <w:b/>
          <w:sz w:val="32"/>
          <w:szCs w:val="32"/>
          <w:lang w:val="en-US" w:eastAsia="zh-CN"/>
        </w:rPr>
        <w:t>（7）</w:t>
      </w:r>
      <w:r>
        <w:rPr>
          <w:rFonts w:hint="eastAsia" w:ascii="仿宋" w:hAnsi="仿宋" w:eastAsia="仿宋" w:cs="宋体"/>
          <w:b/>
          <w:sz w:val="32"/>
          <w:szCs w:val="32"/>
        </w:rPr>
        <w:t>救灾捐赠与涉外事务组。</w:t>
      </w:r>
      <w:r>
        <w:rPr>
          <w:rFonts w:hint="eastAsia" w:ascii="仿宋" w:hAnsi="仿宋" w:eastAsia="仿宋" w:cs="宋体"/>
          <w:sz w:val="32"/>
          <w:szCs w:val="32"/>
        </w:rPr>
        <w:t>由</w:t>
      </w:r>
      <w:r>
        <w:rPr>
          <w:rFonts w:hint="eastAsia" w:ascii="仿宋" w:hAnsi="仿宋" w:eastAsia="仿宋" w:cs="宋体"/>
          <w:sz w:val="32"/>
          <w:szCs w:val="32"/>
          <w:lang w:eastAsia="zh-CN"/>
        </w:rPr>
        <w:t>区</w:t>
      </w:r>
      <w:r>
        <w:rPr>
          <w:rFonts w:hint="eastAsia" w:ascii="仿宋" w:hAnsi="仿宋" w:eastAsia="仿宋" w:cs="宋体"/>
          <w:sz w:val="32"/>
          <w:szCs w:val="32"/>
        </w:rPr>
        <w:t>民政局牵头，</w:t>
      </w:r>
      <w:r>
        <w:rPr>
          <w:rFonts w:hint="eastAsia" w:ascii="仿宋" w:hAnsi="仿宋" w:eastAsia="仿宋" w:cs="宋体"/>
          <w:sz w:val="32"/>
          <w:szCs w:val="32"/>
          <w:lang w:eastAsia="zh-CN"/>
        </w:rPr>
        <w:t>区人民政府</w:t>
      </w:r>
      <w:r>
        <w:rPr>
          <w:rFonts w:hint="eastAsia" w:ascii="仿宋" w:hAnsi="仿宋" w:eastAsia="仿宋" w:cs="宋体"/>
          <w:sz w:val="32"/>
          <w:szCs w:val="32"/>
        </w:rPr>
        <w:t>外事办、</w:t>
      </w:r>
      <w:r>
        <w:rPr>
          <w:rFonts w:hint="eastAsia" w:ascii="仿宋" w:hAnsi="仿宋" w:eastAsia="仿宋" w:cs="宋体"/>
          <w:sz w:val="32"/>
          <w:szCs w:val="32"/>
          <w:lang w:eastAsia="zh-CN"/>
        </w:rPr>
        <w:t>区</w:t>
      </w:r>
      <w:r>
        <w:rPr>
          <w:rFonts w:hint="eastAsia" w:ascii="仿宋" w:hAnsi="仿宋" w:eastAsia="仿宋" w:cs="宋体"/>
          <w:sz w:val="32"/>
          <w:szCs w:val="32"/>
        </w:rPr>
        <w:t>台办、</w:t>
      </w:r>
      <w:r>
        <w:rPr>
          <w:rFonts w:hint="eastAsia" w:ascii="仿宋" w:hAnsi="仿宋" w:eastAsia="仿宋" w:cs="宋体"/>
          <w:sz w:val="32"/>
          <w:szCs w:val="32"/>
          <w:lang w:eastAsia="zh-CN"/>
        </w:rPr>
        <w:t>区</w:t>
      </w:r>
      <w:r>
        <w:rPr>
          <w:rFonts w:hint="eastAsia" w:ascii="仿宋" w:hAnsi="仿宋" w:eastAsia="仿宋" w:cs="宋体"/>
          <w:sz w:val="32"/>
          <w:szCs w:val="32"/>
        </w:rPr>
        <w:t>商务局、</w:t>
      </w:r>
      <w:r>
        <w:rPr>
          <w:rFonts w:hint="eastAsia" w:ascii="仿宋" w:hAnsi="仿宋" w:eastAsia="仿宋" w:cs="宋体"/>
          <w:sz w:val="32"/>
          <w:szCs w:val="32"/>
          <w:lang w:eastAsia="zh-CN"/>
        </w:rPr>
        <w:t>区应急管理</w:t>
      </w:r>
      <w:r>
        <w:rPr>
          <w:rFonts w:hint="eastAsia" w:ascii="仿宋" w:hAnsi="仿宋" w:eastAsia="仿宋" w:cs="宋体"/>
          <w:sz w:val="32"/>
          <w:szCs w:val="32"/>
        </w:rPr>
        <w:t>局、</w:t>
      </w:r>
      <w:r>
        <w:rPr>
          <w:rFonts w:hint="eastAsia" w:ascii="仿宋" w:hAnsi="仿宋" w:eastAsia="仿宋" w:cs="宋体"/>
          <w:sz w:val="32"/>
          <w:szCs w:val="32"/>
          <w:lang w:eastAsia="zh-CN"/>
        </w:rPr>
        <w:t>区</w:t>
      </w:r>
      <w:r>
        <w:rPr>
          <w:rFonts w:hint="eastAsia" w:ascii="仿宋" w:hAnsi="仿宋" w:eastAsia="仿宋" w:cs="宋体"/>
          <w:sz w:val="32"/>
          <w:szCs w:val="32"/>
        </w:rPr>
        <w:t>旅游</w:t>
      </w:r>
      <w:r>
        <w:rPr>
          <w:rFonts w:hint="eastAsia" w:ascii="仿宋" w:hAnsi="仿宋" w:eastAsia="仿宋" w:cs="宋体"/>
          <w:sz w:val="32"/>
          <w:szCs w:val="32"/>
          <w:lang w:eastAsia="zh-CN"/>
        </w:rPr>
        <w:t>和</w:t>
      </w:r>
      <w:r>
        <w:rPr>
          <w:rFonts w:hint="eastAsia" w:ascii="仿宋" w:hAnsi="仿宋" w:eastAsia="仿宋" w:cs="宋体"/>
          <w:sz w:val="32"/>
          <w:szCs w:val="32"/>
        </w:rPr>
        <w:t>文化广电</w:t>
      </w:r>
      <w:r>
        <w:rPr>
          <w:rFonts w:hint="eastAsia" w:ascii="仿宋" w:hAnsi="仿宋" w:eastAsia="仿宋" w:cs="宋体"/>
          <w:sz w:val="32"/>
          <w:szCs w:val="32"/>
          <w:lang w:eastAsia="zh-CN"/>
        </w:rPr>
        <w:t>体育</w:t>
      </w:r>
      <w:r>
        <w:rPr>
          <w:rFonts w:hint="eastAsia" w:ascii="仿宋" w:hAnsi="仿宋" w:eastAsia="仿宋" w:cs="宋体"/>
          <w:sz w:val="32"/>
          <w:szCs w:val="32"/>
        </w:rPr>
        <w:t>局等参加。</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主要职责：接受和安排捐赠，协调专业救援队伍参与救援行动，处理其他涉外事务。</w:t>
      </w:r>
    </w:p>
    <w:p>
      <w:pPr>
        <w:pStyle w:val="23"/>
        <w:tabs>
          <w:tab w:val="left" w:pos="702"/>
        </w:tabs>
        <w:spacing w:line="360" w:lineRule="auto"/>
        <w:ind w:firstLine="642" w:firstLineChars="200"/>
        <w:jc w:val="both"/>
        <w:rPr>
          <w:rFonts w:ascii="仿宋" w:hAnsi="仿宋" w:eastAsia="仿宋" w:cs="宋体"/>
          <w:sz w:val="32"/>
          <w:szCs w:val="32"/>
        </w:rPr>
      </w:pPr>
      <w:bookmarkStart w:id="30" w:name="bookmark42"/>
      <w:bookmarkEnd w:id="30"/>
      <w:r>
        <w:rPr>
          <w:rFonts w:hint="eastAsia" w:ascii="仿宋" w:hAnsi="仿宋" w:eastAsia="仿宋" w:cs="宋体"/>
          <w:b/>
          <w:sz w:val="32"/>
          <w:szCs w:val="32"/>
          <w:lang w:val="en-US" w:eastAsia="zh-CN"/>
        </w:rPr>
        <w:t>（8）</w:t>
      </w:r>
      <w:r>
        <w:rPr>
          <w:rFonts w:hint="eastAsia" w:ascii="仿宋" w:hAnsi="仿宋" w:eastAsia="仿宋" w:cs="宋体"/>
          <w:b/>
          <w:sz w:val="32"/>
          <w:szCs w:val="32"/>
        </w:rPr>
        <w:t>地震灾情调查及灾害损失评估组。</w:t>
      </w:r>
      <w:r>
        <w:rPr>
          <w:rFonts w:hint="eastAsia" w:ascii="仿宋" w:hAnsi="仿宋" w:eastAsia="仿宋" w:cs="宋体"/>
          <w:sz w:val="32"/>
          <w:szCs w:val="32"/>
          <w:lang w:eastAsia="zh-CN"/>
        </w:rPr>
        <w:t>区应急管理局</w:t>
      </w:r>
      <w:r>
        <w:rPr>
          <w:rFonts w:hint="eastAsia" w:ascii="仿宋" w:hAnsi="仿宋" w:eastAsia="仿宋" w:cs="宋体"/>
          <w:sz w:val="32"/>
          <w:szCs w:val="32"/>
        </w:rPr>
        <w:t>牵头，</w:t>
      </w:r>
      <w:r>
        <w:rPr>
          <w:rFonts w:hint="eastAsia" w:ascii="仿宋" w:hAnsi="仿宋" w:eastAsia="仿宋" w:cs="宋体"/>
          <w:sz w:val="32"/>
          <w:szCs w:val="32"/>
          <w:lang w:eastAsia="zh-CN"/>
        </w:rPr>
        <w:t>区</w:t>
      </w:r>
      <w:r>
        <w:rPr>
          <w:rFonts w:hint="eastAsia" w:ascii="仿宋" w:hAnsi="仿宋" w:eastAsia="仿宋" w:cs="宋体"/>
          <w:sz w:val="32"/>
          <w:szCs w:val="32"/>
        </w:rPr>
        <w:t>民政局</w:t>
      </w:r>
      <w:r>
        <w:rPr>
          <w:rFonts w:hint="eastAsia" w:ascii="仿宋" w:hAnsi="仿宋" w:eastAsia="仿宋" w:cs="宋体"/>
          <w:sz w:val="32"/>
          <w:szCs w:val="32"/>
          <w:lang w:eastAsia="zh-CN"/>
        </w:rPr>
        <w:t>、区</w:t>
      </w:r>
      <w:r>
        <w:rPr>
          <w:rFonts w:hint="eastAsia" w:ascii="仿宋" w:hAnsi="仿宋" w:eastAsia="仿宋" w:cs="宋体"/>
          <w:sz w:val="32"/>
          <w:szCs w:val="32"/>
        </w:rPr>
        <w:t>财政局、</w:t>
      </w:r>
      <w:r>
        <w:rPr>
          <w:rFonts w:hint="eastAsia" w:ascii="仿宋" w:hAnsi="仿宋" w:eastAsia="仿宋" w:cs="宋体"/>
          <w:sz w:val="32"/>
          <w:szCs w:val="32"/>
          <w:lang w:eastAsia="zh-CN"/>
        </w:rPr>
        <w:t>区住房和城乡建设局</w:t>
      </w:r>
      <w:r>
        <w:rPr>
          <w:rFonts w:hint="eastAsia" w:ascii="仿宋" w:hAnsi="仿宋" w:eastAsia="仿宋" w:cs="宋体"/>
          <w:sz w:val="32"/>
          <w:szCs w:val="32"/>
        </w:rPr>
        <w:t>、</w:t>
      </w:r>
      <w:r>
        <w:rPr>
          <w:rFonts w:hint="eastAsia" w:ascii="仿宋" w:hAnsi="仿宋" w:eastAsia="仿宋" w:cs="宋体"/>
          <w:sz w:val="32"/>
          <w:szCs w:val="32"/>
          <w:lang w:eastAsia="zh-CN"/>
        </w:rPr>
        <w:t>市自然资源和规划局海棠分局</w:t>
      </w:r>
      <w:r>
        <w:rPr>
          <w:rFonts w:hint="eastAsia" w:ascii="仿宋" w:hAnsi="仿宋" w:eastAsia="仿宋" w:cs="宋体"/>
          <w:sz w:val="32"/>
          <w:szCs w:val="32"/>
        </w:rPr>
        <w:t>、</w:t>
      </w:r>
      <w:r>
        <w:rPr>
          <w:rFonts w:hint="eastAsia" w:ascii="仿宋" w:hAnsi="仿宋" w:eastAsia="仿宋" w:cs="宋体"/>
          <w:sz w:val="32"/>
          <w:szCs w:val="32"/>
          <w:lang w:val="en-US" w:eastAsia="zh-CN"/>
        </w:rPr>
        <w:t>区</w:t>
      </w:r>
      <w:r>
        <w:rPr>
          <w:rFonts w:hint="eastAsia" w:ascii="仿宋" w:hAnsi="仿宋" w:eastAsia="仿宋" w:cs="宋体"/>
          <w:sz w:val="32"/>
          <w:szCs w:val="32"/>
        </w:rPr>
        <w:t>统计局等</w:t>
      </w:r>
      <w:r>
        <w:rPr>
          <w:rFonts w:hint="eastAsia" w:ascii="仿宋" w:hAnsi="仿宋" w:eastAsia="仿宋" w:cs="宋体"/>
          <w:sz w:val="32"/>
          <w:szCs w:val="32"/>
          <w:lang w:eastAsia="zh-CN"/>
        </w:rPr>
        <w:t>单位组成</w:t>
      </w:r>
      <w:r>
        <w:rPr>
          <w:rFonts w:hint="eastAsia" w:ascii="仿宋" w:hAnsi="仿宋" w:eastAsia="仿宋" w:cs="宋体"/>
          <w:sz w:val="32"/>
          <w:szCs w:val="32"/>
        </w:rPr>
        <w:t>。</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主要职责：开展地震烈度、发震构造、灾区范围、建（构）筑物和基础设施破坏程度、工程结构震害特征、人员伤亡数量、地震宏观异常现象、地震社会影响和各种地震地质灾害等调查，对地震灾害损失进行评估；配合</w:t>
      </w:r>
      <w:r>
        <w:rPr>
          <w:rFonts w:hint="eastAsia" w:ascii="仿宋" w:hAnsi="仿宋" w:eastAsia="仿宋" w:cs="宋体"/>
          <w:sz w:val="32"/>
          <w:szCs w:val="32"/>
          <w:lang w:eastAsia="zh-CN"/>
        </w:rPr>
        <w:t>市应急管理局</w:t>
      </w:r>
      <w:r>
        <w:rPr>
          <w:rFonts w:hint="eastAsia" w:ascii="仿宋" w:hAnsi="仿宋" w:eastAsia="仿宋" w:cs="宋体"/>
          <w:sz w:val="32"/>
          <w:szCs w:val="32"/>
        </w:rPr>
        <w:t>组织召开地震灾害损失评定会议，向</w:t>
      </w:r>
      <w:r>
        <w:rPr>
          <w:rFonts w:hint="eastAsia" w:ascii="仿宋" w:hAnsi="仿宋" w:eastAsia="仿宋" w:cs="宋体"/>
          <w:sz w:val="32"/>
          <w:szCs w:val="32"/>
          <w:lang w:eastAsia="zh-CN"/>
        </w:rPr>
        <w:t>市、区</w:t>
      </w:r>
      <w:r>
        <w:rPr>
          <w:rFonts w:hint="eastAsia" w:ascii="仿宋" w:hAnsi="仿宋" w:eastAsia="仿宋" w:cs="宋体"/>
          <w:sz w:val="32"/>
          <w:szCs w:val="32"/>
        </w:rPr>
        <w:t>政府提交评估报告；组织开展灾区房屋安全性鉴定工作。</w:t>
      </w:r>
    </w:p>
    <w:p>
      <w:pPr>
        <w:pStyle w:val="23"/>
        <w:spacing w:line="360" w:lineRule="auto"/>
        <w:ind w:firstLine="642" w:firstLineChars="200"/>
        <w:jc w:val="both"/>
        <w:rPr>
          <w:rFonts w:ascii="仿宋" w:hAnsi="仿宋" w:eastAsia="仿宋" w:cs="宋体"/>
          <w:sz w:val="32"/>
          <w:szCs w:val="32"/>
        </w:rPr>
      </w:pPr>
      <w:bookmarkStart w:id="31" w:name="bookmark43"/>
      <w:bookmarkEnd w:id="31"/>
      <w:r>
        <w:rPr>
          <w:rFonts w:hint="eastAsia" w:ascii="仿宋" w:hAnsi="仿宋" w:eastAsia="仿宋" w:cs="宋体"/>
          <w:b/>
          <w:sz w:val="32"/>
          <w:szCs w:val="32"/>
          <w:lang w:val="en-US" w:eastAsia="zh-CN"/>
        </w:rPr>
        <w:t>（9）</w:t>
      </w:r>
      <w:r>
        <w:rPr>
          <w:rFonts w:hint="eastAsia" w:ascii="仿宋" w:hAnsi="仿宋" w:eastAsia="仿宋" w:cs="宋体"/>
          <w:b/>
          <w:sz w:val="32"/>
          <w:szCs w:val="32"/>
        </w:rPr>
        <w:t>信息发布及宣传报道组。</w:t>
      </w:r>
      <w:r>
        <w:rPr>
          <w:rFonts w:hint="eastAsia" w:ascii="仿宋" w:hAnsi="仿宋" w:eastAsia="仿宋" w:cs="宋体"/>
          <w:sz w:val="32"/>
          <w:szCs w:val="32"/>
        </w:rPr>
        <w:t>由</w:t>
      </w:r>
      <w:r>
        <w:rPr>
          <w:rFonts w:hint="eastAsia" w:ascii="仿宋" w:hAnsi="仿宋" w:eastAsia="仿宋" w:cs="宋体"/>
          <w:sz w:val="32"/>
          <w:szCs w:val="32"/>
          <w:lang w:eastAsia="zh-CN"/>
        </w:rPr>
        <w:t>区</w:t>
      </w:r>
      <w:r>
        <w:rPr>
          <w:rFonts w:hint="eastAsia" w:ascii="仿宋" w:hAnsi="仿宋" w:eastAsia="仿宋" w:cs="宋体"/>
          <w:sz w:val="32"/>
          <w:szCs w:val="32"/>
        </w:rPr>
        <w:t>委宣传部牵头，</w:t>
      </w:r>
      <w:r>
        <w:rPr>
          <w:rFonts w:hint="eastAsia" w:ascii="仿宋" w:hAnsi="仿宋" w:eastAsia="仿宋" w:cs="宋体"/>
          <w:sz w:val="32"/>
          <w:szCs w:val="32"/>
          <w:lang w:eastAsia="zh-CN"/>
        </w:rPr>
        <w:t>区人民政府办公室</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hint="eastAsia" w:ascii="仿宋" w:hAnsi="仿宋" w:eastAsia="仿宋" w:cs="宋体"/>
          <w:sz w:val="32"/>
          <w:szCs w:val="32"/>
        </w:rPr>
        <w:t>应急管理局、</w:t>
      </w:r>
      <w:r>
        <w:rPr>
          <w:rFonts w:hint="eastAsia" w:ascii="仿宋" w:hAnsi="仿宋" w:eastAsia="仿宋" w:cs="宋体"/>
          <w:sz w:val="32"/>
          <w:szCs w:val="32"/>
          <w:lang w:eastAsia="zh-CN"/>
        </w:rPr>
        <w:t>区</w:t>
      </w:r>
      <w:r>
        <w:rPr>
          <w:rFonts w:hint="eastAsia" w:ascii="仿宋" w:hAnsi="仿宋" w:eastAsia="仿宋" w:cs="宋体"/>
          <w:sz w:val="32"/>
          <w:szCs w:val="32"/>
        </w:rPr>
        <w:t>旅游</w:t>
      </w:r>
      <w:r>
        <w:rPr>
          <w:rFonts w:hint="eastAsia" w:ascii="仿宋" w:hAnsi="仿宋" w:eastAsia="仿宋" w:cs="宋体"/>
          <w:sz w:val="32"/>
          <w:szCs w:val="32"/>
          <w:lang w:eastAsia="zh-CN"/>
        </w:rPr>
        <w:t>和</w:t>
      </w:r>
      <w:r>
        <w:rPr>
          <w:rFonts w:hint="eastAsia" w:ascii="仿宋" w:hAnsi="仿宋" w:eastAsia="仿宋" w:cs="宋体"/>
          <w:sz w:val="32"/>
          <w:szCs w:val="32"/>
        </w:rPr>
        <w:t>文化广电</w:t>
      </w:r>
      <w:r>
        <w:rPr>
          <w:rFonts w:hint="eastAsia" w:ascii="仿宋" w:hAnsi="仿宋" w:eastAsia="仿宋" w:cs="宋体"/>
          <w:sz w:val="32"/>
          <w:szCs w:val="32"/>
          <w:lang w:eastAsia="zh-CN"/>
        </w:rPr>
        <w:t>体育</w:t>
      </w:r>
      <w:r>
        <w:rPr>
          <w:rFonts w:hint="eastAsia" w:ascii="仿宋" w:hAnsi="仿宋" w:eastAsia="仿宋" w:cs="宋体"/>
          <w:sz w:val="32"/>
          <w:szCs w:val="32"/>
        </w:rPr>
        <w:t>局、</w:t>
      </w:r>
      <w:r>
        <w:rPr>
          <w:rFonts w:hint="eastAsia" w:ascii="仿宋" w:hAnsi="仿宋" w:eastAsia="仿宋" w:cs="宋体"/>
          <w:sz w:val="32"/>
          <w:szCs w:val="32"/>
          <w:lang w:eastAsia="zh-CN"/>
        </w:rPr>
        <w:t>区</w:t>
      </w:r>
      <w:r>
        <w:rPr>
          <w:rFonts w:hint="eastAsia" w:ascii="仿宋" w:hAnsi="仿宋" w:eastAsia="仿宋" w:cs="宋体"/>
          <w:sz w:val="32"/>
          <w:szCs w:val="32"/>
        </w:rPr>
        <w:t>民政局等参加。</w:t>
      </w:r>
    </w:p>
    <w:p>
      <w:pPr>
        <w:pStyle w:val="23"/>
        <w:spacing w:line="360" w:lineRule="auto"/>
        <w:ind w:firstLine="640" w:firstLineChars="200"/>
        <w:jc w:val="both"/>
        <w:rPr>
          <w:rFonts w:ascii="仿宋" w:hAnsi="仿宋" w:eastAsia="PMingLiU" w:cs="宋体"/>
          <w:sz w:val="32"/>
          <w:szCs w:val="32"/>
        </w:rPr>
      </w:pPr>
      <w:r>
        <w:rPr>
          <w:rFonts w:hint="eastAsia" w:ascii="仿宋" w:hAnsi="仿宋" w:eastAsia="仿宋" w:cs="宋体"/>
          <w:sz w:val="32"/>
          <w:szCs w:val="32"/>
        </w:rPr>
        <w:t>主要职责：组织震情灾情和抗震救灾信息发布，及时准确发布灾情；指导做好抗震救灾宣传报道，加强舆情收集分析，正确引导舆论；按规定组织安排新闻媒体进行采访报道，做好现场服务与管理工作。</w:t>
      </w:r>
    </w:p>
    <w:p>
      <w:pPr>
        <w:pStyle w:val="3"/>
        <w:spacing w:before="0" w:beforeAutospacing="0" w:after="0" w:afterAutospacing="0" w:line="360" w:lineRule="auto"/>
        <w:ind w:firstLine="540"/>
        <w:rPr>
          <w:rFonts w:ascii="黑体" w:hAnsi="黑体"/>
          <w:b w:val="0"/>
          <w:bCs w:val="0"/>
          <w:sz w:val="36"/>
        </w:rPr>
      </w:pPr>
      <w:bookmarkStart w:id="32" w:name="_Toc184050665"/>
      <w:r>
        <w:rPr>
          <w:rFonts w:hint="eastAsia" w:ascii="黑体" w:hAnsi="黑体"/>
          <w:b w:val="0"/>
          <w:bCs w:val="0"/>
          <w:sz w:val="36"/>
        </w:rPr>
        <w:t>3 预警预防</w:t>
      </w:r>
      <w:bookmarkEnd w:id="32"/>
    </w:p>
    <w:p>
      <w:pPr>
        <w:pStyle w:val="4"/>
        <w:spacing w:beforeLines="0" w:afterLines="0" w:line="360" w:lineRule="auto"/>
        <w:ind w:firstLine="643"/>
        <w:rPr>
          <w:rFonts w:asciiTheme="minorEastAsia" w:hAnsiTheme="minorEastAsia" w:eastAsiaTheme="minorEastAsia" w:cstheme="minorEastAsia"/>
        </w:rPr>
      </w:pPr>
      <w:bookmarkStart w:id="33" w:name="_Toc184050666"/>
      <w:r>
        <w:rPr>
          <w:rFonts w:hint="eastAsia" w:asciiTheme="minorEastAsia" w:hAnsiTheme="minorEastAsia" w:eastAsiaTheme="minorEastAsia" w:cstheme="minorEastAsia"/>
        </w:rPr>
        <w:t>3.1 预警</w:t>
      </w:r>
      <w:bookmarkEnd w:id="33"/>
    </w:p>
    <w:p>
      <w:pPr>
        <w:pStyle w:val="23"/>
        <w:spacing w:line="360" w:lineRule="auto"/>
        <w:ind w:firstLine="640" w:firstLineChars="200"/>
        <w:jc w:val="both"/>
        <w:rPr>
          <w:rFonts w:ascii="仿宋" w:hAnsi="仿宋" w:eastAsia="仿宋" w:cs="宋体"/>
          <w:sz w:val="32"/>
          <w:szCs w:val="32"/>
          <w:lang w:eastAsia="zh-CN"/>
        </w:rPr>
      </w:pPr>
      <w:r>
        <w:rPr>
          <w:rFonts w:hint="eastAsia" w:ascii="仿宋" w:hAnsi="仿宋" w:eastAsia="仿宋" w:cs="宋体"/>
          <w:sz w:val="32"/>
          <w:szCs w:val="32"/>
        </w:rPr>
        <w:t>区抗震救灾指挥部办公室，</w:t>
      </w:r>
      <w:r>
        <w:rPr>
          <w:rFonts w:ascii="仿宋" w:hAnsi="仿宋" w:eastAsia="仿宋" w:cs="宋体"/>
          <w:sz w:val="32"/>
          <w:szCs w:val="32"/>
        </w:rPr>
        <w:t>负责所管辖</w:t>
      </w:r>
      <w:r>
        <w:rPr>
          <w:rFonts w:hint="eastAsia" w:ascii="仿宋" w:hAnsi="仿宋" w:eastAsia="仿宋" w:cs="宋体"/>
          <w:sz w:val="32"/>
          <w:szCs w:val="32"/>
        </w:rPr>
        <w:t>区及</w:t>
      </w:r>
      <w:r>
        <w:rPr>
          <w:rFonts w:ascii="仿宋" w:hAnsi="仿宋" w:eastAsia="仿宋" w:cs="宋体"/>
          <w:sz w:val="32"/>
          <w:szCs w:val="32"/>
        </w:rPr>
        <w:t>周边地区地震</w:t>
      </w:r>
      <w:r>
        <w:rPr>
          <w:rFonts w:hint="eastAsia" w:ascii="仿宋" w:hAnsi="仿宋" w:eastAsia="仿宋" w:cs="宋体"/>
          <w:sz w:val="32"/>
          <w:szCs w:val="32"/>
        </w:rPr>
        <w:t>（</w:t>
      </w:r>
      <w:r>
        <w:rPr>
          <w:rFonts w:hint="eastAsia" w:ascii="仿宋" w:hAnsi="仿宋" w:eastAsia="仿宋" w:cs="宋体"/>
          <w:sz w:val="32"/>
          <w:szCs w:val="32"/>
          <w:lang w:eastAsia="zh-CN"/>
        </w:rPr>
        <w:t>包括</w:t>
      </w:r>
      <w:r>
        <w:rPr>
          <w:rFonts w:hint="eastAsia" w:ascii="仿宋" w:hAnsi="仿宋" w:eastAsia="仿宋" w:cs="宋体"/>
          <w:sz w:val="32"/>
          <w:szCs w:val="32"/>
        </w:rPr>
        <w:t>有感地震）</w:t>
      </w:r>
      <w:r>
        <w:rPr>
          <w:rFonts w:ascii="仿宋" w:hAnsi="仿宋" w:eastAsia="仿宋" w:cs="宋体"/>
          <w:sz w:val="32"/>
          <w:szCs w:val="32"/>
        </w:rPr>
        <w:t>信息的收集、传递、处理与报送</w:t>
      </w:r>
      <w:r>
        <w:rPr>
          <w:rFonts w:hint="eastAsia" w:ascii="仿宋" w:hAnsi="仿宋" w:eastAsia="仿宋" w:cs="宋体"/>
          <w:sz w:val="32"/>
          <w:szCs w:val="32"/>
          <w:lang w:eastAsia="zh-CN"/>
        </w:rPr>
        <w:t>，及时</w:t>
      </w:r>
      <w:r>
        <w:rPr>
          <w:rFonts w:hint="eastAsia" w:ascii="仿宋" w:hAnsi="仿宋" w:eastAsia="仿宋" w:cs="宋体"/>
          <w:b/>
          <w:sz w:val="32"/>
          <w:szCs w:val="32"/>
        </w:rPr>
        <w:t>发布</w:t>
      </w:r>
      <w:r>
        <w:rPr>
          <w:rFonts w:hint="eastAsia" w:ascii="仿宋" w:hAnsi="仿宋" w:eastAsia="仿宋" w:cs="宋体"/>
          <w:sz w:val="32"/>
          <w:szCs w:val="32"/>
        </w:rPr>
        <w:t>地震</w:t>
      </w:r>
      <w:r>
        <w:rPr>
          <w:rFonts w:ascii="仿宋" w:hAnsi="仿宋" w:eastAsia="仿宋" w:cs="宋体"/>
          <w:sz w:val="32"/>
          <w:szCs w:val="32"/>
        </w:rPr>
        <w:t>信息</w:t>
      </w:r>
      <w:r>
        <w:rPr>
          <w:rFonts w:hint="eastAsia" w:ascii="仿宋" w:hAnsi="仿宋" w:eastAsia="仿宋" w:cs="宋体"/>
          <w:sz w:val="32"/>
          <w:szCs w:val="32"/>
          <w:lang w:eastAsia="zh-CN"/>
        </w:rPr>
        <w:t>，避免社会恐慌，滋生</w:t>
      </w:r>
      <w:r>
        <w:rPr>
          <w:rFonts w:hint="eastAsia" w:ascii="仿宋" w:hAnsi="仿宋" w:eastAsia="仿宋" w:cs="宋体"/>
          <w:sz w:val="32"/>
          <w:szCs w:val="32"/>
        </w:rPr>
        <w:t>各种谣言传播</w:t>
      </w:r>
      <w:r>
        <w:rPr>
          <w:rFonts w:hint="eastAsia" w:ascii="仿宋" w:hAnsi="仿宋" w:eastAsia="仿宋" w:cs="宋体"/>
          <w:sz w:val="32"/>
          <w:szCs w:val="32"/>
          <w:lang w:eastAsia="zh-CN"/>
        </w:rPr>
        <w:t>。</w:t>
      </w:r>
      <w:r>
        <w:rPr>
          <w:rFonts w:ascii="仿宋" w:hAnsi="仿宋" w:eastAsia="仿宋" w:cs="宋体"/>
          <w:sz w:val="32"/>
          <w:szCs w:val="32"/>
        </w:rPr>
        <w:t>动态获取地震监测信息，包括地震发生的时间、地点、震级和震源深度等参数并按规定上报。</w:t>
      </w:r>
    </w:p>
    <w:p>
      <w:pPr>
        <w:pStyle w:val="4"/>
        <w:spacing w:beforeLines="0" w:afterLines="0" w:line="360" w:lineRule="auto"/>
        <w:ind w:firstLine="643"/>
        <w:rPr>
          <w:rFonts w:asciiTheme="minorEastAsia" w:hAnsiTheme="minorEastAsia" w:eastAsiaTheme="minorEastAsia" w:cstheme="minorEastAsia"/>
        </w:rPr>
      </w:pPr>
      <w:bookmarkStart w:id="34" w:name="_Toc184050667"/>
      <w:r>
        <w:rPr>
          <w:rFonts w:hint="eastAsia" w:asciiTheme="minorEastAsia" w:hAnsiTheme="minorEastAsia" w:eastAsiaTheme="minorEastAsia" w:cstheme="minorEastAsia"/>
        </w:rPr>
        <w:t>3.2 预防</w:t>
      </w:r>
      <w:bookmarkEnd w:id="34"/>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本辖区内的地震短期或临震预报发布后，</w:t>
      </w:r>
      <w:r>
        <w:rPr>
          <w:rFonts w:hint="eastAsia" w:ascii="仿宋" w:hAnsi="仿宋" w:eastAsia="仿宋" w:cs="宋体"/>
          <w:sz w:val="32"/>
          <w:szCs w:val="32"/>
          <w:lang w:eastAsia="zh-CN"/>
        </w:rPr>
        <w:t>区</w:t>
      </w:r>
      <w:r>
        <w:rPr>
          <w:rFonts w:ascii="仿宋" w:hAnsi="仿宋" w:eastAsia="仿宋" w:cs="宋体"/>
          <w:sz w:val="32"/>
          <w:szCs w:val="32"/>
        </w:rPr>
        <w:t>政府组织各方面力量，采取以下预防措施和地震应急救援准备。</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1.加强震情监视和宏观异常核实，随时报告震情变化。</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lang w:eastAsia="zh-CN"/>
        </w:rPr>
        <w:t>区</w:t>
      </w:r>
      <w:r>
        <w:rPr>
          <w:rFonts w:ascii="仿宋" w:hAnsi="仿宋" w:eastAsia="仿宋" w:cs="宋体"/>
          <w:sz w:val="32"/>
          <w:szCs w:val="32"/>
        </w:rPr>
        <w:t>防震减灾工作联席会议部署地震灾害预防工作。</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3.督查全</w:t>
      </w:r>
      <w:r>
        <w:rPr>
          <w:rFonts w:hint="eastAsia" w:ascii="仿宋" w:hAnsi="仿宋" w:eastAsia="仿宋" w:cs="宋体"/>
          <w:sz w:val="32"/>
          <w:szCs w:val="32"/>
          <w:lang w:eastAsia="zh-CN"/>
        </w:rPr>
        <w:t>区</w:t>
      </w:r>
      <w:r>
        <w:rPr>
          <w:rFonts w:ascii="仿宋" w:hAnsi="仿宋" w:eastAsia="仿宋" w:cs="宋体"/>
          <w:sz w:val="32"/>
          <w:szCs w:val="32"/>
        </w:rPr>
        <w:t>重大地震灾害风险隐患治理情况，督导落实各类建（构）筑物特别是重点工程、重要基础设施的震害防御措施。</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4.督导全</w:t>
      </w:r>
      <w:r>
        <w:rPr>
          <w:rFonts w:hint="eastAsia" w:ascii="仿宋" w:hAnsi="仿宋" w:eastAsia="仿宋" w:cs="宋体"/>
          <w:sz w:val="32"/>
          <w:szCs w:val="32"/>
          <w:lang w:eastAsia="zh-CN"/>
        </w:rPr>
        <w:t>区</w:t>
      </w:r>
      <w:r>
        <w:rPr>
          <w:rFonts w:ascii="仿宋" w:hAnsi="仿宋" w:eastAsia="仿宋" w:cs="宋体"/>
          <w:sz w:val="32"/>
          <w:szCs w:val="32"/>
        </w:rPr>
        <w:t>生命线工程设施和可能产生严重次生灾害建筑工程的生产经营单位采取应急防御措施，做好应急抢修抢险和救援准备。</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5.全</w:t>
      </w:r>
      <w:r>
        <w:rPr>
          <w:rFonts w:hint="eastAsia" w:ascii="仿宋" w:hAnsi="仿宋" w:eastAsia="仿宋" w:cs="宋体"/>
          <w:sz w:val="32"/>
          <w:szCs w:val="32"/>
          <w:lang w:eastAsia="zh-CN"/>
        </w:rPr>
        <w:t>区</w:t>
      </w:r>
      <w:r>
        <w:rPr>
          <w:rFonts w:ascii="仿宋" w:hAnsi="仿宋" w:eastAsia="仿宋" w:cs="宋体"/>
          <w:sz w:val="32"/>
          <w:szCs w:val="32"/>
        </w:rPr>
        <w:t>各级各类应急救援和抢险救灾队伍进入待命状态，做好随时开展应急救援和抢修抢险的准备。</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6.检查、落实应急救援物资和抗震救灾资金准备情况。</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7.</w:t>
      </w:r>
      <w:r>
        <w:rPr>
          <w:rFonts w:hint="eastAsia" w:ascii="仿宋" w:hAnsi="仿宋" w:eastAsia="仿宋" w:cs="宋体"/>
          <w:sz w:val="32"/>
          <w:szCs w:val="32"/>
          <w:lang w:eastAsia="zh-CN"/>
        </w:rPr>
        <w:t>各</w:t>
      </w:r>
      <w:r>
        <w:rPr>
          <w:rFonts w:ascii="仿宋" w:hAnsi="仿宋" w:eastAsia="仿宋" w:cs="宋体"/>
          <w:sz w:val="32"/>
          <w:szCs w:val="32"/>
          <w:lang w:eastAsia="zh-CN"/>
        </w:rPr>
        <w:t>相关</w:t>
      </w:r>
      <w:r>
        <w:rPr>
          <w:rFonts w:hint="eastAsia" w:ascii="仿宋" w:hAnsi="仿宋" w:eastAsia="仿宋" w:cs="宋体"/>
          <w:sz w:val="32"/>
          <w:szCs w:val="32"/>
          <w:lang w:eastAsia="zh-CN"/>
        </w:rPr>
        <w:t>部门</w:t>
      </w:r>
      <w:r>
        <w:rPr>
          <w:rFonts w:ascii="仿宋" w:hAnsi="仿宋" w:eastAsia="仿宋" w:cs="宋体"/>
          <w:sz w:val="32"/>
          <w:szCs w:val="32"/>
          <w:lang w:eastAsia="zh-CN"/>
        </w:rPr>
        <w:t>单位</w:t>
      </w:r>
      <w:r>
        <w:rPr>
          <w:rFonts w:ascii="仿宋" w:hAnsi="仿宋" w:eastAsia="仿宋" w:cs="宋体"/>
          <w:sz w:val="32"/>
          <w:szCs w:val="32"/>
        </w:rPr>
        <w:t>组织实施辖区内地震灾害防御和应急救援准备。根据地震灾害预评</w:t>
      </w:r>
      <w:r>
        <w:rPr>
          <w:rFonts w:hint="eastAsia" w:ascii="仿宋" w:hAnsi="仿宋" w:eastAsia="仿宋" w:cs="宋体"/>
          <w:sz w:val="32"/>
          <w:szCs w:val="32"/>
          <w:lang w:eastAsia="zh-CN"/>
        </w:rPr>
        <w:t>情况</w:t>
      </w:r>
      <w:r>
        <w:rPr>
          <w:rFonts w:ascii="仿宋" w:hAnsi="仿宋" w:eastAsia="仿宋" w:cs="宋体"/>
          <w:sz w:val="32"/>
          <w:szCs w:val="32"/>
        </w:rPr>
        <w:t>，启用地震应急避难场所。必要时，组织群众避震疏散。</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8.</w:t>
      </w:r>
      <w:r>
        <w:rPr>
          <w:rFonts w:ascii="仿宋" w:hAnsi="仿宋" w:eastAsia="仿宋" w:cs="宋体"/>
          <w:sz w:val="32"/>
          <w:szCs w:val="32"/>
          <w:lang w:val="en-US"/>
        </w:rPr>
        <w:t>组织开展地震应急避险、自救互救科普宣传和演练活动。</w:t>
      </w:r>
    </w:p>
    <w:p>
      <w:pPr>
        <w:pStyle w:val="23"/>
        <w:spacing w:line="360" w:lineRule="auto"/>
        <w:ind w:firstLine="640" w:firstLineChars="200"/>
        <w:jc w:val="both"/>
        <w:rPr>
          <w:rFonts w:ascii="仿宋" w:hAnsi="仿宋" w:eastAsia="PMingLiU" w:cs="宋体"/>
          <w:sz w:val="32"/>
          <w:szCs w:val="32"/>
        </w:rPr>
      </w:pPr>
      <w:r>
        <w:rPr>
          <w:rFonts w:ascii="仿宋" w:hAnsi="仿宋" w:eastAsia="仿宋" w:cs="宋体"/>
          <w:sz w:val="32"/>
          <w:szCs w:val="32"/>
        </w:rPr>
        <w:t>9.加强社会舆情收集与分析，关注和平息地震传言，维护社会安定。</w:t>
      </w:r>
    </w:p>
    <w:p>
      <w:pPr>
        <w:pStyle w:val="23"/>
        <w:spacing w:line="360" w:lineRule="auto"/>
        <w:ind w:firstLine="640" w:firstLineChars="200"/>
        <w:jc w:val="both"/>
        <w:rPr>
          <w:rFonts w:ascii="仿宋" w:hAnsi="仿宋" w:cs="宋体" w:eastAsiaTheme="minorEastAsia"/>
          <w:sz w:val="32"/>
          <w:szCs w:val="32"/>
          <w:lang w:eastAsia="zh-CN"/>
        </w:rPr>
      </w:pPr>
      <w:r>
        <w:rPr>
          <w:rFonts w:hint="eastAsia" w:ascii="仿宋" w:hAnsi="仿宋" w:cs="宋体" w:eastAsiaTheme="minorEastAsia"/>
          <w:sz w:val="32"/>
          <w:szCs w:val="32"/>
          <w:lang w:eastAsia="zh-CN"/>
        </w:rPr>
        <w:t>10.</w:t>
      </w:r>
      <w:r>
        <w:rPr>
          <w:rFonts w:ascii="仿宋" w:hAnsi="仿宋" w:eastAsia="仿宋" w:cs="宋体"/>
          <w:sz w:val="32"/>
          <w:szCs w:val="32"/>
        </w:rPr>
        <w:t>全</w:t>
      </w:r>
      <w:r>
        <w:rPr>
          <w:rFonts w:hint="eastAsia" w:ascii="仿宋" w:hAnsi="仿宋" w:eastAsia="仿宋" w:cs="宋体"/>
          <w:sz w:val="32"/>
          <w:szCs w:val="32"/>
        </w:rPr>
        <w:t>区</w:t>
      </w:r>
      <w:r>
        <w:rPr>
          <w:rFonts w:ascii="仿宋" w:hAnsi="仿宋" w:eastAsia="仿宋" w:cs="宋体"/>
          <w:sz w:val="32"/>
          <w:szCs w:val="32"/>
        </w:rPr>
        <w:t>灾情速报员</w:t>
      </w:r>
      <w:r>
        <w:rPr>
          <w:rFonts w:hint="eastAsia" w:ascii="仿宋" w:hAnsi="仿宋" w:eastAsia="仿宋" w:cs="宋体"/>
          <w:sz w:val="32"/>
          <w:szCs w:val="32"/>
          <w:lang w:eastAsia="zh-CN"/>
        </w:rPr>
        <w:t>（各部门</w:t>
      </w:r>
      <w:r>
        <w:rPr>
          <w:rFonts w:ascii="仿宋" w:hAnsi="仿宋" w:eastAsia="仿宋" w:cs="宋体"/>
          <w:sz w:val="32"/>
          <w:szCs w:val="32"/>
          <w:lang w:eastAsia="zh-CN"/>
        </w:rPr>
        <w:t>单位指定的地震观测员</w:t>
      </w:r>
      <w:r>
        <w:rPr>
          <w:rFonts w:hint="eastAsia" w:ascii="仿宋" w:hAnsi="仿宋" w:eastAsia="仿宋" w:cs="宋体"/>
          <w:sz w:val="32"/>
          <w:szCs w:val="32"/>
          <w:lang w:eastAsia="zh-CN"/>
        </w:rPr>
        <w:t>）密切观测</w:t>
      </w:r>
      <w:r>
        <w:rPr>
          <w:rFonts w:ascii="仿宋" w:hAnsi="仿宋" w:eastAsia="仿宋" w:cs="宋体"/>
          <w:sz w:val="32"/>
          <w:szCs w:val="32"/>
          <w:lang w:eastAsia="zh-CN"/>
        </w:rPr>
        <w:t>地震</w:t>
      </w:r>
      <w:r>
        <w:rPr>
          <w:rFonts w:hint="eastAsia" w:ascii="仿宋" w:hAnsi="仿宋" w:eastAsia="仿宋" w:cs="宋体"/>
          <w:sz w:val="32"/>
          <w:szCs w:val="32"/>
          <w:lang w:eastAsia="zh-CN"/>
        </w:rPr>
        <w:t>信息</w:t>
      </w:r>
      <w:r>
        <w:rPr>
          <w:rFonts w:ascii="仿宋" w:hAnsi="仿宋" w:eastAsia="仿宋" w:cs="宋体"/>
          <w:sz w:val="32"/>
          <w:szCs w:val="32"/>
          <w:lang w:eastAsia="zh-CN"/>
        </w:rPr>
        <w:t>，发现异常</w:t>
      </w:r>
      <w:r>
        <w:rPr>
          <w:rFonts w:hint="eastAsia" w:ascii="仿宋" w:hAnsi="仿宋" w:eastAsia="仿宋" w:cs="宋体"/>
          <w:sz w:val="32"/>
          <w:szCs w:val="32"/>
          <w:lang w:eastAsia="zh-CN"/>
        </w:rPr>
        <w:t>及时</w:t>
      </w:r>
      <w:r>
        <w:rPr>
          <w:rFonts w:ascii="仿宋" w:hAnsi="仿宋" w:eastAsia="仿宋" w:cs="宋体"/>
          <w:sz w:val="32"/>
          <w:szCs w:val="32"/>
          <w:lang w:eastAsia="zh-CN"/>
        </w:rPr>
        <w:t>汇报</w:t>
      </w:r>
      <w:r>
        <w:rPr>
          <w:rFonts w:hint="eastAsia" w:ascii="仿宋" w:hAnsi="仿宋" w:eastAsia="仿宋" w:cs="宋体"/>
          <w:sz w:val="32"/>
          <w:szCs w:val="32"/>
          <w:lang w:eastAsia="zh-CN"/>
        </w:rPr>
        <w:t>。</w:t>
      </w:r>
      <w:r>
        <w:rPr>
          <w:rFonts w:hint="eastAsia" w:ascii="仿宋" w:hAnsi="仿宋" w:cs="宋体" w:eastAsiaTheme="minorEastAsia"/>
          <w:sz w:val="32"/>
          <w:szCs w:val="32"/>
          <w:lang w:eastAsia="zh-CN"/>
        </w:rPr>
        <w:t xml:space="preserve"> </w:t>
      </w:r>
    </w:p>
    <w:p>
      <w:pPr>
        <w:pStyle w:val="3"/>
        <w:spacing w:before="0" w:beforeAutospacing="0" w:after="0" w:afterAutospacing="0" w:line="600" w:lineRule="exact"/>
        <w:ind w:firstLine="540"/>
        <w:rPr>
          <w:rFonts w:ascii="黑体" w:hAnsi="黑体"/>
          <w:b w:val="0"/>
          <w:bCs w:val="0"/>
          <w:sz w:val="36"/>
        </w:rPr>
      </w:pPr>
      <w:bookmarkStart w:id="35" w:name="_Toc184050668"/>
      <w:r>
        <w:rPr>
          <w:rFonts w:hint="eastAsia" w:ascii="黑体" w:hAnsi="黑体"/>
          <w:b w:val="0"/>
          <w:bCs w:val="0"/>
          <w:sz w:val="36"/>
        </w:rPr>
        <w:t>4 响应机制</w:t>
      </w:r>
      <w:bookmarkEnd w:id="35"/>
    </w:p>
    <w:p>
      <w:pPr>
        <w:pStyle w:val="4"/>
        <w:spacing w:beforeLines="0" w:afterLines="0" w:line="360" w:lineRule="auto"/>
        <w:ind w:firstLine="643"/>
        <w:rPr>
          <w:rFonts w:asciiTheme="minorEastAsia" w:hAnsiTheme="minorEastAsia" w:eastAsiaTheme="minorEastAsia" w:cstheme="minorEastAsia"/>
        </w:rPr>
      </w:pPr>
      <w:bookmarkStart w:id="36" w:name="bookmark10"/>
      <w:bookmarkEnd w:id="36"/>
      <w:bookmarkStart w:id="37" w:name="_Toc184050669"/>
      <w:r>
        <w:rPr>
          <w:rFonts w:hint="eastAsia" w:asciiTheme="minorEastAsia" w:hAnsiTheme="minorEastAsia" w:eastAsiaTheme="minorEastAsia" w:cstheme="minorEastAsia"/>
        </w:rPr>
        <w:t>4.1 响应分级</w:t>
      </w:r>
      <w:bookmarkEnd w:id="37"/>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对应地震灾害等级，应急响应由低到高依次为IV级（一般地震灾害）、</w:t>
      </w:r>
      <w:r>
        <w:rPr>
          <w:rFonts w:hint="eastAsia" w:ascii="仿宋" w:hAnsi="仿宋" w:eastAsia="仿宋" w:cs="宋体"/>
          <w:sz w:val="32"/>
          <w:szCs w:val="32"/>
          <w:lang w:eastAsia="zh-CN"/>
        </w:rPr>
        <w:t>Ⅲ</w:t>
      </w:r>
      <w:r>
        <w:rPr>
          <w:rFonts w:hint="eastAsia" w:ascii="仿宋" w:hAnsi="仿宋" w:eastAsia="仿宋" w:cs="宋体"/>
          <w:sz w:val="32"/>
          <w:szCs w:val="32"/>
        </w:rPr>
        <w:t>级（较大地震灾害）、II级（重大地震灾害）、I级（特别重大地震灾害）四个级别。</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一般地震灾害：造成10人以下死亡（含失踪），或者造成一定经济损失的地震灾害。当人口较密集地区发生</w:t>
      </w:r>
      <w:r>
        <w:rPr>
          <w:rFonts w:hint="eastAsia" w:ascii="仿宋" w:hAnsi="仿宋" w:eastAsia="仿宋" w:cs="宋体"/>
          <w:sz w:val="32"/>
          <w:szCs w:val="32"/>
          <w:lang w:val="en-US" w:eastAsia="zh-CN" w:bidi="en-US"/>
        </w:rPr>
        <w:t>4.</w:t>
      </w:r>
      <w:r>
        <w:rPr>
          <w:rFonts w:ascii="仿宋" w:hAnsi="仿宋" w:eastAsia="仿宋" w:cs="宋体"/>
          <w:sz w:val="32"/>
          <w:szCs w:val="32"/>
          <w:lang w:val="en-US" w:eastAsia="zh-CN" w:bidi="en-US"/>
        </w:rPr>
        <w:t>0</w:t>
      </w:r>
      <w:r>
        <w:rPr>
          <w:rFonts w:hint="eastAsia" w:ascii="仿宋" w:hAnsi="仿宋" w:eastAsia="仿宋" w:cs="宋体"/>
          <w:sz w:val="32"/>
          <w:szCs w:val="32"/>
          <w:lang w:val="en-US" w:eastAsia="zh-CN" w:bidi="en-US"/>
        </w:rPr>
        <w:t>-4.</w:t>
      </w:r>
      <w:r>
        <w:rPr>
          <w:rFonts w:hint="eastAsia" w:ascii="仿宋" w:hAnsi="仿宋" w:eastAsia="仿宋" w:cs="宋体"/>
          <w:sz w:val="32"/>
          <w:szCs w:val="32"/>
        </w:rPr>
        <w:t>9级地震时，初判为一般地震灾害。</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较大地震灾害：造成10人以上、50人以下死亡（含失踪）,或者造成较重经济损失的地震灾害。当人口较密集地区发生</w:t>
      </w:r>
      <w:bookmarkStart w:id="38" w:name="bookmark11"/>
      <w:bookmarkEnd w:id="38"/>
      <w:r>
        <w:rPr>
          <w:rFonts w:hint="eastAsia" w:ascii="仿宋" w:hAnsi="仿宋" w:eastAsia="仿宋" w:cs="宋体"/>
          <w:sz w:val="32"/>
          <w:szCs w:val="32"/>
          <w:lang w:val="en-US" w:eastAsia="zh-CN" w:bidi="en-US"/>
        </w:rPr>
        <w:t>5.0-5.</w:t>
      </w:r>
      <w:r>
        <w:rPr>
          <w:rFonts w:hint="eastAsia" w:ascii="仿宋" w:hAnsi="仿宋" w:eastAsia="仿宋" w:cs="宋体"/>
          <w:sz w:val="32"/>
          <w:szCs w:val="32"/>
        </w:rPr>
        <w:t>9级地震、人口密集地区发生</w:t>
      </w:r>
      <w:r>
        <w:rPr>
          <w:rFonts w:hint="eastAsia" w:ascii="仿宋" w:hAnsi="仿宋" w:eastAsia="仿宋" w:cs="宋体"/>
          <w:sz w:val="32"/>
          <w:szCs w:val="32"/>
          <w:lang w:val="en-US" w:eastAsia="zh-CN" w:bidi="en-US"/>
        </w:rPr>
        <w:t>4.</w:t>
      </w:r>
      <w:r>
        <w:rPr>
          <w:rFonts w:ascii="仿宋" w:hAnsi="仿宋" w:eastAsia="仿宋" w:cs="宋体"/>
          <w:sz w:val="32"/>
          <w:szCs w:val="32"/>
          <w:lang w:val="en-US" w:eastAsia="zh-CN" w:bidi="en-US"/>
        </w:rPr>
        <w:t>0</w:t>
      </w:r>
      <w:r>
        <w:rPr>
          <w:rFonts w:hint="eastAsia" w:ascii="仿宋" w:hAnsi="仿宋" w:eastAsia="仿宋" w:cs="宋体"/>
          <w:sz w:val="32"/>
          <w:szCs w:val="32"/>
          <w:lang w:val="en-US" w:eastAsia="zh-CN" w:bidi="en-US"/>
        </w:rPr>
        <w:t>-4.</w:t>
      </w:r>
      <w:r>
        <w:rPr>
          <w:rFonts w:hint="eastAsia" w:ascii="仿宋" w:hAnsi="仿宋" w:eastAsia="仿宋" w:cs="宋体"/>
          <w:sz w:val="32"/>
          <w:szCs w:val="32"/>
        </w:rPr>
        <w:t>9级地震时，初判为较大地震灾害。</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重大地震灾害：造成50人以上、300人以下死亡（含失踪），或者造成严重经济损失的地震灾害。当人口较密集地区发生</w:t>
      </w:r>
      <w:bookmarkStart w:id="39" w:name="bookmark12"/>
      <w:bookmarkEnd w:id="39"/>
      <w:r>
        <w:rPr>
          <w:rFonts w:hint="eastAsia" w:ascii="仿宋" w:hAnsi="仿宋" w:eastAsia="仿宋" w:cs="宋体"/>
          <w:sz w:val="32"/>
          <w:szCs w:val="32"/>
          <w:lang w:val="en-US" w:eastAsia="zh-CN" w:bidi="en-US"/>
        </w:rPr>
        <w:t>6.0-6.</w:t>
      </w:r>
      <w:r>
        <w:rPr>
          <w:rFonts w:hint="eastAsia" w:ascii="仿宋" w:hAnsi="仿宋" w:eastAsia="仿宋" w:cs="宋体"/>
          <w:sz w:val="32"/>
          <w:szCs w:val="32"/>
        </w:rPr>
        <w:t>9级地震、人口密集地区发生</w:t>
      </w:r>
      <w:r>
        <w:rPr>
          <w:rFonts w:hint="eastAsia" w:ascii="仿宋" w:hAnsi="仿宋" w:eastAsia="仿宋" w:cs="宋体"/>
          <w:sz w:val="32"/>
          <w:szCs w:val="32"/>
          <w:lang w:val="en-US" w:eastAsia="zh-CN" w:bidi="en-US"/>
        </w:rPr>
        <w:t>5.0-5.</w:t>
      </w:r>
      <w:r>
        <w:rPr>
          <w:rFonts w:hint="eastAsia" w:ascii="仿宋" w:hAnsi="仿宋" w:eastAsia="仿宋" w:cs="宋体"/>
          <w:sz w:val="32"/>
          <w:szCs w:val="32"/>
        </w:rPr>
        <w:t>9级地震时，初判为重大地震灾害。</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特别重大地震灾害：造成300人以上死亡（含失踪），或者造成直接经济损失占全</w:t>
      </w:r>
      <w:r>
        <w:rPr>
          <w:rFonts w:hint="eastAsia" w:ascii="仿宋" w:hAnsi="仿宋" w:eastAsia="仿宋" w:cs="宋体"/>
          <w:sz w:val="32"/>
          <w:szCs w:val="32"/>
          <w:lang w:eastAsia="zh-CN"/>
        </w:rPr>
        <w:t>区</w:t>
      </w:r>
      <w:r>
        <w:rPr>
          <w:rFonts w:hint="eastAsia" w:ascii="仿宋" w:hAnsi="仿宋" w:eastAsia="仿宋" w:cs="宋体"/>
          <w:sz w:val="32"/>
          <w:szCs w:val="32"/>
        </w:rPr>
        <w:t>上年国内生产总值1%以上的地震灾害。当人口较密集地区发生</w:t>
      </w:r>
      <w:r>
        <w:rPr>
          <w:rFonts w:hint="eastAsia" w:ascii="仿宋" w:hAnsi="仿宋" w:eastAsia="仿宋" w:cs="宋体"/>
          <w:sz w:val="32"/>
          <w:szCs w:val="32"/>
          <w:lang w:val="en-US" w:eastAsia="zh-CN" w:bidi="en-US"/>
        </w:rPr>
        <w:t>7.0</w:t>
      </w:r>
      <w:r>
        <w:rPr>
          <w:rFonts w:hint="eastAsia" w:ascii="仿宋" w:hAnsi="仿宋" w:eastAsia="仿宋" w:cs="宋体"/>
          <w:sz w:val="32"/>
          <w:szCs w:val="32"/>
        </w:rPr>
        <w:t>级以上地震、人口密集地区发生</w:t>
      </w:r>
      <w:r>
        <w:rPr>
          <w:rFonts w:hint="eastAsia" w:ascii="仿宋" w:hAnsi="仿宋" w:eastAsia="仿宋" w:cs="宋体"/>
          <w:sz w:val="32"/>
          <w:szCs w:val="32"/>
          <w:lang w:val="en-US" w:eastAsia="zh-CN" w:bidi="en-US"/>
        </w:rPr>
        <w:t>6.0</w:t>
      </w:r>
      <w:r>
        <w:rPr>
          <w:rFonts w:hint="eastAsia" w:ascii="仿宋" w:hAnsi="仿宋" w:eastAsia="仿宋" w:cs="宋体"/>
          <w:sz w:val="32"/>
          <w:szCs w:val="32"/>
        </w:rPr>
        <w:t>级以上地震时，初判为特别重大地震灾害。</w:t>
      </w:r>
    </w:p>
    <w:p>
      <w:pPr>
        <w:pStyle w:val="4"/>
        <w:spacing w:beforeLines="0" w:afterLines="0" w:line="360" w:lineRule="auto"/>
        <w:ind w:firstLine="643"/>
        <w:rPr>
          <w:rFonts w:asciiTheme="minorEastAsia" w:hAnsiTheme="minorEastAsia" w:eastAsiaTheme="minorEastAsia" w:cstheme="minorEastAsia"/>
        </w:rPr>
      </w:pPr>
      <w:bookmarkStart w:id="40" w:name="_Toc184050670"/>
      <w:bookmarkStart w:id="41" w:name="_Toc24852_WPSOffice_Level2"/>
      <w:r>
        <w:rPr>
          <w:rFonts w:hint="eastAsia" w:asciiTheme="minorEastAsia" w:hAnsiTheme="minorEastAsia" w:eastAsiaTheme="minorEastAsia" w:cstheme="minorEastAsia"/>
        </w:rPr>
        <w:t>4.2 响应程序</w:t>
      </w:r>
      <w:bookmarkEnd w:id="40"/>
      <w:bookmarkEnd w:id="41"/>
    </w:p>
    <w:p>
      <w:pPr>
        <w:pStyle w:val="5"/>
        <w:spacing w:line="360" w:lineRule="auto"/>
        <w:ind w:firstLine="643"/>
        <w:rPr>
          <w:rFonts w:asciiTheme="minorEastAsia" w:hAnsiTheme="minorEastAsia"/>
          <w:lang w:eastAsia="zh-CN"/>
        </w:rPr>
      </w:pPr>
      <w:bookmarkStart w:id="42" w:name="bookmark13"/>
      <w:bookmarkEnd w:id="42"/>
      <w:bookmarkStart w:id="43" w:name="_Toc10225"/>
      <w:bookmarkStart w:id="44" w:name="_Toc29401"/>
      <w:bookmarkStart w:id="45" w:name="_Toc50223106"/>
      <w:bookmarkStart w:id="46" w:name="_Toc15478"/>
      <w:bookmarkStart w:id="47" w:name="_Toc50297710"/>
      <w:bookmarkStart w:id="48" w:name="_Toc25934954"/>
      <w:bookmarkStart w:id="49" w:name="_Toc16304"/>
      <w:bookmarkStart w:id="50" w:name="_Toc184050671"/>
      <w:r>
        <w:rPr>
          <w:rFonts w:asciiTheme="minorEastAsia" w:hAnsiTheme="minorEastAsia"/>
          <w:lang w:eastAsia="zh-CN"/>
        </w:rPr>
        <w:t>4</w:t>
      </w:r>
      <w:r>
        <w:rPr>
          <w:rFonts w:hint="eastAsia" w:asciiTheme="minorEastAsia" w:hAnsiTheme="minorEastAsia"/>
          <w:lang w:eastAsia="zh-CN"/>
        </w:rPr>
        <w:t xml:space="preserve">.2.1 </w:t>
      </w:r>
      <w:bookmarkEnd w:id="43"/>
      <w:bookmarkEnd w:id="44"/>
      <w:bookmarkEnd w:id="45"/>
      <w:bookmarkEnd w:id="46"/>
      <w:bookmarkEnd w:id="47"/>
      <w:bookmarkEnd w:id="48"/>
      <w:bookmarkEnd w:id="49"/>
      <w:r>
        <w:rPr>
          <w:rFonts w:asciiTheme="minorEastAsia" w:hAnsiTheme="minorEastAsia"/>
          <w:lang w:eastAsia="zh-CN"/>
        </w:rPr>
        <w:t>IV</w:t>
      </w:r>
      <w:r>
        <w:rPr>
          <w:rFonts w:hint="eastAsia" w:cs="PMingLiU" w:asciiTheme="minorEastAsia" w:hAnsiTheme="minorEastAsia"/>
          <w:lang w:eastAsia="zh-CN"/>
        </w:rPr>
        <w:t>级响应</w:t>
      </w:r>
      <w:bookmarkEnd w:id="50"/>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初判为一般地震灾害，由</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抗震救灾指挥部办公室提出启动IV级应急响应和应急措施的建议，由</w:t>
      </w:r>
      <w:r>
        <w:rPr>
          <w:rFonts w:hint="eastAsia" w:ascii="仿宋" w:hAnsi="仿宋" w:eastAsia="仿宋" w:cs="宋体"/>
          <w:sz w:val="32"/>
          <w:szCs w:val="32"/>
          <w:lang w:eastAsia="zh-CN"/>
        </w:rPr>
        <w:t>市</w:t>
      </w:r>
      <w:r>
        <w:rPr>
          <w:rFonts w:hint="eastAsia" w:ascii="仿宋" w:hAnsi="仿宋" w:eastAsia="仿宋" w:cs="宋体"/>
          <w:sz w:val="32"/>
          <w:szCs w:val="32"/>
        </w:rPr>
        <w:t>抗震救灾指挥部总指挥决定启动</w:t>
      </w:r>
      <w:r>
        <w:rPr>
          <w:rFonts w:hint="eastAsia" w:ascii="仿宋" w:hAnsi="仿宋" w:eastAsia="仿宋" w:cs="宋体"/>
          <w:sz w:val="32"/>
          <w:szCs w:val="32"/>
          <w:lang w:val="zh-CN" w:eastAsia="zh-CN" w:bidi="zh-CN"/>
        </w:rPr>
        <w:t>IV</w:t>
      </w:r>
      <w:r>
        <w:rPr>
          <w:rFonts w:hint="eastAsia" w:ascii="仿宋" w:hAnsi="仿宋" w:eastAsia="仿宋" w:cs="宋体"/>
          <w:sz w:val="32"/>
          <w:szCs w:val="32"/>
        </w:rPr>
        <w:t>级应急响应。</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抗震救灾指挥部在</w:t>
      </w:r>
      <w:r>
        <w:rPr>
          <w:rFonts w:hint="eastAsia" w:ascii="仿宋" w:hAnsi="仿宋" w:eastAsia="仿宋" w:cs="宋体"/>
          <w:sz w:val="32"/>
          <w:szCs w:val="32"/>
          <w:lang w:eastAsia="zh-CN"/>
        </w:rPr>
        <w:t>市</w:t>
      </w:r>
      <w:r>
        <w:rPr>
          <w:rFonts w:hint="eastAsia" w:ascii="仿宋" w:hAnsi="仿宋" w:eastAsia="仿宋" w:cs="宋体"/>
          <w:sz w:val="32"/>
          <w:szCs w:val="32"/>
        </w:rPr>
        <w:t>级抗震救灾指挥部的指导和支持下</w:t>
      </w:r>
      <w:r>
        <w:rPr>
          <w:rFonts w:hint="eastAsia" w:ascii="仿宋" w:hAnsi="仿宋" w:eastAsia="仿宋" w:cs="宋体"/>
          <w:sz w:val="32"/>
          <w:szCs w:val="32"/>
          <w:lang w:eastAsia="zh-CN"/>
        </w:rPr>
        <w:t>，</w:t>
      </w:r>
      <w:r>
        <w:rPr>
          <w:rFonts w:hint="eastAsia" w:ascii="仿宋" w:hAnsi="仿宋" w:eastAsia="仿宋" w:cs="宋体"/>
          <w:sz w:val="32"/>
          <w:szCs w:val="32"/>
        </w:rPr>
        <w:t>指挥</w:t>
      </w:r>
      <w:r>
        <w:rPr>
          <w:rFonts w:hint="eastAsia" w:ascii="仿宋" w:hAnsi="仿宋" w:eastAsia="仿宋" w:cs="宋体"/>
          <w:sz w:val="32"/>
          <w:szCs w:val="32"/>
          <w:lang w:eastAsia="zh-CN"/>
        </w:rPr>
        <w:t>本区</w:t>
      </w:r>
      <w:r>
        <w:rPr>
          <w:rFonts w:hint="eastAsia" w:ascii="仿宋" w:hAnsi="仿宋" w:eastAsia="仿宋" w:cs="宋体"/>
          <w:sz w:val="32"/>
          <w:szCs w:val="32"/>
        </w:rPr>
        <w:t>抗震救灾工作。</w:t>
      </w:r>
    </w:p>
    <w:p>
      <w:pPr>
        <w:pStyle w:val="5"/>
        <w:spacing w:line="360" w:lineRule="auto"/>
        <w:ind w:firstLine="643"/>
        <w:rPr>
          <w:rFonts w:cs="PMingLiU" w:asciiTheme="minorEastAsia" w:hAnsiTheme="minorEastAsia"/>
          <w:lang w:eastAsia="zh-CN"/>
        </w:rPr>
      </w:pPr>
      <w:bookmarkStart w:id="51" w:name="bookmark14"/>
      <w:bookmarkEnd w:id="51"/>
      <w:bookmarkStart w:id="52" w:name="_Toc184050672"/>
      <w:r>
        <w:rPr>
          <w:rFonts w:cs="PMingLiU" w:asciiTheme="minorEastAsia" w:hAnsiTheme="minorEastAsia"/>
          <w:lang w:eastAsia="zh-CN"/>
        </w:rPr>
        <w:t>4</w:t>
      </w:r>
      <w:r>
        <w:rPr>
          <w:rFonts w:hint="eastAsia" w:cs="PMingLiU" w:asciiTheme="minorEastAsia" w:hAnsiTheme="minorEastAsia"/>
          <w:lang w:eastAsia="zh-CN"/>
        </w:rPr>
        <w:t>.2.2 Ⅲ级及以上响应</w:t>
      </w:r>
      <w:bookmarkEnd w:id="52"/>
    </w:p>
    <w:p>
      <w:pPr>
        <w:pStyle w:val="23"/>
        <w:spacing w:line="360" w:lineRule="auto"/>
        <w:ind w:firstLine="640" w:firstLineChars="200"/>
        <w:jc w:val="both"/>
        <w:rPr>
          <w:rFonts w:ascii="仿宋" w:hAnsi="仿宋" w:eastAsia="仿宋" w:cs="宋体"/>
          <w:sz w:val="32"/>
          <w:szCs w:val="32"/>
          <w:lang w:eastAsia="zh-CN"/>
        </w:rPr>
      </w:pPr>
      <w:r>
        <w:rPr>
          <w:rFonts w:hint="eastAsia" w:ascii="仿宋" w:hAnsi="仿宋" w:eastAsia="仿宋" w:cs="宋体"/>
          <w:sz w:val="32"/>
          <w:szCs w:val="32"/>
        </w:rPr>
        <w:t>初判为较大</w:t>
      </w:r>
      <w:r>
        <w:rPr>
          <w:rFonts w:hint="eastAsia" w:ascii="仿宋" w:hAnsi="仿宋" w:eastAsia="仿宋" w:cs="宋体"/>
          <w:sz w:val="32"/>
          <w:szCs w:val="32"/>
          <w:lang w:eastAsia="zh-CN"/>
        </w:rPr>
        <w:t>及以上</w:t>
      </w:r>
      <w:r>
        <w:rPr>
          <w:rFonts w:hint="eastAsia" w:ascii="仿宋" w:hAnsi="仿宋" w:eastAsia="仿宋" w:cs="宋体"/>
          <w:sz w:val="32"/>
          <w:szCs w:val="32"/>
        </w:rPr>
        <w:t>地震灾害</w:t>
      </w:r>
      <w:r>
        <w:rPr>
          <w:rFonts w:hint="eastAsia" w:ascii="仿宋" w:hAnsi="仿宋" w:eastAsia="仿宋" w:cs="宋体"/>
          <w:sz w:val="32"/>
          <w:szCs w:val="32"/>
          <w:lang w:val="en-US" w:eastAsia="zh-CN"/>
        </w:rPr>
        <w:t>,</w:t>
      </w:r>
      <w:r>
        <w:rPr>
          <w:rFonts w:hint="eastAsia" w:ascii="仿宋" w:hAnsi="仿宋" w:eastAsia="仿宋" w:cs="宋体"/>
          <w:sz w:val="32"/>
          <w:szCs w:val="32"/>
        </w:rPr>
        <w:t>由</w:t>
      </w:r>
      <w:r>
        <w:rPr>
          <w:rFonts w:hint="eastAsia" w:ascii="仿宋" w:hAnsi="仿宋" w:eastAsia="仿宋" w:cs="宋体"/>
          <w:sz w:val="32"/>
          <w:szCs w:val="32"/>
          <w:lang w:eastAsia="zh-CN"/>
        </w:rPr>
        <w:t>市</w:t>
      </w:r>
      <w:r>
        <w:rPr>
          <w:rFonts w:hint="eastAsia" w:ascii="仿宋" w:hAnsi="仿宋" w:eastAsia="仿宋" w:cs="宋体"/>
          <w:sz w:val="32"/>
          <w:szCs w:val="32"/>
        </w:rPr>
        <w:t>抗震救灾指挥部办公室提出启动</w:t>
      </w:r>
      <w:r>
        <w:rPr>
          <w:rFonts w:hint="eastAsia" w:ascii="仿宋" w:hAnsi="仿宋" w:eastAsia="仿宋" w:cs="宋体"/>
          <w:sz w:val="32"/>
          <w:szCs w:val="32"/>
          <w:lang w:eastAsia="zh-CN"/>
        </w:rPr>
        <w:t>响应</w:t>
      </w:r>
      <w:r>
        <w:rPr>
          <w:rFonts w:hint="eastAsia" w:ascii="仿宋" w:hAnsi="仿宋" w:eastAsia="仿宋" w:cs="宋体"/>
          <w:sz w:val="32"/>
          <w:szCs w:val="32"/>
        </w:rPr>
        <w:t>级</w:t>
      </w:r>
      <w:r>
        <w:rPr>
          <w:rFonts w:hint="eastAsia" w:ascii="仿宋" w:hAnsi="仿宋" w:eastAsia="仿宋" w:cs="宋体"/>
          <w:sz w:val="32"/>
          <w:szCs w:val="32"/>
          <w:lang w:eastAsia="zh-CN"/>
        </w:rPr>
        <w:t>别的</w:t>
      </w:r>
      <w:r>
        <w:rPr>
          <w:rFonts w:hint="eastAsia" w:ascii="仿宋" w:hAnsi="仿宋" w:eastAsia="仿宋" w:cs="宋体"/>
          <w:sz w:val="32"/>
          <w:szCs w:val="32"/>
        </w:rPr>
        <w:t>应急响应和应急措施的建议，由省抗震救灾指挥部总指挥决定启动应急响应。</w:t>
      </w:r>
      <w:r>
        <w:rPr>
          <w:rFonts w:hint="eastAsia" w:ascii="仿宋" w:hAnsi="仿宋" w:eastAsia="仿宋" w:cs="宋体"/>
          <w:sz w:val="32"/>
          <w:szCs w:val="32"/>
          <w:lang w:eastAsia="zh-CN"/>
        </w:rPr>
        <w:t>区抗震救灾指挥部</w:t>
      </w:r>
      <w:r>
        <w:rPr>
          <w:rFonts w:hint="eastAsia" w:ascii="仿宋" w:hAnsi="仿宋" w:eastAsia="仿宋" w:cs="宋体"/>
          <w:sz w:val="32"/>
          <w:szCs w:val="32"/>
        </w:rPr>
        <w:t>在省</w:t>
      </w:r>
      <w:r>
        <w:rPr>
          <w:rFonts w:hint="eastAsia" w:ascii="仿宋" w:hAnsi="仿宋" w:eastAsia="仿宋" w:cs="宋体"/>
          <w:sz w:val="32"/>
          <w:szCs w:val="32"/>
          <w:lang w:eastAsia="zh-CN"/>
        </w:rPr>
        <w:t>、市</w:t>
      </w:r>
      <w:r>
        <w:rPr>
          <w:rFonts w:hint="eastAsia" w:ascii="仿宋" w:hAnsi="仿宋" w:eastAsia="仿宋" w:cs="宋体"/>
          <w:sz w:val="32"/>
          <w:szCs w:val="32"/>
        </w:rPr>
        <w:t>抗震救灾指挥部的指导和支持下，</w:t>
      </w:r>
      <w:r>
        <w:rPr>
          <w:rFonts w:hint="eastAsia" w:ascii="仿宋" w:hAnsi="仿宋" w:eastAsia="仿宋" w:cs="宋体"/>
          <w:sz w:val="32"/>
          <w:szCs w:val="32"/>
          <w:lang w:eastAsia="zh-CN"/>
        </w:rPr>
        <w:t>积极组织和协调本区域内的抗震救灾工作。</w:t>
      </w:r>
    </w:p>
    <w:p>
      <w:pPr>
        <w:pStyle w:val="4"/>
        <w:spacing w:beforeLines="0" w:afterLines="0" w:line="360" w:lineRule="auto"/>
        <w:ind w:firstLine="643"/>
        <w:rPr>
          <w:rFonts w:asciiTheme="minorEastAsia" w:hAnsiTheme="minorEastAsia" w:eastAsiaTheme="minorEastAsia" w:cstheme="minorEastAsia"/>
        </w:rPr>
      </w:pPr>
      <w:bookmarkStart w:id="53" w:name="_Toc184050673"/>
      <w:r>
        <w:rPr>
          <w:rFonts w:hint="eastAsia" w:asciiTheme="minorEastAsia" w:hAnsiTheme="minorEastAsia" w:eastAsiaTheme="minorEastAsia" w:cstheme="minorEastAsia"/>
        </w:rPr>
        <w:t>4.3 灾情报告</w:t>
      </w:r>
      <w:bookmarkEnd w:id="53"/>
    </w:p>
    <w:p>
      <w:pPr>
        <w:pStyle w:val="23"/>
        <w:spacing w:line="360" w:lineRule="auto"/>
        <w:ind w:firstLine="640" w:firstLineChars="200"/>
        <w:jc w:val="both"/>
        <w:rPr>
          <w:rFonts w:ascii="仿宋" w:hAnsi="仿宋" w:eastAsia="PMingLiU" w:cs="宋体"/>
          <w:sz w:val="32"/>
          <w:szCs w:val="32"/>
          <w:lang w:eastAsia="zh-CN"/>
        </w:rPr>
      </w:pPr>
      <w:r>
        <w:rPr>
          <w:rFonts w:ascii="仿宋" w:hAnsi="仿宋" w:eastAsia="仿宋" w:cs="宋体"/>
          <w:sz w:val="32"/>
          <w:szCs w:val="32"/>
        </w:rPr>
        <w:t>地震灾害发生后，全</w:t>
      </w:r>
      <w:r>
        <w:rPr>
          <w:rFonts w:hint="eastAsia" w:ascii="仿宋" w:hAnsi="仿宋" w:eastAsia="仿宋" w:cs="宋体"/>
          <w:sz w:val="32"/>
          <w:szCs w:val="32"/>
        </w:rPr>
        <w:t>区</w:t>
      </w:r>
      <w:r>
        <w:rPr>
          <w:rFonts w:ascii="仿宋" w:hAnsi="仿宋" w:eastAsia="仿宋" w:cs="宋体"/>
          <w:sz w:val="32"/>
          <w:szCs w:val="32"/>
        </w:rPr>
        <w:t>灾情速报员</w:t>
      </w:r>
      <w:r>
        <w:rPr>
          <w:rFonts w:hint="eastAsia" w:ascii="仿宋" w:hAnsi="仿宋" w:eastAsia="仿宋" w:cs="宋体"/>
          <w:sz w:val="32"/>
          <w:szCs w:val="32"/>
          <w:lang w:eastAsia="zh-CN"/>
        </w:rPr>
        <w:t>（各部门</w:t>
      </w:r>
      <w:r>
        <w:rPr>
          <w:rFonts w:ascii="仿宋" w:hAnsi="仿宋" w:eastAsia="仿宋" w:cs="宋体"/>
          <w:sz w:val="32"/>
          <w:szCs w:val="32"/>
          <w:lang w:eastAsia="zh-CN"/>
        </w:rPr>
        <w:t>单位指定的地震观测员</w:t>
      </w:r>
      <w:r>
        <w:rPr>
          <w:rFonts w:hint="eastAsia" w:ascii="仿宋" w:hAnsi="仿宋" w:eastAsia="仿宋" w:cs="宋体"/>
          <w:sz w:val="32"/>
          <w:szCs w:val="32"/>
          <w:lang w:eastAsia="zh-CN"/>
        </w:rPr>
        <w:t>）</w:t>
      </w:r>
      <w:r>
        <w:rPr>
          <w:rFonts w:ascii="仿宋" w:hAnsi="仿宋" w:eastAsia="仿宋" w:cs="宋体"/>
          <w:sz w:val="32"/>
          <w:szCs w:val="32"/>
        </w:rPr>
        <w:t>以及社区、村委会和各部门（单位）应迅速了解收集所在区域的灾情</w:t>
      </w:r>
      <w:r>
        <w:rPr>
          <w:rFonts w:hint="eastAsia" w:ascii="仿宋" w:hAnsi="仿宋" w:eastAsia="仿宋" w:cs="宋体"/>
          <w:sz w:val="32"/>
          <w:szCs w:val="32"/>
        </w:rPr>
        <w:t>情况，</w:t>
      </w:r>
      <w:r>
        <w:rPr>
          <w:rFonts w:ascii="仿宋" w:hAnsi="仿宋" w:eastAsia="仿宋" w:cs="宋体"/>
          <w:sz w:val="32"/>
          <w:szCs w:val="32"/>
        </w:rPr>
        <w:t>并迅速报送</w:t>
      </w:r>
      <w:r>
        <w:rPr>
          <w:rFonts w:hint="eastAsia" w:ascii="仿宋" w:hAnsi="仿宋" w:eastAsia="仿宋" w:cs="宋体"/>
          <w:sz w:val="32"/>
          <w:szCs w:val="32"/>
        </w:rPr>
        <w:t>区</w:t>
      </w:r>
      <w:r>
        <w:rPr>
          <w:rFonts w:ascii="仿宋" w:hAnsi="仿宋" w:eastAsia="仿宋" w:cs="宋体"/>
          <w:sz w:val="32"/>
          <w:szCs w:val="32"/>
        </w:rPr>
        <w:t>应急管理局。</w:t>
      </w:r>
      <w:r>
        <w:rPr>
          <w:rFonts w:hint="eastAsia" w:ascii="仿宋" w:hAnsi="仿宋" w:eastAsia="仿宋" w:cs="宋体"/>
          <w:sz w:val="32"/>
          <w:szCs w:val="32"/>
        </w:rPr>
        <w:t>区</w:t>
      </w:r>
      <w:r>
        <w:rPr>
          <w:rFonts w:ascii="仿宋" w:hAnsi="仿宋" w:eastAsia="仿宋" w:cs="宋体"/>
          <w:sz w:val="32"/>
          <w:szCs w:val="32"/>
        </w:rPr>
        <w:t>应急管理局应快速汇总、动态获取、及时上报和续报灾情信息。</w:t>
      </w:r>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灾情按震后即时上报和震后初期0.5小时、2小时、4小时等时段收集上报，重大灾情应随时上报。灾情报告内容包括：人员伤亡、房屋倒塌、交通和电力、通信中断、地质等次生灾害、社会秩序等方面，有多少报多少。</w:t>
      </w:r>
    </w:p>
    <w:p>
      <w:pPr>
        <w:pStyle w:val="3"/>
        <w:spacing w:before="0" w:beforeAutospacing="0" w:after="0" w:afterAutospacing="0" w:line="360" w:lineRule="auto"/>
        <w:ind w:firstLine="540"/>
        <w:rPr>
          <w:rFonts w:ascii="黑体" w:hAnsi="黑体"/>
          <w:b w:val="0"/>
          <w:bCs w:val="0"/>
          <w:sz w:val="36"/>
        </w:rPr>
      </w:pPr>
      <w:bookmarkStart w:id="54" w:name="_Toc29710_WPSOffice_Level2"/>
      <w:bookmarkStart w:id="55" w:name="_Toc184050674"/>
      <w:r>
        <w:rPr>
          <w:rFonts w:hint="eastAsia" w:ascii="黑体" w:hAnsi="黑体"/>
          <w:b w:val="0"/>
          <w:bCs w:val="0"/>
          <w:sz w:val="36"/>
        </w:rPr>
        <w:t>5 应急响应</w:t>
      </w:r>
      <w:bookmarkEnd w:id="54"/>
      <w:bookmarkEnd w:id="55"/>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本辖区内或毗邻地区发生地震后，各级党委政府、各部门（单位）应根据震情、灾情和抗震救灾需要，采取以下全部措施或部分措施。</w:t>
      </w:r>
    </w:p>
    <w:p>
      <w:pPr>
        <w:pStyle w:val="4"/>
        <w:spacing w:beforeLines="0" w:afterLines="0" w:line="360" w:lineRule="auto"/>
        <w:ind w:firstLine="643"/>
        <w:rPr>
          <w:rFonts w:asciiTheme="minorEastAsia" w:hAnsiTheme="minorEastAsia" w:eastAsiaTheme="minorEastAsia" w:cstheme="minorEastAsia"/>
        </w:rPr>
      </w:pPr>
      <w:bookmarkStart w:id="56" w:name="_Toc184050675"/>
      <w:r>
        <w:rPr>
          <w:rFonts w:hint="eastAsia" w:asciiTheme="minorEastAsia" w:hAnsiTheme="minorEastAsia" w:eastAsiaTheme="minorEastAsia" w:cstheme="minorEastAsia"/>
        </w:rPr>
        <w:t>5.1 应急启动</w:t>
      </w:r>
      <w:bookmarkEnd w:id="56"/>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根据地震灾害分级响应初判条件，宣布和启动应急响应。各部门（单位）、</w:t>
      </w:r>
      <w:r>
        <w:rPr>
          <w:rFonts w:hint="eastAsia" w:ascii="仿宋" w:hAnsi="仿宋" w:eastAsia="仿宋" w:cs="宋体"/>
          <w:sz w:val="32"/>
          <w:szCs w:val="32"/>
        </w:rPr>
        <w:t>各</w:t>
      </w:r>
      <w:r>
        <w:rPr>
          <w:rFonts w:ascii="仿宋" w:hAnsi="仿宋" w:eastAsia="仿宋" w:cs="宋体"/>
          <w:sz w:val="32"/>
          <w:szCs w:val="32"/>
        </w:rPr>
        <w:t>村</w:t>
      </w:r>
      <w:r>
        <w:rPr>
          <w:rFonts w:hint="eastAsia" w:ascii="仿宋" w:hAnsi="仿宋" w:eastAsia="仿宋" w:cs="宋体"/>
          <w:sz w:val="32"/>
          <w:szCs w:val="32"/>
        </w:rPr>
        <w:t>（</w:t>
      </w:r>
      <w:r>
        <w:rPr>
          <w:rFonts w:ascii="仿宋" w:hAnsi="仿宋" w:eastAsia="仿宋" w:cs="宋体"/>
          <w:sz w:val="32"/>
          <w:szCs w:val="32"/>
        </w:rPr>
        <w:t>社区</w:t>
      </w:r>
      <w:r>
        <w:rPr>
          <w:rFonts w:hint="eastAsia" w:ascii="仿宋" w:hAnsi="仿宋" w:eastAsia="仿宋" w:cs="宋体"/>
          <w:sz w:val="32"/>
          <w:szCs w:val="32"/>
        </w:rPr>
        <w:t>）</w:t>
      </w:r>
      <w:r>
        <w:rPr>
          <w:rFonts w:ascii="仿宋" w:hAnsi="仿宋" w:eastAsia="仿宋" w:cs="宋体"/>
          <w:sz w:val="32"/>
          <w:szCs w:val="32"/>
        </w:rPr>
        <w:t>委会先期自动启动应急响应，第一时间组织开展应急处置。</w:t>
      </w:r>
    </w:p>
    <w:p>
      <w:pPr>
        <w:pStyle w:val="4"/>
        <w:spacing w:beforeLines="0" w:afterLines="0" w:line="360" w:lineRule="auto"/>
        <w:ind w:firstLine="643"/>
        <w:rPr>
          <w:rFonts w:asciiTheme="minorEastAsia" w:hAnsiTheme="minorEastAsia" w:eastAsiaTheme="minorEastAsia" w:cstheme="minorEastAsia"/>
        </w:rPr>
      </w:pPr>
      <w:bookmarkStart w:id="57" w:name="_Toc184050676"/>
      <w:r>
        <w:rPr>
          <w:rFonts w:hint="eastAsia" w:asciiTheme="minorEastAsia" w:hAnsiTheme="minorEastAsia" w:eastAsiaTheme="minorEastAsia" w:cstheme="minorEastAsia"/>
        </w:rPr>
        <w:t>5.2 搜救人员</w:t>
      </w:r>
      <w:bookmarkEnd w:id="57"/>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立即组织应急队伍和广大群众开展自救互救，同时组织协调地震、消防、</w:t>
      </w:r>
      <w:r>
        <w:rPr>
          <w:rFonts w:hint="eastAsia" w:ascii="仿宋" w:hAnsi="仿宋" w:eastAsia="仿宋" w:cs="宋体"/>
          <w:sz w:val="32"/>
          <w:szCs w:val="32"/>
          <w:lang w:eastAsia="zh-CN"/>
        </w:rPr>
        <w:t>民</w:t>
      </w:r>
      <w:r>
        <w:rPr>
          <w:rFonts w:hint="eastAsia" w:ascii="仿宋" w:hAnsi="仿宋" w:eastAsia="仿宋" w:cs="宋体"/>
          <w:sz w:val="32"/>
          <w:szCs w:val="32"/>
        </w:rPr>
        <w:t>政、等各方面救援力量，调配大型吊车、起重机、千斤顶、生命探测仪等救援装备，抢救被压埋人员。</w:t>
      </w:r>
    </w:p>
    <w:p>
      <w:pPr>
        <w:pStyle w:val="4"/>
        <w:spacing w:beforeLines="0" w:afterLines="0" w:line="360" w:lineRule="auto"/>
        <w:ind w:firstLine="643"/>
        <w:rPr>
          <w:rFonts w:asciiTheme="minorEastAsia" w:hAnsiTheme="minorEastAsia" w:eastAsiaTheme="minorEastAsia" w:cstheme="minorEastAsia"/>
        </w:rPr>
      </w:pPr>
      <w:bookmarkStart w:id="58" w:name="_Toc184050677"/>
      <w:r>
        <w:rPr>
          <w:rFonts w:hint="eastAsia" w:asciiTheme="minorEastAsia" w:hAnsiTheme="minorEastAsia" w:eastAsiaTheme="minorEastAsia" w:cstheme="minorEastAsia"/>
        </w:rPr>
        <w:t>5.3 开展医疗救治和卫生防疫</w:t>
      </w:r>
      <w:bookmarkEnd w:id="58"/>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迅速协调组织应急医疗队伍赶赴现场，抢救受伤群众，必要时建立</w:t>
      </w:r>
      <w:r>
        <w:rPr>
          <w:rFonts w:hint="eastAsia" w:ascii="仿宋" w:hAnsi="仿宋" w:eastAsia="仿宋" w:cs="宋体"/>
          <w:sz w:val="32"/>
          <w:szCs w:val="32"/>
          <w:lang w:eastAsia="zh-CN"/>
        </w:rPr>
        <w:t>灾区</w:t>
      </w:r>
      <w:r>
        <w:rPr>
          <w:rFonts w:hint="eastAsia" w:ascii="仿宋" w:hAnsi="仿宋" w:eastAsia="仿宋" w:cs="宋体"/>
          <w:sz w:val="32"/>
          <w:szCs w:val="32"/>
        </w:rPr>
        <w:t>医院或医疗点，实施现场救治。加强救护车、医疗器械、药品和血浆的组织调度，特别是加大对重灾区及偏远地区医疗器械和药品的供应</w:t>
      </w:r>
      <w:r>
        <w:rPr>
          <w:rFonts w:hint="eastAsia" w:ascii="仿宋" w:hAnsi="仿宋" w:eastAsia="仿宋" w:cs="宋体"/>
          <w:sz w:val="32"/>
          <w:szCs w:val="32"/>
          <w:lang w:val="en-US" w:eastAsia="zh-CN"/>
        </w:rPr>
        <w:t>,</w:t>
      </w:r>
      <w:r>
        <w:rPr>
          <w:rFonts w:hint="eastAsia" w:ascii="仿宋" w:hAnsi="仿宋" w:eastAsia="仿宋" w:cs="宋体"/>
          <w:sz w:val="32"/>
          <w:szCs w:val="32"/>
        </w:rPr>
        <w:t>确保受伤人员得到及时救治，最大程度减少伤员致死、致残。统筹周边地区的医疗资源，根据需要分流重伤员，实施异地救治。开展灾后心理援助。</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及时对灾区饮用水水源进行监测消毒，加强食品安全和饮用水卫生监督监测</w:t>
      </w:r>
      <w:r>
        <w:rPr>
          <w:rFonts w:hint="eastAsia" w:ascii="仿宋" w:hAnsi="仿宋" w:eastAsia="仿宋" w:cs="宋体"/>
          <w:sz w:val="32"/>
          <w:szCs w:val="32"/>
          <w:lang w:val="en-US" w:eastAsia="zh-CN"/>
        </w:rPr>
        <w:t>;</w:t>
      </w:r>
      <w:r>
        <w:rPr>
          <w:rFonts w:hint="eastAsia" w:ascii="仿宋" w:hAnsi="仿宋" w:eastAsia="仿宋" w:cs="宋体"/>
          <w:sz w:val="32"/>
          <w:szCs w:val="32"/>
        </w:rPr>
        <w:t>妥善处置遇难者遗体，做好死亡动物、医疗废弃物、生活垃圾、粪便等消毒和无害化处理；实行重大传染病和突发公共卫生事件每日报告制度，有针对性地开展预防接种与预防性服药。</w:t>
      </w:r>
    </w:p>
    <w:p>
      <w:pPr>
        <w:pStyle w:val="4"/>
        <w:spacing w:beforeLines="0" w:afterLines="0" w:line="360" w:lineRule="auto"/>
        <w:ind w:firstLine="643"/>
        <w:rPr>
          <w:rFonts w:hint="eastAsia" w:asciiTheme="minorEastAsia" w:hAnsiTheme="minorEastAsia" w:eastAsiaTheme="minorEastAsia" w:cstheme="minorEastAsia"/>
        </w:rPr>
      </w:pPr>
      <w:bookmarkStart w:id="59" w:name="_Toc184050678"/>
      <w:r>
        <w:rPr>
          <w:rFonts w:hint="eastAsia" w:asciiTheme="minorEastAsia" w:hAnsiTheme="minorEastAsia" w:eastAsiaTheme="minorEastAsia" w:cstheme="minorEastAsia"/>
        </w:rPr>
        <w:t>5.4 安置受灾群众</w:t>
      </w:r>
      <w:bookmarkEnd w:id="59"/>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开放应急避难场所，组织筹集和调运食品、饮用水</w:t>
      </w:r>
      <w:r>
        <w:rPr>
          <w:rFonts w:hint="eastAsia" w:ascii="仿宋" w:hAnsi="仿宋" w:eastAsia="仿宋" w:cs="宋体"/>
          <w:sz w:val="32"/>
          <w:szCs w:val="32"/>
          <w:lang w:eastAsia="zh-CN"/>
        </w:rPr>
        <w:t>、</w:t>
      </w:r>
      <w:r>
        <w:rPr>
          <w:rFonts w:hint="eastAsia" w:ascii="仿宋" w:hAnsi="仿宋" w:eastAsia="仿宋" w:cs="宋体"/>
          <w:sz w:val="32"/>
          <w:szCs w:val="32"/>
        </w:rPr>
        <w:t>衣被、帐篷、移动厕所等各类救灾物资，解决受灾群众吃饭、饮水、穿衣、住宿等问题；在受灾村镇、街道设置生活用品发放点，确保生活用品的有序发放；根据需要组织生产、调运、安装活动板房和简易房；在受灾群众集中安置点配备必要的消防设备和器材，严防火灾发生。救灾物资优先保证学校、医院、福利院的需要；优先安置老、幼、病、残人员，确保其基本生活。鼓励采取投亲 靠友等方式，广泛动员社会力量安置受灾群众。</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做好遇难人员的善后工作，抚慰遇难者家属</w:t>
      </w:r>
      <w:r>
        <w:rPr>
          <w:rFonts w:hint="eastAsia" w:ascii="仿宋" w:hAnsi="仿宋" w:eastAsia="仿宋" w:cs="宋体"/>
          <w:sz w:val="32"/>
          <w:szCs w:val="32"/>
          <w:lang w:val="en-US" w:eastAsia="zh-CN"/>
        </w:rPr>
        <w:t>;</w:t>
      </w:r>
      <w:r>
        <w:rPr>
          <w:rFonts w:hint="eastAsia" w:ascii="仿宋" w:hAnsi="仿宋" w:eastAsia="仿宋" w:cs="宋体"/>
          <w:sz w:val="32"/>
          <w:szCs w:val="32"/>
        </w:rPr>
        <w:t>积极创造条件,组织灾区学校复课。</w:t>
      </w:r>
    </w:p>
    <w:p>
      <w:pPr>
        <w:pStyle w:val="4"/>
        <w:spacing w:beforeLines="0" w:afterLines="0" w:line="360" w:lineRule="auto"/>
        <w:ind w:firstLine="643"/>
        <w:rPr>
          <w:rFonts w:hint="eastAsia" w:asciiTheme="minorEastAsia" w:hAnsiTheme="minorEastAsia" w:eastAsiaTheme="minorEastAsia" w:cstheme="minorEastAsia"/>
        </w:rPr>
      </w:pPr>
      <w:bookmarkStart w:id="60" w:name="_Toc184050679"/>
      <w:r>
        <w:rPr>
          <w:rFonts w:hint="eastAsia" w:asciiTheme="minorEastAsia" w:hAnsiTheme="minorEastAsia" w:eastAsiaTheme="minorEastAsia" w:cstheme="minorEastAsia"/>
        </w:rPr>
        <w:t>5.5 抢修基础设施</w:t>
      </w:r>
      <w:bookmarkEnd w:id="60"/>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交通运输</w:t>
      </w:r>
      <w:r>
        <w:rPr>
          <w:rFonts w:ascii="仿宋" w:hAnsi="仿宋" w:eastAsia="仿宋" w:cs="宋体"/>
          <w:sz w:val="32"/>
          <w:szCs w:val="32"/>
          <w:lang w:eastAsia="zh-CN" w:bidi="en-US"/>
        </w:rPr>
        <w:t>部门组织</w:t>
      </w:r>
      <w:r>
        <w:rPr>
          <w:rFonts w:hint="eastAsia" w:ascii="仿宋" w:hAnsi="仿宋" w:eastAsia="仿宋" w:cs="宋体"/>
          <w:sz w:val="32"/>
          <w:szCs w:val="32"/>
        </w:rPr>
        <w:t>抢修因灾损毁的铁路、公路、码头等交通运输设施，协调运力，优先保证应急抢险救援人员、救灾物资和伤病人员的运输需要</w:t>
      </w:r>
      <w:r>
        <w:rPr>
          <w:rFonts w:hint="eastAsia" w:ascii="仿宋" w:hAnsi="仿宋" w:eastAsia="仿宋" w:cs="宋体"/>
          <w:sz w:val="32"/>
          <w:szCs w:val="32"/>
          <w:lang w:eastAsia="zh-CN"/>
        </w:rPr>
        <w:t>；区住房和城乡建设局组织</w:t>
      </w:r>
      <w:r>
        <w:rPr>
          <w:rFonts w:hint="eastAsia" w:ascii="仿宋" w:hAnsi="仿宋" w:eastAsia="仿宋" w:cs="宋体"/>
          <w:sz w:val="32"/>
          <w:szCs w:val="32"/>
        </w:rPr>
        <w:t>抢修供电、供水、供气等基础设施</w:t>
      </w:r>
      <w:r>
        <w:rPr>
          <w:rFonts w:hint="eastAsia" w:ascii="仿宋" w:hAnsi="仿宋" w:eastAsia="仿宋" w:cs="宋体"/>
          <w:sz w:val="32"/>
          <w:szCs w:val="32"/>
          <w:lang w:eastAsia="zh-CN"/>
        </w:rPr>
        <w:t>；</w:t>
      </w:r>
      <w:r>
        <w:rPr>
          <w:rFonts w:hint="eastAsia" w:ascii="仿宋" w:hAnsi="仿宋" w:eastAsia="仿宋" w:cs="宋体"/>
          <w:sz w:val="32"/>
          <w:szCs w:val="32"/>
        </w:rPr>
        <w:t>区发改委</w:t>
      </w:r>
      <w:r>
        <w:rPr>
          <w:rFonts w:hint="eastAsia" w:ascii="仿宋" w:hAnsi="仿宋" w:eastAsia="仿宋" w:cs="宋体"/>
          <w:sz w:val="32"/>
          <w:szCs w:val="32"/>
          <w:lang w:eastAsia="zh-CN"/>
        </w:rPr>
        <w:t>组织</w:t>
      </w:r>
      <w:r>
        <w:rPr>
          <w:rFonts w:hint="eastAsia" w:ascii="仿宋" w:hAnsi="仿宋" w:eastAsia="仿宋" w:cs="宋体"/>
          <w:sz w:val="32"/>
          <w:szCs w:val="32"/>
        </w:rPr>
        <w:t>抢修电信移动通信设施、区旅游和文化广电体育局</w:t>
      </w:r>
      <w:r>
        <w:rPr>
          <w:rFonts w:hint="eastAsia" w:ascii="仿宋" w:hAnsi="仿宋" w:eastAsia="仿宋" w:cs="宋体"/>
          <w:sz w:val="32"/>
          <w:szCs w:val="32"/>
          <w:lang w:eastAsia="zh-CN"/>
        </w:rPr>
        <w:t>组织</w:t>
      </w:r>
      <w:r>
        <w:rPr>
          <w:rFonts w:hint="eastAsia" w:ascii="仿宋" w:hAnsi="仿宋" w:eastAsia="仿宋" w:cs="宋体"/>
          <w:sz w:val="32"/>
          <w:szCs w:val="32"/>
        </w:rPr>
        <w:t>广播电视设施，保障灾区群众基本生活需要和应急工作需要。</w:t>
      </w:r>
    </w:p>
    <w:p>
      <w:pPr>
        <w:pStyle w:val="4"/>
        <w:spacing w:beforeLines="0" w:afterLines="0" w:line="360" w:lineRule="auto"/>
        <w:ind w:firstLine="643"/>
        <w:rPr>
          <w:rFonts w:hint="eastAsia" w:asciiTheme="minorEastAsia" w:hAnsiTheme="minorEastAsia" w:eastAsiaTheme="minorEastAsia" w:cstheme="minorEastAsia"/>
        </w:rPr>
      </w:pPr>
      <w:bookmarkStart w:id="61" w:name="_Toc184050680"/>
      <w:r>
        <w:rPr>
          <w:rFonts w:hint="eastAsia" w:asciiTheme="minorEastAsia" w:hAnsiTheme="minorEastAsia" w:eastAsiaTheme="minorEastAsia" w:cstheme="minorEastAsia"/>
        </w:rPr>
        <w:t>5.6 加强现场监测</w:t>
      </w:r>
      <w:bookmarkEnd w:id="61"/>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区应急管理局</w:t>
      </w:r>
      <w:r>
        <w:rPr>
          <w:rFonts w:hint="eastAsia" w:ascii="仿宋" w:hAnsi="仿宋" w:eastAsia="仿宋" w:cs="宋体"/>
          <w:sz w:val="32"/>
          <w:szCs w:val="32"/>
        </w:rPr>
        <w:t>配合省</w:t>
      </w:r>
      <w:r>
        <w:rPr>
          <w:rFonts w:hint="eastAsia" w:ascii="仿宋" w:hAnsi="仿宋" w:eastAsia="仿宋" w:cs="宋体"/>
          <w:sz w:val="32"/>
          <w:szCs w:val="32"/>
          <w:lang w:eastAsia="zh-CN"/>
        </w:rPr>
        <w:t>、市应急管理局</w:t>
      </w:r>
      <w:r>
        <w:rPr>
          <w:rFonts w:hint="eastAsia" w:ascii="仿宋" w:hAnsi="仿宋" w:eastAsia="仿宋" w:cs="宋体"/>
          <w:sz w:val="32"/>
          <w:szCs w:val="32"/>
        </w:rPr>
        <w:t>组织布设或恢复地震现场测震台站、强震台站和前兆台站，实时跟踪地震序列活动，密切监视震情发展，对震区及全</w:t>
      </w:r>
      <w:r>
        <w:rPr>
          <w:rFonts w:hint="eastAsia" w:ascii="仿宋" w:hAnsi="仿宋" w:eastAsia="仿宋" w:cs="宋体"/>
          <w:sz w:val="32"/>
          <w:szCs w:val="32"/>
          <w:lang w:eastAsia="zh-CN"/>
        </w:rPr>
        <w:t>区</w:t>
      </w:r>
      <w:r>
        <w:rPr>
          <w:rFonts w:hint="eastAsia" w:ascii="仿宋" w:hAnsi="仿宋" w:eastAsia="仿宋" w:cs="宋体"/>
          <w:sz w:val="32"/>
          <w:szCs w:val="32"/>
        </w:rPr>
        <w:t>震情形势进行研判。</w:t>
      </w:r>
      <w:r>
        <w:rPr>
          <w:rFonts w:hint="eastAsia" w:ascii="仿宋" w:hAnsi="仿宋" w:eastAsia="仿宋" w:cs="宋体"/>
          <w:sz w:val="32"/>
          <w:szCs w:val="32"/>
          <w:lang w:eastAsia="zh-CN"/>
        </w:rPr>
        <w:t>区应急管理</w:t>
      </w:r>
      <w:r>
        <w:rPr>
          <w:rFonts w:hint="eastAsia" w:ascii="仿宋" w:hAnsi="仿宋" w:eastAsia="仿宋" w:cs="宋体"/>
          <w:sz w:val="32"/>
          <w:szCs w:val="32"/>
        </w:rPr>
        <w:t>局配合省</w:t>
      </w:r>
      <w:r>
        <w:rPr>
          <w:rFonts w:hint="eastAsia" w:ascii="仿宋" w:hAnsi="仿宋" w:eastAsia="仿宋" w:cs="宋体"/>
          <w:sz w:val="32"/>
          <w:szCs w:val="32"/>
          <w:lang w:eastAsia="zh-CN"/>
        </w:rPr>
        <w:t>、市</w:t>
      </w:r>
      <w:r>
        <w:rPr>
          <w:rFonts w:hint="eastAsia" w:ascii="仿宋" w:hAnsi="仿宋" w:eastAsia="仿宋" w:cs="宋体"/>
          <w:sz w:val="32"/>
          <w:szCs w:val="32"/>
        </w:rPr>
        <w:t>气象局加强气象监测，密切关注灾区重大天气变化。灾区所在地抗震救灾指挥部安排专业力量加强空气、水源、土壤污染监测，减轻或消除污染危害。</w:t>
      </w:r>
    </w:p>
    <w:p>
      <w:pPr>
        <w:pStyle w:val="4"/>
        <w:spacing w:beforeLines="0" w:afterLines="0" w:line="360" w:lineRule="auto"/>
        <w:ind w:firstLine="643"/>
        <w:rPr>
          <w:rFonts w:hint="eastAsia" w:asciiTheme="minorEastAsia" w:hAnsiTheme="minorEastAsia" w:eastAsiaTheme="minorEastAsia" w:cstheme="minorEastAsia"/>
        </w:rPr>
      </w:pPr>
      <w:bookmarkStart w:id="62" w:name="_Toc184050681"/>
      <w:r>
        <w:rPr>
          <w:rFonts w:hint="eastAsia" w:asciiTheme="minorEastAsia" w:hAnsiTheme="minorEastAsia" w:eastAsiaTheme="minorEastAsia" w:cstheme="minorEastAsia"/>
        </w:rPr>
        <w:t>5.7 防御次生灾害</w:t>
      </w:r>
      <w:bookmarkEnd w:id="62"/>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加强次生灾害监测预警，防范因强余震和降雨形成的滑坡、泥石流、滚石等次生灾害，严防造成新的人员伤亡和交通堵塞；组织专家对水库、</w:t>
      </w:r>
      <w:r>
        <w:rPr>
          <w:rFonts w:hint="eastAsia" w:ascii="仿宋" w:hAnsi="仿宋" w:eastAsia="仿宋" w:cs="宋体"/>
          <w:color w:val="auto"/>
          <w:sz w:val="32"/>
          <w:szCs w:val="32"/>
        </w:rPr>
        <w:t>堤坝、堰塞湖</w:t>
      </w:r>
      <w:r>
        <w:rPr>
          <w:rFonts w:hint="eastAsia" w:ascii="仿宋" w:hAnsi="仿宋" w:eastAsia="仿宋" w:cs="宋体"/>
          <w:sz w:val="32"/>
          <w:szCs w:val="32"/>
        </w:rPr>
        <w:t>等开展险情排查、评估，实施应急除险，必要时组织涉险地区人员转移。</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加强危险化学品生产储存设备、输油气管道、输配电线路、军工科研生产重点设施的受损情况排查，及时采取安全防范措施；对核工业生产科研重点设施，做好事故防范处置工作。</w:t>
      </w:r>
    </w:p>
    <w:p>
      <w:pPr>
        <w:pStyle w:val="4"/>
        <w:spacing w:beforeLines="0" w:afterLines="0" w:line="360" w:lineRule="auto"/>
        <w:ind w:firstLine="643"/>
        <w:rPr>
          <w:rFonts w:hint="eastAsia" w:asciiTheme="minorEastAsia" w:hAnsiTheme="minorEastAsia" w:eastAsiaTheme="minorEastAsia" w:cstheme="minorEastAsia"/>
        </w:rPr>
      </w:pPr>
      <w:bookmarkStart w:id="63" w:name="_Toc184050682"/>
      <w:r>
        <w:rPr>
          <w:rFonts w:hint="eastAsia" w:asciiTheme="minorEastAsia" w:hAnsiTheme="minorEastAsia" w:eastAsiaTheme="minorEastAsia" w:cstheme="minorEastAsia"/>
        </w:rPr>
        <w:t>5.8 维护社会治安</w:t>
      </w:r>
      <w:bookmarkEnd w:id="63"/>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等重要场所的警戒，做好社会矛盾纠纷化解和法律服务工作，维护社会稳定。</w:t>
      </w:r>
    </w:p>
    <w:p>
      <w:pPr>
        <w:pStyle w:val="4"/>
        <w:spacing w:beforeLines="0" w:afterLines="0" w:line="360" w:lineRule="auto"/>
        <w:ind w:firstLine="643"/>
        <w:rPr>
          <w:rFonts w:hint="eastAsia" w:asciiTheme="minorEastAsia" w:hAnsiTheme="minorEastAsia" w:eastAsiaTheme="minorEastAsia" w:cstheme="minorEastAsia"/>
        </w:rPr>
      </w:pPr>
      <w:bookmarkStart w:id="64" w:name="_Toc184050683"/>
      <w:r>
        <w:rPr>
          <w:rFonts w:hint="eastAsia" w:asciiTheme="minorEastAsia" w:hAnsiTheme="minorEastAsia" w:eastAsiaTheme="minorEastAsia" w:cstheme="minorEastAsia"/>
        </w:rPr>
        <w:t>5.9 开展社会动员</w:t>
      </w:r>
      <w:bookmarkEnd w:id="64"/>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受灾</w:t>
      </w:r>
      <w:r>
        <w:rPr>
          <w:rFonts w:hint="eastAsia" w:ascii="仿宋" w:hAnsi="仿宋" w:eastAsia="仿宋" w:cs="宋体"/>
          <w:sz w:val="32"/>
          <w:szCs w:val="32"/>
          <w:lang w:eastAsia="zh-CN"/>
        </w:rPr>
        <w:t>地</w:t>
      </w:r>
      <w:r>
        <w:rPr>
          <w:rFonts w:hint="eastAsia" w:ascii="仿宋" w:hAnsi="仿宋" w:eastAsia="仿宋" w:cs="宋体"/>
          <w:sz w:val="32"/>
          <w:szCs w:val="32"/>
        </w:rPr>
        <w:t>抗震救灾指挥机构明确专门的组织机构或人员，加强志愿服务管理。及时开通志愿服务联系电话，向社会公布志愿服务需求指南，统一接收志愿者组织报名，做好志愿者派遣和相关服务工作，引导志愿者安全有序参与。视情开展为灾区人民捐款捐物活动，加强救灾捐赠的组织发动和款物接收、统计、分配、使用、公示反馈等各环节工作。必要时，组织非灾区</w:t>
      </w:r>
      <w:r>
        <w:rPr>
          <w:rFonts w:hint="eastAsia" w:ascii="仿宋" w:hAnsi="仿宋" w:eastAsia="仿宋" w:cs="宋体"/>
          <w:sz w:val="32"/>
          <w:szCs w:val="32"/>
          <w:lang w:eastAsia="zh-CN"/>
        </w:rPr>
        <w:t>乡</w:t>
      </w:r>
      <w:r>
        <w:rPr>
          <w:rFonts w:hint="eastAsia" w:ascii="仿宋" w:hAnsi="仿宋" w:eastAsia="仿宋" w:cs="宋体"/>
          <w:sz w:val="32"/>
          <w:szCs w:val="32"/>
        </w:rPr>
        <w:t>政府，通过提供人力、物力、财力、智力等方式，对灾区群众生活安置、伤员救治、卫生防疫、基础设施抢修和生产恢复等开展对口支援。</w:t>
      </w:r>
    </w:p>
    <w:p>
      <w:pPr>
        <w:pStyle w:val="4"/>
        <w:spacing w:beforeLines="0" w:afterLines="0" w:line="360" w:lineRule="auto"/>
        <w:ind w:firstLine="643"/>
        <w:rPr>
          <w:rFonts w:hint="eastAsia" w:asciiTheme="minorEastAsia" w:hAnsiTheme="minorEastAsia" w:eastAsiaTheme="minorEastAsia" w:cstheme="minorEastAsia"/>
        </w:rPr>
      </w:pPr>
      <w:bookmarkStart w:id="65" w:name="_Toc184050684"/>
      <w:r>
        <w:rPr>
          <w:rFonts w:hint="eastAsia" w:asciiTheme="minorEastAsia" w:hAnsiTheme="minorEastAsia" w:eastAsiaTheme="minorEastAsia" w:cstheme="minorEastAsia"/>
        </w:rPr>
        <w:t>5.10 加强涉外事务管理</w:t>
      </w:r>
      <w:bookmarkEnd w:id="65"/>
    </w:p>
    <w:p>
      <w:pPr>
        <w:pStyle w:val="23"/>
        <w:spacing w:line="360" w:lineRule="auto"/>
        <w:ind w:firstLine="640" w:firstLineChars="200"/>
        <w:jc w:val="both"/>
        <w:rPr>
          <w:rFonts w:ascii="仿宋" w:hAnsi="仿宋" w:eastAsia="仿宋" w:cs="宋体"/>
          <w:color w:val="auto"/>
          <w:sz w:val="32"/>
          <w:szCs w:val="32"/>
        </w:rPr>
      </w:pPr>
      <w:r>
        <w:rPr>
          <w:rFonts w:hint="eastAsia" w:ascii="仿宋" w:hAnsi="仿宋" w:eastAsia="仿宋" w:cs="宋体"/>
          <w:color w:val="auto"/>
          <w:sz w:val="32"/>
          <w:szCs w:val="32"/>
        </w:rPr>
        <w:t>妥善安置在灾区工作和旅游的国（境）外人员，及时报告相关情况；协调安排国外救援队在灾区开展救援行动</w:t>
      </w:r>
      <w:r>
        <w:rPr>
          <w:rFonts w:ascii="仿宋" w:hAnsi="仿宋" w:eastAsia="仿宋" w:cs="宋体"/>
          <w:color w:val="auto"/>
          <w:sz w:val="32"/>
          <w:szCs w:val="32"/>
          <w:lang w:val="en-US" w:eastAsia="zh-CN"/>
        </w:rPr>
        <w:t>,</w:t>
      </w:r>
      <w:r>
        <w:rPr>
          <w:rFonts w:hint="eastAsia" w:ascii="仿宋" w:hAnsi="仿宋" w:eastAsia="仿宋" w:cs="宋体"/>
          <w:color w:val="auto"/>
          <w:sz w:val="32"/>
          <w:szCs w:val="32"/>
        </w:rPr>
        <w:t>做好相关保障。</w:t>
      </w:r>
    </w:p>
    <w:p>
      <w:pPr>
        <w:pStyle w:val="4"/>
        <w:spacing w:beforeLines="0" w:afterLines="0" w:line="360" w:lineRule="auto"/>
        <w:ind w:firstLine="643"/>
        <w:rPr>
          <w:rFonts w:hint="eastAsia" w:asciiTheme="minorEastAsia" w:hAnsiTheme="minorEastAsia" w:eastAsiaTheme="minorEastAsia" w:cstheme="minorEastAsia"/>
        </w:rPr>
      </w:pPr>
      <w:bookmarkStart w:id="66" w:name="_Toc184050685"/>
      <w:r>
        <w:rPr>
          <w:rFonts w:hint="eastAsia" w:asciiTheme="minorEastAsia" w:hAnsiTheme="minorEastAsia" w:eastAsiaTheme="minorEastAsia" w:cstheme="minorEastAsia"/>
        </w:rPr>
        <w:t>5.11 信息发布</w:t>
      </w:r>
      <w:bookmarkEnd w:id="66"/>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w:t>
      </w:r>
      <w:r>
        <w:rPr>
          <w:rFonts w:hint="eastAsia" w:ascii="仿宋" w:hAnsi="仿宋" w:eastAsia="仿宋" w:cs="宋体"/>
          <w:sz w:val="32"/>
          <w:szCs w:val="32"/>
        </w:rPr>
        <w:t>抗震救灾指挥机构按照分级响应原则，分别负责相应级别地震灾害的信息发布工作。信息发布要统一、及时、准确、客观，回应社会关切。</w:t>
      </w:r>
    </w:p>
    <w:p>
      <w:pPr>
        <w:pStyle w:val="4"/>
        <w:spacing w:beforeLines="0" w:afterLines="0" w:line="360" w:lineRule="auto"/>
        <w:ind w:firstLine="643"/>
        <w:rPr>
          <w:rFonts w:hint="eastAsia" w:asciiTheme="minorEastAsia" w:hAnsiTheme="minorEastAsia" w:eastAsiaTheme="minorEastAsia" w:cstheme="minorEastAsia"/>
        </w:rPr>
      </w:pPr>
      <w:bookmarkStart w:id="67" w:name="_Toc184050686"/>
      <w:r>
        <w:rPr>
          <w:rFonts w:hint="eastAsia" w:asciiTheme="minorEastAsia" w:hAnsiTheme="minorEastAsia" w:eastAsiaTheme="minorEastAsia" w:cstheme="minorEastAsia"/>
        </w:rPr>
        <w:t>5.12 开展灾害调查与评估</w:t>
      </w:r>
      <w:bookmarkEnd w:id="67"/>
    </w:p>
    <w:p>
      <w:pPr>
        <w:pStyle w:val="23"/>
        <w:spacing w:line="360" w:lineRule="auto"/>
        <w:ind w:firstLine="640" w:firstLineChars="200"/>
        <w:jc w:val="both"/>
        <w:rPr>
          <w:rFonts w:ascii="仿宋" w:hAnsi="仿宋" w:eastAsia="PMingLiU" w:cs="宋体"/>
          <w:sz w:val="32"/>
          <w:szCs w:val="32"/>
        </w:rPr>
      </w:pPr>
      <w:r>
        <w:rPr>
          <w:rFonts w:hint="eastAsia" w:ascii="仿宋" w:hAnsi="仿宋" w:eastAsia="仿宋" w:cs="宋体"/>
          <w:sz w:val="32"/>
          <w:szCs w:val="32"/>
          <w:lang w:eastAsia="zh-CN"/>
        </w:rPr>
        <w:t>区应急管理局</w:t>
      </w:r>
      <w:r>
        <w:rPr>
          <w:rFonts w:hint="eastAsia" w:ascii="仿宋" w:hAnsi="仿宋" w:eastAsia="仿宋" w:cs="宋体"/>
          <w:sz w:val="32"/>
          <w:szCs w:val="32"/>
        </w:rPr>
        <w:t>配合省</w:t>
      </w:r>
      <w:r>
        <w:rPr>
          <w:rFonts w:hint="eastAsia" w:ascii="仿宋" w:hAnsi="仿宋" w:eastAsia="仿宋" w:cs="宋体"/>
          <w:sz w:val="32"/>
          <w:szCs w:val="32"/>
          <w:lang w:eastAsia="zh-CN"/>
        </w:rPr>
        <w:t>、市应急管理局</w:t>
      </w:r>
      <w:r>
        <w:rPr>
          <w:rFonts w:hint="eastAsia" w:ascii="仿宋" w:hAnsi="仿宋" w:eastAsia="仿宋" w:cs="宋体"/>
          <w:sz w:val="32"/>
          <w:szCs w:val="32"/>
        </w:rPr>
        <w:t>组织开展地震烈度、发震构造、地震宏观异常现象、工程结构震害特征、地震社会影响和各种地震地质灾害调查。有关部门要深入调查灾区范围、受灾人口、成灾人口、人员伤亡数量、建筑物和基础设施破坏程度、环境影响程度等，组织专家开展灾害损失评估。</w:t>
      </w:r>
    </w:p>
    <w:p>
      <w:pPr>
        <w:pStyle w:val="4"/>
        <w:spacing w:beforeLines="0" w:afterLines="0" w:line="360" w:lineRule="auto"/>
        <w:ind w:firstLine="643"/>
        <w:rPr>
          <w:rFonts w:hint="eastAsia" w:asciiTheme="minorEastAsia" w:hAnsiTheme="minorEastAsia" w:eastAsiaTheme="minorEastAsia" w:cstheme="minorEastAsia"/>
        </w:rPr>
      </w:pPr>
      <w:bookmarkStart w:id="68" w:name="_Toc184050687"/>
      <w:r>
        <w:rPr>
          <w:rFonts w:hint="eastAsia" w:asciiTheme="minorEastAsia" w:hAnsiTheme="minorEastAsia" w:eastAsiaTheme="minorEastAsia" w:cstheme="minorEastAsia"/>
        </w:rPr>
        <w:t>5.13 应急响应结束</w:t>
      </w:r>
      <w:bookmarkEnd w:id="68"/>
    </w:p>
    <w:p>
      <w:pPr>
        <w:pStyle w:val="23"/>
        <w:spacing w:line="360" w:lineRule="auto"/>
        <w:ind w:firstLine="640" w:firstLineChars="200"/>
        <w:jc w:val="both"/>
        <w:rPr>
          <w:rFonts w:ascii="仿宋" w:hAnsi="仿宋" w:eastAsia="PMingLiU" w:cs="宋体"/>
          <w:sz w:val="32"/>
          <w:szCs w:val="32"/>
        </w:rPr>
      </w:pPr>
      <w:r>
        <w:rPr>
          <w:rFonts w:ascii="仿宋" w:hAnsi="仿宋" w:eastAsia="仿宋" w:cs="宋体"/>
          <w:sz w:val="32"/>
          <w:szCs w:val="32"/>
        </w:rPr>
        <w:t>在抢险救灾工作基本结束、紧急转移和安置工作基本完成、地震次生灾害的后果基本消除，以及交通、电力、通信、广播电视和供水等设施基本抢修抢通、灾区生活秩序基本恢复后，</w:t>
      </w:r>
      <w:r>
        <w:rPr>
          <w:rFonts w:hint="eastAsia" w:ascii="仿宋" w:hAnsi="仿宋" w:eastAsia="仿宋" w:cs="宋体"/>
          <w:sz w:val="32"/>
          <w:szCs w:val="32"/>
        </w:rPr>
        <w:t>区</w:t>
      </w:r>
      <w:r>
        <w:rPr>
          <w:rFonts w:ascii="仿宋" w:hAnsi="仿宋" w:eastAsia="仿宋" w:cs="宋体"/>
          <w:sz w:val="32"/>
          <w:szCs w:val="32"/>
        </w:rPr>
        <w:t>政府或</w:t>
      </w:r>
      <w:r>
        <w:rPr>
          <w:rFonts w:hint="eastAsia" w:ascii="仿宋" w:hAnsi="仿宋" w:eastAsia="仿宋" w:cs="宋体"/>
          <w:sz w:val="32"/>
          <w:szCs w:val="32"/>
        </w:rPr>
        <w:t>区</w:t>
      </w:r>
      <w:r>
        <w:rPr>
          <w:rFonts w:ascii="仿宋" w:hAnsi="仿宋" w:eastAsia="仿宋" w:cs="宋体"/>
          <w:sz w:val="32"/>
          <w:szCs w:val="32"/>
        </w:rPr>
        <w:t>抗震救灾指挥部宣布终止地震应急响应。</w:t>
      </w:r>
    </w:p>
    <w:p>
      <w:pPr>
        <w:pStyle w:val="3"/>
        <w:spacing w:before="0" w:beforeAutospacing="0" w:after="0" w:afterAutospacing="0" w:line="360" w:lineRule="auto"/>
        <w:ind w:firstLine="540"/>
        <w:rPr>
          <w:rFonts w:ascii="黑体" w:hAnsi="黑体"/>
          <w:b w:val="0"/>
          <w:bCs w:val="0"/>
          <w:sz w:val="36"/>
        </w:rPr>
      </w:pPr>
      <w:bookmarkStart w:id="69" w:name="_Toc184050688"/>
      <w:r>
        <w:rPr>
          <w:rFonts w:hint="eastAsia" w:ascii="黑体" w:hAnsi="黑体"/>
          <w:b w:val="0"/>
          <w:bCs w:val="0"/>
          <w:sz w:val="36"/>
        </w:rPr>
        <w:t>6 指挥与协调</w:t>
      </w:r>
      <w:bookmarkEnd w:id="69"/>
    </w:p>
    <w:p>
      <w:pPr>
        <w:pStyle w:val="4"/>
        <w:spacing w:beforeLines="0" w:afterLines="0" w:line="360" w:lineRule="auto"/>
        <w:ind w:firstLine="643"/>
        <w:rPr>
          <w:rFonts w:hint="eastAsia" w:asciiTheme="minorEastAsia" w:hAnsiTheme="minorEastAsia" w:eastAsiaTheme="minorEastAsia" w:cstheme="minorEastAsia"/>
        </w:rPr>
      </w:pPr>
      <w:bookmarkStart w:id="70" w:name="_Toc184050689"/>
      <w:r>
        <w:rPr>
          <w:rFonts w:hint="eastAsia" w:asciiTheme="minorEastAsia" w:hAnsiTheme="minorEastAsia" w:eastAsiaTheme="minorEastAsia" w:cstheme="minorEastAsia"/>
        </w:rPr>
        <w:t>6.1 IV级响应启动</w:t>
      </w:r>
      <w:bookmarkEnd w:id="70"/>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区人民政府</w:t>
      </w:r>
      <w:r>
        <w:rPr>
          <w:rFonts w:hint="eastAsia" w:ascii="仿宋" w:hAnsi="仿宋" w:eastAsia="仿宋" w:cs="宋体"/>
          <w:sz w:val="32"/>
          <w:szCs w:val="32"/>
        </w:rPr>
        <w:t>主要领导和分管领导赴灾区指挥抗震救灾工作，成立地震灾区现场指挥机构。</w:t>
      </w:r>
      <w:r>
        <w:rPr>
          <w:rFonts w:hint="eastAsia" w:ascii="仿宋" w:hAnsi="仿宋" w:eastAsia="仿宋" w:cs="宋体"/>
          <w:sz w:val="32"/>
          <w:szCs w:val="32"/>
          <w:lang w:eastAsia="zh-CN"/>
        </w:rPr>
        <w:t>区</w:t>
      </w:r>
      <w:r>
        <w:rPr>
          <w:rFonts w:hint="eastAsia" w:ascii="仿宋" w:hAnsi="仿宋" w:eastAsia="仿宋" w:cs="宋体"/>
          <w:sz w:val="32"/>
          <w:szCs w:val="32"/>
        </w:rPr>
        <w:t>抗震救灾指挥部根据应对工作需要开展以下工作。</w:t>
      </w:r>
    </w:p>
    <w:p>
      <w:pPr>
        <w:pStyle w:val="23"/>
        <w:tabs>
          <w:tab w:val="left" w:pos="1046"/>
        </w:tabs>
        <w:spacing w:line="360" w:lineRule="auto"/>
        <w:ind w:firstLine="640" w:firstLineChars="200"/>
        <w:jc w:val="both"/>
        <w:rPr>
          <w:rFonts w:ascii="仿宋" w:hAnsi="仿宋" w:eastAsia="仿宋" w:cs="宋体"/>
          <w:color w:val="FF0000"/>
          <w:sz w:val="32"/>
          <w:szCs w:val="32"/>
        </w:rPr>
      </w:pPr>
      <w:bookmarkStart w:id="71" w:name="bookmark20"/>
      <w:bookmarkEnd w:id="71"/>
      <w:r>
        <w:rPr>
          <w:rFonts w:hint="eastAsia" w:ascii="仿宋" w:hAnsi="仿宋" w:eastAsia="仿宋" w:cs="宋体"/>
          <w:sz w:val="32"/>
          <w:szCs w:val="32"/>
          <w:lang w:val="en-US" w:eastAsia="zh-CN"/>
        </w:rPr>
        <w:t>(1)</w:t>
      </w:r>
      <w:r>
        <w:rPr>
          <w:rFonts w:hint="eastAsia" w:ascii="仿宋" w:hAnsi="仿宋" w:eastAsia="仿宋" w:cs="宋体"/>
          <w:sz w:val="32"/>
          <w:szCs w:val="32"/>
        </w:rPr>
        <w:t>视情派遣</w:t>
      </w:r>
      <w:r>
        <w:rPr>
          <w:rFonts w:hint="eastAsia" w:ascii="仿宋" w:hAnsi="仿宋" w:eastAsia="仿宋" w:cs="宋体"/>
          <w:sz w:val="32"/>
          <w:szCs w:val="32"/>
          <w:lang w:eastAsia="zh-CN"/>
        </w:rPr>
        <w:t>（或向上级申请）</w:t>
      </w:r>
      <w:r>
        <w:rPr>
          <w:rFonts w:hint="eastAsia" w:ascii="仿宋" w:hAnsi="仿宋" w:eastAsia="仿宋" w:cs="宋体"/>
          <w:sz w:val="32"/>
          <w:szCs w:val="32"/>
        </w:rPr>
        <w:t>消防救援队伍、地震灾害紧急救援队、</w:t>
      </w:r>
      <w:r>
        <w:rPr>
          <w:rFonts w:hint="eastAsia" w:ascii="仿宋" w:hAnsi="仿宋" w:eastAsia="仿宋" w:cs="宋体"/>
          <w:sz w:val="32"/>
          <w:szCs w:val="32"/>
          <w:lang w:eastAsia="zh-CN"/>
        </w:rPr>
        <w:t>地质灾害地点</w:t>
      </w:r>
      <w:r>
        <w:rPr>
          <w:rFonts w:hint="eastAsia" w:ascii="仿宋" w:hAnsi="仿宋" w:eastAsia="仿宋" w:cs="宋体"/>
          <w:sz w:val="32"/>
          <w:szCs w:val="32"/>
        </w:rPr>
        <w:t>和危化品救护队、医疗卫生救援队等专业抢险救援队伍赴灾区开展抢险救援工作。</w:t>
      </w:r>
    </w:p>
    <w:p>
      <w:pPr>
        <w:pStyle w:val="23"/>
        <w:tabs>
          <w:tab w:val="left" w:pos="1045"/>
        </w:tabs>
        <w:spacing w:line="360" w:lineRule="auto"/>
        <w:ind w:firstLine="640" w:firstLineChars="200"/>
        <w:jc w:val="both"/>
        <w:rPr>
          <w:rFonts w:ascii="仿宋" w:hAnsi="仿宋" w:eastAsia="仿宋" w:cs="宋体"/>
          <w:sz w:val="32"/>
          <w:szCs w:val="32"/>
        </w:rPr>
      </w:pPr>
      <w:bookmarkStart w:id="72" w:name="bookmark21"/>
      <w:bookmarkEnd w:id="72"/>
      <w:r>
        <w:rPr>
          <w:rFonts w:hint="eastAsia" w:ascii="仿宋" w:hAnsi="仿宋" w:eastAsia="仿宋" w:cs="宋体"/>
          <w:sz w:val="32"/>
          <w:szCs w:val="32"/>
          <w:lang w:val="en-US" w:eastAsia="zh-CN"/>
        </w:rPr>
        <w:t>(2)</w:t>
      </w:r>
      <w:r>
        <w:rPr>
          <w:rFonts w:hint="eastAsia" w:ascii="仿宋" w:hAnsi="仿宋" w:eastAsia="仿宋" w:cs="宋体"/>
          <w:sz w:val="32"/>
          <w:szCs w:val="32"/>
        </w:rPr>
        <w:t>组织调运救灾帐篷、生活必需品等抗震救灾物资。</w:t>
      </w:r>
    </w:p>
    <w:p>
      <w:pPr>
        <w:pStyle w:val="23"/>
        <w:tabs>
          <w:tab w:val="left" w:pos="1046"/>
        </w:tabs>
        <w:spacing w:line="360" w:lineRule="auto"/>
        <w:ind w:firstLine="640" w:firstLineChars="200"/>
        <w:jc w:val="both"/>
        <w:rPr>
          <w:rFonts w:ascii="仿宋" w:hAnsi="仿宋" w:eastAsia="仿宋" w:cs="宋体"/>
          <w:sz w:val="32"/>
          <w:szCs w:val="32"/>
        </w:rPr>
      </w:pPr>
      <w:bookmarkStart w:id="73" w:name="bookmark22"/>
      <w:bookmarkEnd w:id="73"/>
      <w:r>
        <w:rPr>
          <w:rFonts w:hint="eastAsia" w:ascii="仿宋" w:hAnsi="仿宋" w:eastAsia="仿宋" w:cs="宋体"/>
          <w:sz w:val="32"/>
          <w:szCs w:val="32"/>
          <w:lang w:val="en-US" w:eastAsia="zh-CN"/>
        </w:rPr>
        <w:t>(3)</w:t>
      </w:r>
      <w:r>
        <w:rPr>
          <w:rFonts w:hint="eastAsia" w:ascii="仿宋" w:hAnsi="仿宋" w:eastAsia="仿宋" w:cs="宋体"/>
          <w:sz w:val="32"/>
          <w:szCs w:val="32"/>
        </w:rPr>
        <w:t>指导、协助抢修通信、广播电视、电力、交通运输等基础设施。</w:t>
      </w:r>
    </w:p>
    <w:p>
      <w:pPr>
        <w:pStyle w:val="23"/>
        <w:tabs>
          <w:tab w:val="left" w:pos="1050"/>
        </w:tabs>
        <w:spacing w:line="360" w:lineRule="auto"/>
        <w:ind w:firstLine="640" w:firstLineChars="200"/>
        <w:jc w:val="both"/>
        <w:rPr>
          <w:rFonts w:ascii="仿宋" w:hAnsi="仿宋" w:eastAsia="仿宋" w:cs="宋体"/>
          <w:sz w:val="32"/>
          <w:szCs w:val="32"/>
        </w:rPr>
      </w:pPr>
      <w:bookmarkStart w:id="74" w:name="bookmark23"/>
      <w:bookmarkEnd w:id="74"/>
      <w:r>
        <w:rPr>
          <w:rFonts w:hint="eastAsia" w:ascii="仿宋" w:hAnsi="仿宋" w:eastAsia="仿宋" w:cs="宋体"/>
          <w:sz w:val="32"/>
          <w:szCs w:val="32"/>
          <w:lang w:val="en-US" w:eastAsia="zh-CN"/>
        </w:rPr>
        <w:t>(4)</w:t>
      </w:r>
      <w:r>
        <w:rPr>
          <w:rFonts w:hint="eastAsia" w:ascii="仿宋" w:hAnsi="仿宋" w:eastAsia="仿宋" w:cs="宋体"/>
          <w:sz w:val="32"/>
          <w:szCs w:val="32"/>
        </w:rPr>
        <w:t>根据需要向灾区派出地震监测和次生灾害防范处置、群众生活保障、医疗救治和卫生防疫、基础设施保障和生产恢复、 地震灾害调查及灾害损失评估等工作组。</w:t>
      </w:r>
    </w:p>
    <w:p>
      <w:pPr>
        <w:pStyle w:val="23"/>
        <w:tabs>
          <w:tab w:val="left" w:pos="1019"/>
        </w:tabs>
        <w:spacing w:line="360" w:lineRule="auto"/>
        <w:ind w:firstLine="640" w:firstLineChars="200"/>
        <w:jc w:val="both"/>
        <w:rPr>
          <w:rFonts w:ascii="仿宋" w:hAnsi="仿宋" w:eastAsia="仿宋" w:cs="宋体"/>
          <w:sz w:val="32"/>
          <w:szCs w:val="32"/>
        </w:rPr>
      </w:pPr>
      <w:bookmarkStart w:id="75" w:name="bookmark24"/>
      <w:bookmarkEnd w:id="75"/>
      <w:r>
        <w:rPr>
          <w:rFonts w:hint="eastAsia" w:ascii="仿宋" w:hAnsi="仿宋" w:eastAsia="仿宋" w:cs="宋体"/>
          <w:sz w:val="32"/>
          <w:szCs w:val="32"/>
          <w:lang w:val="en-US" w:eastAsia="zh-CN"/>
        </w:rPr>
        <w:t>(5)</w:t>
      </w:r>
      <w:r>
        <w:rPr>
          <w:rFonts w:hint="eastAsia" w:ascii="仿宋" w:hAnsi="仿宋" w:eastAsia="仿宋" w:cs="宋体"/>
          <w:sz w:val="32"/>
          <w:szCs w:val="32"/>
        </w:rPr>
        <w:t>视情请求</w:t>
      </w:r>
      <w:r>
        <w:rPr>
          <w:rFonts w:hint="eastAsia" w:ascii="仿宋" w:hAnsi="仿宋" w:eastAsia="仿宋" w:cs="宋体"/>
          <w:sz w:val="32"/>
          <w:szCs w:val="32"/>
          <w:lang w:eastAsia="zh-CN"/>
        </w:rPr>
        <w:t>建议市</w:t>
      </w:r>
      <w:r>
        <w:rPr>
          <w:rFonts w:hint="eastAsia" w:ascii="仿宋" w:hAnsi="仿宋" w:eastAsia="仿宋" w:cs="宋体"/>
          <w:sz w:val="32"/>
          <w:szCs w:val="32"/>
        </w:rPr>
        <w:t>抗震救灾指挥部协调非灾区人民政府对灾区进行紧急支援。</w:t>
      </w:r>
    </w:p>
    <w:p>
      <w:pPr>
        <w:pStyle w:val="23"/>
        <w:tabs>
          <w:tab w:val="left" w:pos="1052"/>
        </w:tabs>
        <w:spacing w:line="360" w:lineRule="auto"/>
        <w:ind w:firstLine="640" w:firstLineChars="200"/>
        <w:jc w:val="both"/>
        <w:rPr>
          <w:rFonts w:ascii="仿宋" w:hAnsi="仿宋" w:eastAsia="仿宋" w:cs="宋体"/>
          <w:sz w:val="32"/>
          <w:szCs w:val="32"/>
        </w:rPr>
      </w:pPr>
      <w:bookmarkStart w:id="76" w:name="bookmark25"/>
      <w:bookmarkEnd w:id="76"/>
      <w:r>
        <w:rPr>
          <w:rFonts w:hint="eastAsia" w:ascii="仿宋" w:hAnsi="仿宋" w:eastAsia="仿宋" w:cs="宋体"/>
          <w:sz w:val="32"/>
          <w:szCs w:val="32"/>
          <w:lang w:val="en-US" w:eastAsia="zh-CN"/>
        </w:rPr>
        <w:t>(6)</w:t>
      </w:r>
      <w:r>
        <w:rPr>
          <w:rFonts w:hint="eastAsia" w:ascii="仿宋" w:hAnsi="仿宋" w:eastAsia="仿宋" w:cs="宋体"/>
          <w:sz w:val="32"/>
          <w:szCs w:val="32"/>
        </w:rPr>
        <w:t>提出</w:t>
      </w:r>
      <w:r>
        <w:rPr>
          <w:rFonts w:hint="eastAsia" w:ascii="仿宋" w:hAnsi="仿宋" w:eastAsia="仿宋" w:cs="宋体"/>
          <w:sz w:val="32"/>
          <w:szCs w:val="32"/>
          <w:lang w:eastAsia="zh-CN"/>
        </w:rPr>
        <w:t>需要市政府</w:t>
      </w:r>
      <w:r>
        <w:rPr>
          <w:rFonts w:hint="eastAsia" w:ascii="仿宋" w:hAnsi="仿宋" w:eastAsia="仿宋" w:cs="宋体"/>
          <w:sz w:val="32"/>
          <w:szCs w:val="32"/>
        </w:rPr>
        <w:t>协调解决的其他事项。</w:t>
      </w:r>
    </w:p>
    <w:p>
      <w:pPr>
        <w:pStyle w:val="4"/>
        <w:spacing w:beforeLines="0" w:afterLines="0" w:line="360" w:lineRule="auto"/>
        <w:ind w:firstLine="643"/>
        <w:rPr>
          <w:rFonts w:asciiTheme="minorEastAsia" w:hAnsiTheme="minorEastAsia" w:eastAsiaTheme="minorEastAsia" w:cstheme="minorEastAsia"/>
        </w:rPr>
      </w:pPr>
      <w:bookmarkStart w:id="77" w:name="_Toc184050690"/>
      <w:r>
        <w:rPr>
          <w:rFonts w:hint="eastAsia" w:asciiTheme="minorEastAsia" w:hAnsiTheme="minorEastAsia" w:eastAsiaTheme="minorEastAsia" w:cstheme="minorEastAsia"/>
        </w:rPr>
        <w:t>6.2 Ⅲ级、II级、I级、响应启动</w:t>
      </w:r>
      <w:bookmarkEnd w:id="77"/>
    </w:p>
    <w:p>
      <w:pPr>
        <w:pStyle w:val="23"/>
        <w:spacing w:line="360" w:lineRule="auto"/>
        <w:ind w:firstLine="640" w:firstLineChars="200"/>
        <w:jc w:val="both"/>
        <w:rPr>
          <w:rFonts w:ascii="仿宋" w:hAnsi="仿宋" w:eastAsia="仿宋" w:cs="宋体"/>
          <w:color w:val="000000" w:themeColor="text1"/>
          <w:sz w:val="32"/>
          <w:szCs w:val="32"/>
        </w:rPr>
      </w:pPr>
      <w:r>
        <w:rPr>
          <w:rFonts w:hint="eastAsia" w:ascii="仿宋" w:hAnsi="仿宋" w:eastAsia="仿宋" w:cs="宋体"/>
          <w:color w:val="000000" w:themeColor="text1"/>
          <w:sz w:val="32"/>
          <w:szCs w:val="32"/>
          <w:lang w:eastAsia="zh-CN"/>
        </w:rPr>
        <w:t>区</w:t>
      </w:r>
      <w:r>
        <w:rPr>
          <w:rFonts w:hint="eastAsia" w:ascii="仿宋" w:hAnsi="仿宋" w:eastAsia="仿宋" w:cs="宋体"/>
          <w:color w:val="000000" w:themeColor="text1"/>
          <w:sz w:val="32"/>
          <w:szCs w:val="32"/>
        </w:rPr>
        <w:t>抗震救灾指挥部在省</w:t>
      </w:r>
      <w:r>
        <w:rPr>
          <w:rFonts w:hint="eastAsia" w:ascii="仿宋" w:hAnsi="仿宋" w:eastAsia="仿宋" w:cs="宋体"/>
          <w:color w:val="000000" w:themeColor="text1"/>
          <w:sz w:val="32"/>
          <w:szCs w:val="32"/>
          <w:lang w:eastAsia="zh-CN"/>
        </w:rPr>
        <w:t>、市</w:t>
      </w:r>
      <w:r>
        <w:rPr>
          <w:rFonts w:hint="eastAsia" w:ascii="仿宋" w:hAnsi="仿宋" w:eastAsia="仿宋" w:cs="宋体"/>
          <w:color w:val="000000" w:themeColor="text1"/>
          <w:sz w:val="32"/>
          <w:szCs w:val="32"/>
        </w:rPr>
        <w:t>抗震救灾指挥部的领导下，各工作组按照职责分工迅速开展工作。</w:t>
      </w:r>
      <w:r>
        <w:rPr>
          <w:rFonts w:hint="eastAsia" w:ascii="仿宋" w:hAnsi="仿宋" w:eastAsia="仿宋" w:cs="宋体"/>
          <w:color w:val="000000" w:themeColor="text1"/>
          <w:sz w:val="32"/>
          <w:szCs w:val="32"/>
          <w:lang w:eastAsia="zh-CN"/>
        </w:rPr>
        <w:t>区</w:t>
      </w:r>
      <w:r>
        <w:rPr>
          <w:rFonts w:hint="eastAsia" w:ascii="仿宋" w:hAnsi="仿宋" w:eastAsia="仿宋" w:cs="宋体"/>
          <w:color w:val="000000" w:themeColor="text1"/>
          <w:sz w:val="32"/>
          <w:szCs w:val="32"/>
        </w:rPr>
        <w:t>委、</w:t>
      </w:r>
      <w:r>
        <w:rPr>
          <w:rFonts w:hint="eastAsia" w:ascii="仿宋" w:hAnsi="仿宋" w:eastAsia="仿宋" w:cs="宋体"/>
          <w:color w:val="000000" w:themeColor="text1"/>
          <w:sz w:val="32"/>
          <w:szCs w:val="32"/>
          <w:lang w:eastAsia="zh-CN"/>
        </w:rPr>
        <w:t>区人民政府</w:t>
      </w:r>
      <w:r>
        <w:rPr>
          <w:rFonts w:hint="eastAsia" w:ascii="仿宋" w:hAnsi="仿宋" w:eastAsia="仿宋" w:cs="宋体"/>
          <w:color w:val="000000" w:themeColor="text1"/>
          <w:sz w:val="32"/>
          <w:szCs w:val="32"/>
        </w:rPr>
        <w:t>主要领导和分管领导第一时间赴灾区指挥抗震救灾工作，成立地震灾区现场指挥机构。</w:t>
      </w:r>
    </w:p>
    <w:p>
      <w:pPr>
        <w:pStyle w:val="23"/>
        <w:tabs>
          <w:tab w:val="left" w:pos="1029"/>
        </w:tabs>
        <w:spacing w:line="360" w:lineRule="auto"/>
        <w:ind w:firstLine="640" w:firstLineChars="200"/>
        <w:jc w:val="both"/>
        <w:rPr>
          <w:rFonts w:ascii="仿宋" w:hAnsi="仿宋" w:eastAsia="仿宋" w:cs="宋体"/>
          <w:color w:val="000000" w:themeColor="text1"/>
          <w:sz w:val="32"/>
          <w:szCs w:val="32"/>
        </w:rPr>
      </w:pPr>
      <w:bookmarkStart w:id="78" w:name="bookmark26"/>
      <w:bookmarkEnd w:id="78"/>
      <w:r>
        <w:rPr>
          <w:rFonts w:ascii="仿宋" w:hAnsi="仿宋" w:eastAsia="仿宋" w:cs="宋体"/>
          <w:color w:val="000000" w:themeColor="text1"/>
          <w:sz w:val="32"/>
          <w:szCs w:val="32"/>
          <w:lang w:val="en-US" w:eastAsia="zh-CN"/>
        </w:rPr>
        <w:t>(1)</w:t>
      </w:r>
      <w:r>
        <w:rPr>
          <w:rFonts w:hint="eastAsia" w:ascii="仿宋" w:hAnsi="仿宋" w:eastAsia="仿宋" w:cs="宋体"/>
          <w:color w:val="000000" w:themeColor="text1"/>
          <w:sz w:val="32"/>
          <w:szCs w:val="32"/>
        </w:rPr>
        <w:t>派遣各类救援力量赴灾区抢救救援。</w:t>
      </w:r>
    </w:p>
    <w:p>
      <w:pPr>
        <w:pStyle w:val="23"/>
        <w:tabs>
          <w:tab w:val="left" w:pos="525"/>
        </w:tabs>
        <w:spacing w:line="360" w:lineRule="auto"/>
        <w:ind w:firstLine="640" w:firstLineChars="200"/>
        <w:jc w:val="both"/>
        <w:rPr>
          <w:rFonts w:ascii="仿宋" w:hAnsi="仿宋" w:eastAsia="仿宋" w:cs="宋体"/>
          <w:color w:val="000000" w:themeColor="text1"/>
          <w:sz w:val="32"/>
          <w:szCs w:val="32"/>
        </w:rPr>
      </w:pPr>
      <w:bookmarkStart w:id="79" w:name="bookmark27"/>
      <w:bookmarkEnd w:id="79"/>
      <w:r>
        <w:rPr>
          <w:rFonts w:ascii="仿宋" w:hAnsi="仿宋" w:eastAsia="仿宋" w:cs="宋体"/>
          <w:color w:val="000000" w:themeColor="text1"/>
          <w:sz w:val="32"/>
          <w:szCs w:val="32"/>
          <w:lang w:val="en-US" w:eastAsia="zh-CN"/>
        </w:rPr>
        <w:t>(2)</w:t>
      </w:r>
      <w:r>
        <w:rPr>
          <w:rFonts w:hint="eastAsia" w:ascii="仿宋" w:hAnsi="仿宋" w:eastAsia="仿宋" w:cs="宋体"/>
          <w:color w:val="000000" w:themeColor="text1"/>
          <w:sz w:val="32"/>
          <w:szCs w:val="32"/>
        </w:rPr>
        <w:t>协调、组织调运救灾帐篷、生活必需品等救灾物资和装备。</w:t>
      </w:r>
    </w:p>
    <w:p>
      <w:pPr>
        <w:pStyle w:val="23"/>
        <w:tabs>
          <w:tab w:val="left" w:pos="1039"/>
        </w:tabs>
        <w:spacing w:line="360" w:lineRule="auto"/>
        <w:ind w:firstLine="640" w:firstLineChars="200"/>
        <w:jc w:val="both"/>
        <w:rPr>
          <w:rFonts w:ascii="仿宋" w:hAnsi="仿宋" w:eastAsia="仿宋" w:cs="宋体"/>
          <w:color w:val="000000" w:themeColor="text1"/>
          <w:sz w:val="32"/>
          <w:szCs w:val="32"/>
        </w:rPr>
      </w:pPr>
      <w:bookmarkStart w:id="80" w:name="bookmark28"/>
      <w:bookmarkEnd w:id="80"/>
      <w:r>
        <w:rPr>
          <w:rFonts w:ascii="仿宋" w:hAnsi="仿宋" w:eastAsia="仿宋" w:cs="宋体"/>
          <w:color w:val="000000" w:themeColor="text1"/>
          <w:sz w:val="32"/>
          <w:szCs w:val="32"/>
          <w:lang w:val="en-US" w:eastAsia="zh-CN"/>
        </w:rPr>
        <w:t>(3)</w:t>
      </w:r>
      <w:r>
        <w:rPr>
          <w:rFonts w:hint="eastAsia" w:ascii="仿宋" w:hAnsi="仿宋" w:eastAsia="仿宋" w:cs="宋体"/>
          <w:color w:val="000000" w:themeColor="text1"/>
          <w:sz w:val="32"/>
          <w:szCs w:val="32"/>
        </w:rPr>
        <w:t>组织开展受灾群众转移和伤病员医疗救治、卫生防疫、心理援助工作，恢复灾区医疗卫生服务能力和秩序。</w:t>
      </w:r>
    </w:p>
    <w:p>
      <w:pPr>
        <w:pStyle w:val="23"/>
        <w:tabs>
          <w:tab w:val="left" w:pos="1050"/>
        </w:tabs>
        <w:spacing w:line="360" w:lineRule="auto"/>
        <w:ind w:firstLine="640" w:firstLineChars="200"/>
        <w:jc w:val="both"/>
        <w:rPr>
          <w:rFonts w:ascii="仿宋" w:hAnsi="仿宋" w:eastAsia="仿宋" w:cs="宋体"/>
          <w:color w:val="000000" w:themeColor="text1"/>
          <w:sz w:val="32"/>
          <w:szCs w:val="32"/>
        </w:rPr>
      </w:pPr>
      <w:bookmarkStart w:id="81" w:name="bookmark29"/>
      <w:bookmarkEnd w:id="81"/>
      <w:r>
        <w:rPr>
          <w:rFonts w:ascii="仿宋" w:hAnsi="仿宋" w:eastAsia="仿宋" w:cs="宋体"/>
          <w:color w:val="000000" w:themeColor="text1"/>
          <w:sz w:val="32"/>
          <w:szCs w:val="32"/>
          <w:lang w:val="en-US" w:eastAsia="zh-CN"/>
        </w:rPr>
        <w:t>(4)</w:t>
      </w:r>
      <w:r>
        <w:rPr>
          <w:rFonts w:hint="eastAsia" w:ascii="仿宋" w:hAnsi="仿宋" w:eastAsia="仿宋" w:cs="宋体"/>
          <w:color w:val="000000" w:themeColor="text1"/>
          <w:sz w:val="32"/>
          <w:szCs w:val="32"/>
        </w:rPr>
        <w:t>协调、组织抢修通信、电力、交通运输等基础设施，保障灾区通信、电力以及救灾人员和物资运输的畅通。</w:t>
      </w:r>
    </w:p>
    <w:p>
      <w:pPr>
        <w:pStyle w:val="23"/>
        <w:tabs>
          <w:tab w:val="left" w:pos="1050"/>
        </w:tabs>
        <w:spacing w:line="360" w:lineRule="auto"/>
        <w:ind w:firstLine="640" w:firstLineChars="200"/>
        <w:jc w:val="both"/>
        <w:rPr>
          <w:rFonts w:ascii="仿宋" w:hAnsi="仿宋" w:eastAsia="仿宋" w:cs="宋体"/>
          <w:color w:val="000000" w:themeColor="text1"/>
          <w:sz w:val="32"/>
          <w:szCs w:val="32"/>
        </w:rPr>
      </w:pPr>
      <w:bookmarkStart w:id="82" w:name="bookmark30"/>
      <w:bookmarkEnd w:id="82"/>
      <w:r>
        <w:rPr>
          <w:rFonts w:ascii="仿宋" w:hAnsi="仿宋" w:eastAsia="仿宋" w:cs="宋体"/>
          <w:color w:val="000000" w:themeColor="text1"/>
          <w:sz w:val="32"/>
          <w:szCs w:val="32"/>
          <w:lang w:val="en-US" w:eastAsia="zh-CN"/>
        </w:rPr>
        <w:t>(5)</w:t>
      </w:r>
      <w:r>
        <w:rPr>
          <w:rFonts w:hint="eastAsia" w:ascii="仿宋" w:hAnsi="仿宋" w:eastAsia="仿宋" w:cs="宋体"/>
          <w:color w:val="000000" w:themeColor="text1"/>
          <w:sz w:val="32"/>
          <w:szCs w:val="32"/>
        </w:rPr>
        <w:t>组织开展重大危险源、重要目标物、重大关键基础设施隐患排查与监测预警，防范次生衍生灾害。对于已经受到破坏的，迅速组织抢险救援。</w:t>
      </w:r>
    </w:p>
    <w:p>
      <w:pPr>
        <w:pStyle w:val="23"/>
        <w:tabs>
          <w:tab w:val="left" w:pos="1046"/>
        </w:tabs>
        <w:spacing w:line="360" w:lineRule="auto"/>
        <w:ind w:firstLine="640" w:firstLineChars="200"/>
        <w:jc w:val="both"/>
        <w:rPr>
          <w:rFonts w:ascii="仿宋" w:hAnsi="仿宋" w:eastAsia="仿宋" w:cs="宋体"/>
          <w:color w:val="000000" w:themeColor="text1"/>
          <w:sz w:val="32"/>
          <w:szCs w:val="32"/>
        </w:rPr>
      </w:pPr>
      <w:bookmarkStart w:id="83" w:name="bookmark31"/>
      <w:bookmarkEnd w:id="83"/>
      <w:r>
        <w:rPr>
          <w:rFonts w:ascii="仿宋" w:hAnsi="仿宋" w:eastAsia="仿宋" w:cs="宋体"/>
          <w:color w:val="000000" w:themeColor="text1"/>
          <w:sz w:val="32"/>
          <w:szCs w:val="32"/>
          <w:lang w:val="en-US" w:eastAsia="zh-CN"/>
        </w:rPr>
        <w:t>(6)</w:t>
      </w:r>
      <w:r>
        <w:rPr>
          <w:rFonts w:hint="eastAsia" w:ascii="仿宋" w:hAnsi="仿宋" w:eastAsia="仿宋" w:cs="宋体"/>
          <w:color w:val="000000" w:themeColor="text1"/>
          <w:sz w:val="32"/>
          <w:szCs w:val="32"/>
        </w:rPr>
        <w:t>配合省</w:t>
      </w:r>
      <w:r>
        <w:rPr>
          <w:rFonts w:hint="eastAsia" w:ascii="仿宋" w:hAnsi="仿宋" w:eastAsia="仿宋" w:cs="宋体"/>
          <w:color w:val="000000" w:themeColor="text1"/>
          <w:sz w:val="32"/>
          <w:szCs w:val="32"/>
          <w:lang w:val="en-US" w:eastAsia="zh-CN"/>
        </w:rPr>
        <w:t>、市</w:t>
      </w:r>
      <w:r>
        <w:rPr>
          <w:rFonts w:hint="eastAsia" w:ascii="仿宋" w:hAnsi="仿宋" w:eastAsia="仿宋" w:cs="宋体"/>
          <w:color w:val="000000" w:themeColor="text1"/>
          <w:sz w:val="32"/>
          <w:szCs w:val="32"/>
        </w:rPr>
        <w:t>地震现场监测与分析预报工作队伍，布设或恢复地震现场测震、强震和前兆台站，密切监视震情发展，指导做好余震防范工作。</w:t>
      </w:r>
    </w:p>
    <w:p>
      <w:pPr>
        <w:pStyle w:val="23"/>
        <w:tabs>
          <w:tab w:val="left" w:pos="1043"/>
        </w:tabs>
        <w:spacing w:line="360" w:lineRule="auto"/>
        <w:ind w:firstLine="640" w:firstLineChars="200"/>
        <w:jc w:val="both"/>
        <w:rPr>
          <w:rFonts w:ascii="仿宋" w:hAnsi="仿宋" w:eastAsia="仿宋" w:cs="宋体"/>
          <w:color w:val="000000" w:themeColor="text1"/>
          <w:sz w:val="32"/>
          <w:szCs w:val="32"/>
        </w:rPr>
      </w:pPr>
      <w:bookmarkStart w:id="84" w:name="bookmark32"/>
      <w:bookmarkEnd w:id="84"/>
      <w:r>
        <w:rPr>
          <w:rFonts w:ascii="仿宋" w:hAnsi="仿宋" w:eastAsia="仿宋" w:cs="宋体"/>
          <w:color w:val="000000" w:themeColor="text1"/>
          <w:sz w:val="32"/>
          <w:szCs w:val="32"/>
          <w:lang w:val="en-US" w:eastAsia="zh-CN"/>
        </w:rPr>
        <w:t>(7)</w:t>
      </w:r>
      <w:r>
        <w:rPr>
          <w:rFonts w:hint="eastAsia" w:ascii="仿宋" w:hAnsi="仿宋" w:eastAsia="仿宋" w:cs="宋体"/>
          <w:color w:val="000000" w:themeColor="text1"/>
          <w:sz w:val="32"/>
          <w:szCs w:val="32"/>
        </w:rPr>
        <w:t>协调加强重要目标警戒和治安管理，预防和打击各种违法犯罪活动，指导做好涉灾矛盾纠纷化解和法律服务工作。</w:t>
      </w:r>
    </w:p>
    <w:p>
      <w:pPr>
        <w:pStyle w:val="23"/>
        <w:tabs>
          <w:tab w:val="left" w:pos="1057"/>
        </w:tabs>
        <w:spacing w:line="360" w:lineRule="auto"/>
        <w:ind w:firstLine="640" w:firstLineChars="200"/>
        <w:jc w:val="both"/>
        <w:rPr>
          <w:rFonts w:ascii="仿宋" w:hAnsi="仿宋" w:eastAsia="仿宋" w:cs="宋体"/>
          <w:color w:val="000000" w:themeColor="text1"/>
          <w:sz w:val="32"/>
          <w:szCs w:val="32"/>
        </w:rPr>
      </w:pPr>
      <w:bookmarkStart w:id="85" w:name="bookmark33"/>
      <w:bookmarkEnd w:id="85"/>
      <w:r>
        <w:rPr>
          <w:rFonts w:ascii="仿宋" w:hAnsi="仿宋" w:eastAsia="仿宋" w:cs="宋体"/>
          <w:color w:val="000000" w:themeColor="text1"/>
          <w:sz w:val="32"/>
          <w:szCs w:val="32"/>
          <w:lang w:val="en-US" w:eastAsia="zh-CN"/>
        </w:rPr>
        <w:t>(8)</w:t>
      </w:r>
      <w:r>
        <w:rPr>
          <w:rFonts w:hint="eastAsia" w:ascii="仿宋" w:hAnsi="仿宋" w:eastAsia="仿宋" w:cs="宋体"/>
          <w:color w:val="000000" w:themeColor="text1"/>
          <w:sz w:val="32"/>
          <w:szCs w:val="32"/>
        </w:rPr>
        <w:t>视情组织有关部门和单位、非灾区人民政府以及企事业单位等社会力量对灾区进行紧急支援。</w:t>
      </w:r>
    </w:p>
    <w:p>
      <w:pPr>
        <w:pStyle w:val="23"/>
        <w:tabs>
          <w:tab w:val="left" w:pos="1046"/>
        </w:tabs>
        <w:spacing w:line="360" w:lineRule="auto"/>
        <w:ind w:firstLine="640" w:firstLineChars="200"/>
        <w:jc w:val="both"/>
        <w:rPr>
          <w:rFonts w:ascii="仿宋" w:hAnsi="仿宋" w:eastAsia="仿宋" w:cs="宋体"/>
          <w:color w:val="000000" w:themeColor="text1"/>
          <w:sz w:val="32"/>
          <w:szCs w:val="32"/>
        </w:rPr>
      </w:pPr>
      <w:bookmarkStart w:id="86" w:name="bookmark34"/>
      <w:bookmarkEnd w:id="86"/>
      <w:r>
        <w:rPr>
          <w:rFonts w:ascii="仿宋" w:hAnsi="仿宋" w:eastAsia="仿宋" w:cs="宋体"/>
          <w:color w:val="000000" w:themeColor="text1"/>
          <w:sz w:val="32"/>
          <w:szCs w:val="32"/>
          <w:lang w:val="en-US" w:eastAsia="zh-CN"/>
        </w:rPr>
        <w:t>(9)</w:t>
      </w:r>
      <w:r>
        <w:rPr>
          <w:rFonts w:hint="eastAsia" w:ascii="仿宋" w:hAnsi="仿宋" w:eastAsia="仿宋" w:cs="宋体"/>
          <w:color w:val="000000" w:themeColor="text1"/>
          <w:sz w:val="32"/>
          <w:szCs w:val="32"/>
        </w:rPr>
        <w:t>视情实施限制前往或途经灾区旅游、跨区</w:t>
      </w:r>
      <w:r>
        <w:rPr>
          <w:rFonts w:ascii="仿宋" w:hAnsi="仿宋" w:eastAsia="仿宋" w:cs="宋体"/>
          <w:color w:val="000000" w:themeColor="text1"/>
          <w:sz w:val="32"/>
          <w:szCs w:val="32"/>
        </w:rPr>
        <w:t>(</w:t>
      </w:r>
      <w:r>
        <w:rPr>
          <w:rFonts w:hint="eastAsia" w:ascii="仿宋" w:hAnsi="仿宋" w:eastAsia="仿宋" w:cs="宋体"/>
          <w:color w:val="000000" w:themeColor="text1"/>
          <w:sz w:val="32"/>
          <w:szCs w:val="32"/>
          <w:lang w:eastAsia="zh-CN"/>
        </w:rPr>
        <w:t>县</w:t>
      </w:r>
      <w:r>
        <w:rPr>
          <w:rFonts w:ascii="仿宋" w:hAnsi="仿宋" w:eastAsia="仿宋" w:cs="宋体"/>
          <w:color w:val="000000" w:themeColor="text1"/>
          <w:sz w:val="32"/>
          <w:szCs w:val="32"/>
        </w:rPr>
        <w:t>)和干线交通运输管制等措施。</w:t>
      </w:r>
    </w:p>
    <w:p>
      <w:pPr>
        <w:pStyle w:val="23"/>
        <w:spacing w:line="360" w:lineRule="auto"/>
        <w:ind w:firstLine="640" w:firstLineChars="200"/>
        <w:jc w:val="both"/>
        <w:rPr>
          <w:rFonts w:ascii="仿宋" w:hAnsi="仿宋" w:eastAsia="仿宋" w:cs="宋体"/>
          <w:color w:val="000000" w:themeColor="text1"/>
          <w:sz w:val="32"/>
          <w:szCs w:val="32"/>
        </w:rPr>
      </w:pPr>
      <w:r>
        <w:rPr>
          <w:rFonts w:ascii="仿宋" w:hAnsi="仿宋" w:eastAsia="仿宋" w:cs="宋体"/>
          <w:color w:val="000000" w:themeColor="text1"/>
          <w:sz w:val="32"/>
          <w:szCs w:val="32"/>
        </w:rPr>
        <w:t>(10)组织统一发布灾情和抗震救灾信息，指导做好抗震救灾宣传报道工作，正确引导舆论。</w:t>
      </w:r>
    </w:p>
    <w:p>
      <w:pPr>
        <w:pStyle w:val="23"/>
        <w:spacing w:line="360" w:lineRule="auto"/>
        <w:ind w:firstLine="640" w:firstLineChars="200"/>
        <w:jc w:val="both"/>
        <w:rPr>
          <w:rFonts w:ascii="仿宋" w:hAnsi="仿宋" w:eastAsia="PMingLiU" w:cs="宋体"/>
          <w:color w:val="000000" w:themeColor="text1"/>
          <w:sz w:val="32"/>
          <w:szCs w:val="32"/>
        </w:rPr>
      </w:pPr>
      <w:r>
        <w:rPr>
          <w:rFonts w:ascii="仿宋" w:hAnsi="仿宋" w:eastAsia="仿宋" w:cs="宋体"/>
          <w:color w:val="000000" w:themeColor="text1"/>
          <w:sz w:val="32"/>
          <w:szCs w:val="32"/>
        </w:rPr>
        <w:t>(11)向</w:t>
      </w:r>
      <w:r>
        <w:rPr>
          <w:rFonts w:hint="eastAsia" w:ascii="仿宋" w:hAnsi="仿宋" w:eastAsia="仿宋" w:cs="宋体"/>
          <w:color w:val="000000" w:themeColor="text1"/>
          <w:sz w:val="32"/>
          <w:szCs w:val="32"/>
          <w:lang w:eastAsia="zh-CN"/>
        </w:rPr>
        <w:t>市</w:t>
      </w:r>
      <w:r>
        <w:rPr>
          <w:rFonts w:hint="eastAsia" w:ascii="仿宋" w:hAnsi="仿宋" w:eastAsia="仿宋" w:cs="宋体"/>
          <w:color w:val="000000" w:themeColor="text1"/>
          <w:sz w:val="32"/>
          <w:szCs w:val="32"/>
        </w:rPr>
        <w:t>政府和抗震救灾指挥机构报告灾情及抢险救灾工作情况，研究提出需</w:t>
      </w:r>
      <w:r>
        <w:rPr>
          <w:rFonts w:hint="eastAsia" w:ascii="仿宋" w:hAnsi="仿宋" w:eastAsia="仿宋" w:cs="宋体"/>
          <w:color w:val="000000" w:themeColor="text1"/>
          <w:sz w:val="32"/>
          <w:szCs w:val="32"/>
          <w:lang w:eastAsia="zh-CN"/>
        </w:rPr>
        <w:t>上级</w:t>
      </w:r>
      <w:r>
        <w:rPr>
          <w:rFonts w:hint="eastAsia" w:ascii="仿宋" w:hAnsi="仿宋" w:eastAsia="仿宋" w:cs="宋体"/>
          <w:color w:val="000000" w:themeColor="text1"/>
          <w:sz w:val="32"/>
          <w:szCs w:val="32"/>
        </w:rPr>
        <w:t>支援的事项。</w:t>
      </w:r>
    </w:p>
    <w:p>
      <w:pPr>
        <w:pStyle w:val="3"/>
        <w:spacing w:before="0" w:beforeAutospacing="0" w:after="0" w:afterAutospacing="0" w:line="360" w:lineRule="auto"/>
        <w:ind w:firstLine="540"/>
        <w:rPr>
          <w:rFonts w:ascii="黑体" w:hAnsi="黑体"/>
          <w:b w:val="0"/>
          <w:bCs w:val="0"/>
          <w:sz w:val="36"/>
        </w:rPr>
      </w:pPr>
      <w:bookmarkStart w:id="87" w:name="bookmark44"/>
      <w:bookmarkEnd w:id="87"/>
      <w:bookmarkStart w:id="88" w:name="_Toc184050691"/>
      <w:r>
        <w:rPr>
          <w:rFonts w:hint="eastAsia" w:ascii="黑体" w:hAnsi="黑体"/>
          <w:b w:val="0"/>
          <w:bCs w:val="0"/>
          <w:sz w:val="36"/>
        </w:rPr>
        <w:t>7 恢复重建</w:t>
      </w:r>
      <w:bookmarkEnd w:id="88"/>
    </w:p>
    <w:p>
      <w:pPr>
        <w:pStyle w:val="4"/>
        <w:spacing w:beforeLines="0" w:afterLines="0" w:line="360" w:lineRule="auto"/>
        <w:ind w:firstLine="643"/>
        <w:rPr>
          <w:rFonts w:hint="eastAsia" w:asciiTheme="minorEastAsia" w:hAnsiTheme="minorEastAsia" w:eastAsiaTheme="minorEastAsia" w:cstheme="minorEastAsia"/>
        </w:rPr>
      </w:pPr>
      <w:bookmarkStart w:id="89" w:name="_Toc184050692"/>
      <w:r>
        <w:rPr>
          <w:rFonts w:hint="eastAsia" w:asciiTheme="minorEastAsia" w:hAnsiTheme="minorEastAsia" w:eastAsiaTheme="minorEastAsia" w:cstheme="minorEastAsia"/>
        </w:rPr>
        <w:t>7.1 恢复重建规划</w:t>
      </w:r>
      <w:bookmarkEnd w:id="89"/>
    </w:p>
    <w:p>
      <w:pPr>
        <w:pStyle w:val="23"/>
        <w:spacing w:line="360" w:lineRule="auto"/>
        <w:ind w:firstLine="640" w:firstLineChars="200"/>
        <w:jc w:val="both"/>
        <w:rPr>
          <w:rFonts w:ascii="仿宋" w:hAnsi="仿宋" w:eastAsia="仿宋" w:cs="宋体"/>
          <w:sz w:val="32"/>
          <w:szCs w:val="32"/>
        </w:rPr>
      </w:pPr>
      <w:r>
        <w:rPr>
          <w:rFonts w:ascii="仿宋" w:hAnsi="仿宋" w:eastAsia="仿宋" w:cs="宋体"/>
          <w:sz w:val="32"/>
          <w:szCs w:val="32"/>
        </w:rPr>
        <w:t>本</w:t>
      </w:r>
      <w:r>
        <w:rPr>
          <w:rFonts w:hint="eastAsia" w:ascii="仿宋" w:hAnsi="仿宋" w:eastAsia="仿宋" w:cs="宋体"/>
          <w:sz w:val="32"/>
          <w:szCs w:val="32"/>
          <w:lang w:eastAsia="zh-CN"/>
        </w:rPr>
        <w:t>区</w:t>
      </w:r>
      <w:r>
        <w:rPr>
          <w:rFonts w:ascii="仿宋" w:hAnsi="仿宋" w:eastAsia="仿宋" w:cs="宋体"/>
          <w:sz w:val="32"/>
          <w:szCs w:val="32"/>
        </w:rPr>
        <w:t>较大</w:t>
      </w:r>
      <w:r>
        <w:rPr>
          <w:rFonts w:hint="eastAsia" w:ascii="仿宋" w:hAnsi="仿宋" w:eastAsia="仿宋" w:cs="宋体"/>
          <w:sz w:val="32"/>
          <w:szCs w:val="32"/>
          <w:lang w:eastAsia="zh-CN"/>
        </w:rPr>
        <w:t>以上</w:t>
      </w:r>
      <w:r>
        <w:rPr>
          <w:rFonts w:ascii="仿宋" w:hAnsi="仿宋" w:eastAsia="仿宋" w:cs="宋体"/>
          <w:sz w:val="32"/>
          <w:szCs w:val="32"/>
        </w:rPr>
        <w:t>地震灾害事件发生后，按照省</w:t>
      </w:r>
      <w:r>
        <w:rPr>
          <w:rFonts w:hint="eastAsia" w:ascii="仿宋" w:hAnsi="仿宋" w:eastAsia="仿宋" w:cs="宋体"/>
          <w:sz w:val="32"/>
          <w:szCs w:val="32"/>
          <w:lang w:eastAsia="zh-CN"/>
        </w:rPr>
        <w:t>市</w:t>
      </w:r>
      <w:r>
        <w:rPr>
          <w:rFonts w:ascii="仿宋" w:hAnsi="仿宋" w:eastAsia="仿宋" w:cs="宋体"/>
          <w:sz w:val="32"/>
          <w:szCs w:val="32"/>
        </w:rPr>
        <w:t>政府的决策部署，在省</w:t>
      </w:r>
      <w:r>
        <w:rPr>
          <w:rFonts w:hint="eastAsia" w:ascii="仿宋" w:hAnsi="仿宋" w:eastAsia="仿宋" w:cs="宋体"/>
          <w:sz w:val="32"/>
          <w:szCs w:val="32"/>
          <w:lang w:eastAsia="zh-CN"/>
        </w:rPr>
        <w:t>市</w:t>
      </w:r>
      <w:r>
        <w:rPr>
          <w:rFonts w:ascii="仿宋" w:hAnsi="仿宋" w:eastAsia="仿宋" w:cs="宋体"/>
          <w:sz w:val="32"/>
          <w:szCs w:val="32"/>
        </w:rPr>
        <w:t>政府灾后恢复重建规划编制机构的领导下，</w:t>
      </w:r>
      <w:r>
        <w:rPr>
          <w:rFonts w:hint="eastAsia" w:ascii="仿宋" w:hAnsi="仿宋" w:eastAsia="仿宋" w:cs="宋体"/>
          <w:sz w:val="32"/>
          <w:szCs w:val="32"/>
          <w:lang w:eastAsia="zh-CN"/>
        </w:rPr>
        <w:t>区</w:t>
      </w:r>
      <w:r>
        <w:rPr>
          <w:rFonts w:ascii="仿宋" w:hAnsi="仿宋" w:eastAsia="仿宋" w:cs="宋体"/>
          <w:sz w:val="32"/>
          <w:szCs w:val="32"/>
        </w:rPr>
        <w:t>政府组建灾后恢复重建领导小组和办事机构，解决</w:t>
      </w:r>
      <w:r>
        <w:rPr>
          <w:rFonts w:hint="eastAsia" w:ascii="仿宋" w:hAnsi="仿宋" w:eastAsia="仿宋" w:cs="宋体"/>
          <w:sz w:val="32"/>
          <w:szCs w:val="32"/>
          <w:lang w:eastAsia="zh-CN"/>
        </w:rPr>
        <w:t>落实</w:t>
      </w:r>
      <w:r>
        <w:rPr>
          <w:rFonts w:ascii="仿宋" w:hAnsi="仿宋" w:eastAsia="仿宋" w:cs="宋体"/>
          <w:sz w:val="32"/>
          <w:szCs w:val="32"/>
        </w:rPr>
        <w:t>恢复重建中</w:t>
      </w:r>
      <w:r>
        <w:rPr>
          <w:rFonts w:hint="eastAsia" w:ascii="仿宋" w:hAnsi="仿宋" w:eastAsia="仿宋" w:cs="宋体"/>
          <w:sz w:val="32"/>
          <w:szCs w:val="32"/>
          <w:lang w:eastAsia="zh-CN"/>
        </w:rPr>
        <w:t>存在</w:t>
      </w:r>
      <w:r>
        <w:rPr>
          <w:rFonts w:ascii="仿宋" w:hAnsi="仿宋" w:eastAsia="仿宋" w:cs="宋体"/>
          <w:sz w:val="32"/>
          <w:szCs w:val="32"/>
        </w:rPr>
        <w:t>的重大问题</w:t>
      </w:r>
      <w:r>
        <w:rPr>
          <w:rFonts w:hint="eastAsia" w:ascii="仿宋" w:hAnsi="仿宋" w:eastAsia="仿宋" w:cs="宋体"/>
          <w:sz w:val="32"/>
          <w:szCs w:val="32"/>
          <w:lang w:eastAsia="zh-CN"/>
        </w:rPr>
        <w:t>和</w:t>
      </w:r>
      <w:r>
        <w:rPr>
          <w:rFonts w:ascii="仿宋" w:hAnsi="仿宋" w:eastAsia="仿宋" w:cs="宋体"/>
          <w:sz w:val="32"/>
          <w:szCs w:val="32"/>
        </w:rPr>
        <w:t>灾后恢复重建规划。一般地震灾害发生后，</w:t>
      </w:r>
      <w:r>
        <w:rPr>
          <w:rFonts w:hint="eastAsia" w:ascii="仿宋" w:hAnsi="仿宋" w:eastAsia="仿宋" w:cs="宋体"/>
          <w:sz w:val="32"/>
          <w:szCs w:val="32"/>
          <w:lang w:eastAsia="zh-CN"/>
        </w:rPr>
        <w:t>区</w:t>
      </w:r>
      <w:r>
        <w:rPr>
          <w:rFonts w:ascii="仿宋" w:hAnsi="仿宋" w:eastAsia="仿宋" w:cs="宋体"/>
          <w:sz w:val="32"/>
          <w:szCs w:val="32"/>
        </w:rPr>
        <w:t>政府根据实际工作需要，组织</w:t>
      </w:r>
      <w:r>
        <w:rPr>
          <w:rFonts w:ascii="仿宋" w:hAnsi="仿宋" w:eastAsia="仿宋" w:cs="宋体"/>
          <w:sz w:val="32"/>
          <w:szCs w:val="32"/>
          <w:lang w:val="en-US"/>
        </w:rPr>
        <w:t>编制</w:t>
      </w:r>
      <w:r>
        <w:rPr>
          <w:rFonts w:ascii="仿宋" w:hAnsi="仿宋" w:eastAsia="仿宋" w:cs="宋体"/>
          <w:sz w:val="32"/>
          <w:szCs w:val="32"/>
        </w:rPr>
        <w:t>灾后恢复重建</w:t>
      </w:r>
      <w:r>
        <w:rPr>
          <w:rFonts w:ascii="仿宋" w:hAnsi="仿宋" w:eastAsia="仿宋" w:cs="宋体"/>
          <w:sz w:val="32"/>
          <w:szCs w:val="32"/>
          <w:lang w:val="en-US"/>
        </w:rPr>
        <w:t>规划</w:t>
      </w:r>
      <w:r>
        <w:rPr>
          <w:rFonts w:ascii="仿宋" w:hAnsi="仿宋" w:eastAsia="仿宋" w:cs="宋体"/>
          <w:sz w:val="32"/>
          <w:szCs w:val="32"/>
        </w:rPr>
        <w:t>。</w:t>
      </w:r>
    </w:p>
    <w:p>
      <w:pPr>
        <w:pStyle w:val="4"/>
        <w:spacing w:beforeLines="0" w:afterLines="0" w:line="360" w:lineRule="auto"/>
        <w:ind w:firstLine="643"/>
        <w:rPr>
          <w:rFonts w:hint="eastAsia" w:asciiTheme="minorEastAsia" w:hAnsiTheme="minorEastAsia" w:eastAsiaTheme="minorEastAsia" w:cstheme="minorEastAsia"/>
        </w:rPr>
      </w:pPr>
      <w:bookmarkStart w:id="90" w:name="_Toc184050693"/>
      <w:r>
        <w:rPr>
          <w:rFonts w:hint="eastAsia" w:asciiTheme="minorEastAsia" w:hAnsiTheme="minorEastAsia" w:eastAsiaTheme="minorEastAsia" w:cstheme="minorEastAsia"/>
        </w:rPr>
        <w:t>7.2 恢复重建实施</w:t>
      </w:r>
      <w:bookmarkEnd w:id="90"/>
    </w:p>
    <w:p>
      <w:pPr>
        <w:pStyle w:val="23"/>
        <w:spacing w:line="360" w:lineRule="auto"/>
        <w:ind w:firstLine="640" w:firstLineChars="200"/>
        <w:jc w:val="both"/>
        <w:rPr>
          <w:rFonts w:ascii="仿宋" w:hAnsi="仿宋" w:eastAsia="PMingLiU" w:cs="宋体"/>
          <w:sz w:val="32"/>
          <w:szCs w:val="32"/>
        </w:rPr>
      </w:pPr>
      <w:r>
        <w:rPr>
          <w:rFonts w:hint="eastAsia" w:ascii="仿宋" w:hAnsi="仿宋" w:eastAsia="仿宋" w:cs="宋体"/>
          <w:sz w:val="32"/>
          <w:szCs w:val="32"/>
          <w:lang w:eastAsia="zh-CN"/>
        </w:rPr>
        <w:t>区</w:t>
      </w:r>
      <w:r>
        <w:rPr>
          <w:rFonts w:ascii="仿宋" w:hAnsi="仿宋" w:eastAsia="仿宋" w:cs="宋体"/>
          <w:sz w:val="32"/>
          <w:szCs w:val="32"/>
        </w:rPr>
        <w:t>政府根据灾后恢复重建规划和经济社会发展水平，有计划、分步骤地组织实施本区域灾后恢复重建。</w:t>
      </w:r>
    </w:p>
    <w:p>
      <w:pPr>
        <w:pStyle w:val="3"/>
        <w:spacing w:before="0" w:beforeAutospacing="0" w:after="0" w:afterAutospacing="0" w:line="360" w:lineRule="auto"/>
        <w:ind w:firstLine="540"/>
        <w:rPr>
          <w:rFonts w:ascii="黑体" w:hAnsi="黑体"/>
          <w:b w:val="0"/>
          <w:bCs w:val="0"/>
          <w:sz w:val="36"/>
        </w:rPr>
      </w:pPr>
      <w:bookmarkStart w:id="91" w:name="bookmark45"/>
      <w:bookmarkEnd w:id="91"/>
      <w:bookmarkStart w:id="92" w:name="_Toc184050694"/>
      <w:r>
        <w:rPr>
          <w:rFonts w:hint="eastAsia" w:ascii="黑体" w:hAnsi="黑体"/>
          <w:b w:val="0"/>
          <w:bCs w:val="0"/>
          <w:sz w:val="36"/>
        </w:rPr>
        <w:t>8 保障措施</w:t>
      </w:r>
      <w:bookmarkEnd w:id="92"/>
    </w:p>
    <w:p>
      <w:pPr>
        <w:pStyle w:val="4"/>
        <w:spacing w:beforeLines="0" w:afterLines="0" w:line="360" w:lineRule="auto"/>
        <w:ind w:firstLine="643"/>
        <w:rPr>
          <w:rFonts w:hint="eastAsia" w:asciiTheme="minorEastAsia" w:hAnsiTheme="minorEastAsia" w:eastAsiaTheme="minorEastAsia" w:cstheme="minorEastAsia"/>
        </w:rPr>
      </w:pPr>
      <w:bookmarkStart w:id="93" w:name="_Toc184050695"/>
      <w:r>
        <w:rPr>
          <w:rFonts w:hint="eastAsia" w:asciiTheme="minorEastAsia" w:hAnsiTheme="minorEastAsia" w:eastAsiaTheme="minorEastAsia" w:cstheme="minorEastAsia"/>
        </w:rPr>
        <w:t>8.1 队伍保障</w:t>
      </w:r>
      <w:bookmarkEnd w:id="93"/>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区人民政府</w:t>
      </w:r>
      <w:r>
        <w:rPr>
          <w:rFonts w:hint="eastAsia" w:ascii="仿宋" w:hAnsi="仿宋" w:eastAsia="仿宋" w:cs="宋体"/>
          <w:sz w:val="32"/>
          <w:szCs w:val="32"/>
        </w:rPr>
        <w:t>、有关部门、消防救援队伍等要加强地震灾害紧急救援、陆地搜寻与救护、</w:t>
      </w:r>
      <w:r>
        <w:rPr>
          <w:rFonts w:hint="eastAsia" w:ascii="仿宋" w:hAnsi="仿宋" w:eastAsia="仿宋" w:cs="宋体"/>
          <w:sz w:val="32"/>
          <w:szCs w:val="32"/>
          <w:lang w:eastAsia="zh-CN"/>
        </w:rPr>
        <w:t>地质灾害地点</w:t>
      </w:r>
      <w:r>
        <w:rPr>
          <w:rFonts w:hint="eastAsia" w:ascii="仿宋" w:hAnsi="仿宋" w:eastAsia="仿宋" w:cs="宋体"/>
          <w:sz w:val="32"/>
          <w:szCs w:val="32"/>
        </w:rPr>
        <w:t>和危险化学品救护、医疗卫生救援等专业抢险救灾队伍建设，组织开展协同演练，不断提高应急能力；城</w:t>
      </w:r>
      <w:r>
        <w:rPr>
          <w:rFonts w:hint="eastAsia" w:ascii="仿宋" w:hAnsi="仿宋" w:eastAsia="仿宋" w:cs="宋体"/>
          <w:sz w:val="32"/>
          <w:szCs w:val="32"/>
          <w:lang w:eastAsia="zh-CN"/>
        </w:rPr>
        <w:t>区</w:t>
      </w:r>
      <w:r>
        <w:rPr>
          <w:rFonts w:hint="eastAsia" w:ascii="仿宋" w:hAnsi="仿宋" w:eastAsia="仿宋" w:cs="宋体"/>
          <w:sz w:val="32"/>
          <w:szCs w:val="32"/>
        </w:rPr>
        <w:t>供水、供电、供气等生命线工程设施产权单位、管理或者生产经营单位要积极组建抢险抢修队伍；</w:t>
      </w:r>
      <w:r>
        <w:rPr>
          <w:rFonts w:hint="eastAsia" w:ascii="仿宋" w:hAnsi="仿宋" w:eastAsia="仿宋" w:cs="宋体"/>
          <w:sz w:val="32"/>
          <w:szCs w:val="32"/>
          <w:lang w:eastAsia="zh-CN"/>
        </w:rPr>
        <w:t>社区、村（居）委会</w:t>
      </w:r>
      <w:r>
        <w:rPr>
          <w:rFonts w:hint="eastAsia" w:ascii="仿宋" w:hAnsi="仿宋" w:eastAsia="仿宋" w:cs="宋体"/>
          <w:sz w:val="32"/>
          <w:szCs w:val="32"/>
        </w:rPr>
        <w:t>要建立基层地震抢险救灾队伍、各有关部门要积极发展地震应急救援志愿者队伍；地震工作主管部门要加强地震应急专家队伍建设，为地震灾害应急提供技术支撑。</w:t>
      </w:r>
    </w:p>
    <w:p>
      <w:pPr>
        <w:pStyle w:val="4"/>
        <w:spacing w:beforeLines="0" w:afterLines="0" w:line="360" w:lineRule="auto"/>
        <w:ind w:firstLine="643"/>
        <w:rPr>
          <w:rFonts w:hint="eastAsia" w:asciiTheme="minorEastAsia" w:hAnsiTheme="minorEastAsia" w:eastAsiaTheme="minorEastAsia" w:cstheme="minorEastAsia"/>
        </w:rPr>
      </w:pPr>
      <w:bookmarkStart w:id="94" w:name="_Toc184050696"/>
      <w:r>
        <w:rPr>
          <w:rFonts w:hint="eastAsia" w:asciiTheme="minorEastAsia" w:hAnsiTheme="minorEastAsia" w:eastAsiaTheme="minorEastAsia" w:cstheme="minorEastAsia"/>
        </w:rPr>
        <w:t>8.2 指挥平台保障</w:t>
      </w:r>
      <w:bookmarkEnd w:id="94"/>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应急管理局对接</w:t>
      </w:r>
      <w:r>
        <w:rPr>
          <w:rFonts w:hint="eastAsia" w:ascii="仿宋" w:hAnsi="仿宋" w:eastAsia="仿宋" w:cs="宋体"/>
          <w:sz w:val="32"/>
          <w:szCs w:val="32"/>
        </w:rPr>
        <w:t>各级地震主管部门要综合利用自动监测、通信、计算机、遥感等技术，建立健全地震应急指挥技术系统，形成上下贯通、反应灵敏、功能完善、统一高效的地震应急指挥平台，实现震情灾情快速响应、应急指挥决策、灾害损失快速评估与动态跟踪和地震趋势判断的快速反馈，为</w:t>
      </w:r>
      <w:r>
        <w:rPr>
          <w:rFonts w:hint="eastAsia" w:ascii="仿宋" w:hAnsi="仿宋" w:eastAsia="仿宋" w:cs="宋体"/>
          <w:sz w:val="32"/>
          <w:szCs w:val="32"/>
          <w:lang w:eastAsia="zh-CN"/>
        </w:rPr>
        <w:t>区人民政府</w:t>
      </w:r>
      <w:r>
        <w:rPr>
          <w:rFonts w:hint="eastAsia" w:ascii="仿宋" w:hAnsi="仿宋" w:eastAsia="仿宋" w:cs="宋体"/>
          <w:sz w:val="32"/>
          <w:szCs w:val="32"/>
        </w:rPr>
        <w:t>在抗震救灾中合理调度、科学决策和准确指挥提供保障。</w:t>
      </w:r>
    </w:p>
    <w:p>
      <w:pPr>
        <w:pStyle w:val="4"/>
        <w:spacing w:beforeLines="0" w:afterLines="0" w:line="360" w:lineRule="auto"/>
        <w:ind w:firstLine="643"/>
        <w:rPr>
          <w:rFonts w:hint="eastAsia" w:asciiTheme="minorEastAsia" w:hAnsiTheme="minorEastAsia" w:eastAsiaTheme="minorEastAsia" w:cstheme="minorEastAsia"/>
        </w:rPr>
      </w:pPr>
      <w:bookmarkStart w:id="95" w:name="_Toc184050697"/>
      <w:r>
        <w:rPr>
          <w:rFonts w:hint="eastAsia" w:asciiTheme="minorEastAsia" w:hAnsiTheme="minorEastAsia" w:eastAsiaTheme="minorEastAsia" w:cstheme="minorEastAsia"/>
        </w:rPr>
        <w:t>8.3 物资与资金保障</w:t>
      </w:r>
      <w:bookmarkEnd w:id="95"/>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区人民政府</w:t>
      </w:r>
      <w:r>
        <w:rPr>
          <w:rFonts w:hint="eastAsia" w:ascii="仿宋" w:hAnsi="仿宋" w:eastAsia="仿宋" w:cs="宋体"/>
          <w:sz w:val="32"/>
          <w:szCs w:val="32"/>
        </w:rPr>
        <w:t>及其有关部门根据有关法律法规，做好应急物资储备工作，并通过与有关生产经营企业签订协议等方式，保障应急物资、生活必需品和应急处置装备的生产、供给。</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区人民政府</w:t>
      </w:r>
      <w:r>
        <w:rPr>
          <w:rFonts w:hint="eastAsia" w:ascii="仿宋" w:hAnsi="仿宋" w:eastAsia="仿宋" w:cs="宋体"/>
          <w:sz w:val="32"/>
          <w:szCs w:val="32"/>
        </w:rPr>
        <w:t>要在本级财政预算和物资储备中安排防震减灾专项资金和物资，保障抗震救灾工作所需经费。</w:t>
      </w:r>
    </w:p>
    <w:p>
      <w:pPr>
        <w:pStyle w:val="4"/>
        <w:spacing w:beforeLines="0" w:afterLines="0" w:line="360" w:lineRule="auto"/>
        <w:ind w:firstLine="643"/>
        <w:rPr>
          <w:rFonts w:hint="eastAsia" w:asciiTheme="minorEastAsia" w:hAnsiTheme="minorEastAsia" w:eastAsiaTheme="minorEastAsia" w:cstheme="minorEastAsia"/>
        </w:rPr>
      </w:pPr>
      <w:bookmarkStart w:id="96" w:name="_Toc184050698"/>
      <w:r>
        <w:rPr>
          <w:rFonts w:hint="eastAsia" w:asciiTheme="minorEastAsia" w:hAnsiTheme="minorEastAsia" w:eastAsiaTheme="minorEastAsia" w:cstheme="minorEastAsia"/>
        </w:rPr>
        <w:t>8.4 避难场所保障</w:t>
      </w:r>
      <w:bookmarkEnd w:id="96"/>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lang w:eastAsia="zh-CN"/>
        </w:rPr>
        <w:t>区人民政府</w:t>
      </w:r>
      <w:r>
        <w:rPr>
          <w:rFonts w:hint="eastAsia" w:ascii="仿宋" w:hAnsi="仿宋" w:eastAsia="仿宋" w:cs="宋体"/>
          <w:sz w:val="32"/>
          <w:szCs w:val="32"/>
        </w:rPr>
        <w:t>及其有关部门利用广场、绿地、公园、学校等公共设施，因地制宜设立地震应急避难场所，统筹安排所必需的交通运输、通信、供水、供电、排污、环保、物资储备等设施设备。</w:t>
      </w:r>
    </w:p>
    <w:p>
      <w:pPr>
        <w:pStyle w:val="23"/>
        <w:spacing w:line="360" w:lineRule="auto"/>
        <w:ind w:firstLine="640" w:firstLineChars="200"/>
        <w:jc w:val="both"/>
        <w:rPr>
          <w:rFonts w:ascii="仿宋" w:hAnsi="仿宋" w:eastAsia="仿宋" w:cs="宋体"/>
          <w:sz w:val="32"/>
          <w:szCs w:val="32"/>
        </w:rPr>
      </w:pPr>
      <w:r>
        <w:rPr>
          <w:rFonts w:hint="eastAsia" w:ascii="仿宋" w:hAnsi="仿宋" w:eastAsia="仿宋" w:cs="宋体"/>
          <w:sz w:val="32"/>
          <w:szCs w:val="32"/>
        </w:rPr>
        <w:t>在学校、医院、影剧院、商场、酒店等人员密集场所设置地震应急疏散通道，配备必要的救生避险设施。</w:t>
      </w:r>
    </w:p>
    <w:p>
      <w:pPr>
        <w:pStyle w:val="4"/>
        <w:spacing w:beforeLines="0" w:afterLines="0" w:line="360" w:lineRule="auto"/>
        <w:ind w:firstLine="643"/>
        <w:rPr>
          <w:rFonts w:hint="eastAsia" w:asciiTheme="minorEastAsia" w:hAnsiTheme="minorEastAsia" w:eastAsiaTheme="minorEastAsia" w:cstheme="minorEastAsia"/>
        </w:rPr>
      </w:pPr>
      <w:bookmarkStart w:id="97" w:name="_Toc184050699"/>
      <w:r>
        <w:rPr>
          <w:rFonts w:hint="eastAsia" w:asciiTheme="minorEastAsia" w:hAnsiTheme="minorEastAsia" w:eastAsiaTheme="minorEastAsia" w:cstheme="minorEastAsia"/>
        </w:rPr>
        <w:t>8.5 基础设施保障</w:t>
      </w:r>
      <w:bookmarkEnd w:id="97"/>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区应急管理</w:t>
      </w:r>
      <w:r>
        <w:rPr>
          <w:rFonts w:hint="eastAsia" w:ascii="仿宋" w:hAnsi="仿宋" w:eastAsia="仿宋" w:cs="宋体"/>
          <w:sz w:val="32"/>
          <w:szCs w:val="32"/>
        </w:rPr>
        <w:t>局负责</w:t>
      </w:r>
      <w:r>
        <w:rPr>
          <w:rFonts w:hint="eastAsia" w:ascii="仿宋" w:hAnsi="仿宋" w:eastAsia="仿宋" w:cs="宋体"/>
          <w:sz w:val="32"/>
          <w:szCs w:val="32"/>
          <w:lang w:eastAsia="zh-CN"/>
        </w:rPr>
        <w:t>提出</w:t>
      </w:r>
      <w:r>
        <w:rPr>
          <w:rFonts w:hint="eastAsia" w:ascii="仿宋" w:hAnsi="仿宋" w:eastAsia="仿宋" w:cs="宋体"/>
          <w:sz w:val="32"/>
          <w:szCs w:val="32"/>
        </w:rPr>
        <w:t>应急通信工作体系</w:t>
      </w:r>
      <w:r>
        <w:rPr>
          <w:rFonts w:hint="eastAsia" w:ascii="仿宋" w:hAnsi="仿宋" w:eastAsia="仿宋" w:cs="宋体"/>
          <w:sz w:val="32"/>
          <w:szCs w:val="32"/>
          <w:lang w:eastAsia="zh-CN"/>
        </w:rPr>
        <w:t>建设的建议，并与</w:t>
      </w:r>
      <w:r>
        <w:rPr>
          <w:rFonts w:hint="eastAsia" w:ascii="仿宋" w:hAnsi="仿宋" w:eastAsia="仿宋" w:cs="宋体"/>
          <w:sz w:val="32"/>
          <w:szCs w:val="32"/>
        </w:rPr>
        <w:t>各通信企业建立有线和无线相结合、基础通信网络与机动通信系统相配套的应急通信保障系统</w:t>
      </w:r>
      <w:r>
        <w:rPr>
          <w:rFonts w:hint="eastAsia" w:ascii="仿宋" w:hAnsi="仿宋" w:eastAsia="仿宋" w:cs="宋体"/>
          <w:sz w:val="32"/>
          <w:szCs w:val="32"/>
          <w:lang w:eastAsia="zh-CN"/>
        </w:rPr>
        <w:t>的联系工作机制</w:t>
      </w:r>
      <w:r>
        <w:rPr>
          <w:rFonts w:hint="eastAsia" w:ascii="仿宋" w:hAnsi="仿宋" w:eastAsia="仿宋" w:cs="宋体"/>
          <w:sz w:val="32"/>
          <w:szCs w:val="32"/>
        </w:rPr>
        <w:t>，确保地震应急救援工作的通信畅通。</w:t>
      </w:r>
      <w:r>
        <w:rPr>
          <w:rFonts w:hint="eastAsia" w:ascii="仿宋" w:hAnsi="仿宋" w:eastAsia="仿宋" w:cs="宋体"/>
          <w:sz w:val="32"/>
          <w:szCs w:val="32"/>
          <w:lang w:eastAsia="zh-CN"/>
        </w:rPr>
        <w:t>驻区各通信企业</w:t>
      </w:r>
      <w:r>
        <w:rPr>
          <w:rFonts w:hint="eastAsia" w:ascii="仿宋" w:hAnsi="仿宋" w:eastAsia="仿宋" w:cs="宋体"/>
          <w:sz w:val="32"/>
          <w:szCs w:val="32"/>
        </w:rPr>
        <w:t>在基础通信网络等基础设施遭到严重损毁且短时间难以修复的情况下，立即启动应急卫星、短波等无线通信系统和终端设备，确保至少有一种以上临时通信手段有效、畅通。</w:t>
      </w:r>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区</w:t>
      </w:r>
      <w:r>
        <w:rPr>
          <w:rFonts w:hint="eastAsia" w:ascii="仿宋" w:hAnsi="仿宋" w:eastAsia="仿宋" w:cs="宋体"/>
          <w:sz w:val="32"/>
          <w:szCs w:val="32"/>
        </w:rPr>
        <w:t>旅游和文化广电</w:t>
      </w:r>
      <w:r>
        <w:rPr>
          <w:rFonts w:hint="eastAsia" w:ascii="仿宋" w:hAnsi="仿宋" w:eastAsia="仿宋" w:cs="宋体"/>
          <w:sz w:val="32"/>
          <w:szCs w:val="32"/>
          <w:lang w:eastAsia="zh-CN"/>
        </w:rPr>
        <w:t>体育</w:t>
      </w:r>
      <w:r>
        <w:rPr>
          <w:rFonts w:hint="eastAsia" w:ascii="仿宋" w:hAnsi="仿宋" w:eastAsia="仿宋" w:cs="宋体"/>
          <w:sz w:val="32"/>
          <w:szCs w:val="32"/>
        </w:rPr>
        <w:t>局完善广播电视传输覆盖网，建立完善</w:t>
      </w:r>
      <w:r>
        <w:rPr>
          <w:rFonts w:hint="eastAsia" w:ascii="仿宋" w:hAnsi="仿宋" w:eastAsia="仿宋" w:cs="宋体"/>
          <w:sz w:val="32"/>
          <w:szCs w:val="32"/>
          <w:lang w:eastAsia="zh-CN"/>
        </w:rPr>
        <w:t>区</w:t>
      </w:r>
      <w:r>
        <w:rPr>
          <w:rFonts w:hint="eastAsia" w:ascii="仿宋" w:hAnsi="仿宋" w:eastAsia="仿宋" w:cs="宋体"/>
          <w:sz w:val="32"/>
          <w:szCs w:val="32"/>
        </w:rPr>
        <w:t>级应急广播体系，确保群众能及时准确地获取政府发布的相关信息。</w:t>
      </w:r>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区发展和改革委员会</w:t>
      </w:r>
      <w:r>
        <w:rPr>
          <w:rFonts w:hint="eastAsia" w:ascii="仿宋" w:hAnsi="仿宋" w:eastAsia="仿宋" w:cs="宋体"/>
          <w:sz w:val="32"/>
          <w:szCs w:val="32"/>
        </w:rPr>
        <w:t>指导、协调、监督电力企业加强电力基础设施、电力调度系统建设，保障地震救援现场供电需求和灾区电力供应。</w:t>
      </w:r>
    </w:p>
    <w:p>
      <w:pPr>
        <w:pStyle w:val="23"/>
        <w:spacing w:line="360" w:lineRule="auto"/>
        <w:ind w:firstLine="640" w:firstLineChars="200"/>
        <w:rPr>
          <w:rFonts w:ascii="仿宋" w:hAnsi="仿宋" w:eastAsia="仿宋" w:cs="宋体"/>
          <w:sz w:val="32"/>
          <w:szCs w:val="32"/>
          <w:lang w:eastAsia="zh-CN"/>
        </w:rPr>
      </w:pPr>
      <w:r>
        <w:rPr>
          <w:rFonts w:hint="eastAsia" w:ascii="仿宋" w:hAnsi="仿宋" w:eastAsia="仿宋" w:cs="宋体"/>
          <w:sz w:val="32"/>
          <w:szCs w:val="32"/>
          <w:lang w:eastAsia="zh-CN"/>
        </w:rPr>
        <w:t>市公安局海棠分局</w:t>
      </w:r>
      <w:r>
        <w:rPr>
          <w:rFonts w:hint="eastAsia" w:ascii="仿宋" w:hAnsi="仿宋" w:eastAsia="仿宋" w:cs="宋体"/>
          <w:sz w:val="32"/>
          <w:szCs w:val="32"/>
        </w:rPr>
        <w:t>、</w:t>
      </w:r>
      <w:r>
        <w:rPr>
          <w:rFonts w:hint="eastAsia" w:ascii="仿宋" w:hAnsi="仿宋" w:eastAsia="仿宋" w:cs="宋体"/>
          <w:sz w:val="32"/>
          <w:szCs w:val="32"/>
          <w:lang w:eastAsia="zh-CN"/>
        </w:rPr>
        <w:t>区</w:t>
      </w:r>
      <w:r>
        <w:rPr>
          <w:rFonts w:ascii="仿宋" w:hAnsi="仿宋" w:eastAsia="仿宋" w:cs="宋体"/>
          <w:sz w:val="32"/>
          <w:szCs w:val="32"/>
          <w:lang w:eastAsia="zh-CN"/>
        </w:rPr>
        <w:t>交通运输局</w:t>
      </w:r>
      <w:r>
        <w:rPr>
          <w:rFonts w:hint="eastAsia" w:ascii="仿宋" w:hAnsi="仿宋" w:eastAsia="仿宋" w:cs="宋体"/>
          <w:sz w:val="32"/>
          <w:szCs w:val="32"/>
        </w:rPr>
        <w:t>协调省</w:t>
      </w:r>
      <w:r>
        <w:rPr>
          <w:rFonts w:hint="eastAsia" w:ascii="仿宋" w:hAnsi="仿宋" w:eastAsia="仿宋" w:cs="宋体"/>
          <w:sz w:val="32"/>
          <w:szCs w:val="32"/>
          <w:lang w:eastAsia="zh-CN"/>
        </w:rPr>
        <w:t>市</w:t>
      </w:r>
      <w:r>
        <w:rPr>
          <w:rFonts w:hint="eastAsia" w:ascii="仿宋" w:hAnsi="仿宋" w:eastAsia="仿宋" w:cs="宋体"/>
          <w:sz w:val="32"/>
          <w:szCs w:val="32"/>
        </w:rPr>
        <w:t>有关部门加强公路、紧急运输保障的统一指挥调度，建立应急救援</w:t>
      </w:r>
      <w:r>
        <w:rPr>
          <w:rFonts w:hint="eastAsia" w:ascii="仿宋" w:hAnsi="仿宋" w:eastAsia="仿宋" w:cs="宋体"/>
          <w:sz w:val="32"/>
          <w:szCs w:val="32"/>
          <w:lang w:val="zh-CN" w:eastAsia="zh-CN" w:bidi="zh-CN"/>
        </w:rPr>
        <w:t>“绿色</w:t>
      </w:r>
      <w:r>
        <w:rPr>
          <w:rFonts w:hint="eastAsia" w:ascii="仿宋" w:hAnsi="仿宋" w:eastAsia="仿宋" w:cs="宋体"/>
          <w:sz w:val="32"/>
          <w:szCs w:val="32"/>
        </w:rPr>
        <w:t>通道”机制。</w:t>
      </w:r>
    </w:p>
    <w:p>
      <w:pPr>
        <w:pStyle w:val="3"/>
        <w:spacing w:before="0" w:beforeAutospacing="0" w:after="0" w:afterAutospacing="0" w:line="360" w:lineRule="auto"/>
        <w:ind w:firstLine="540"/>
        <w:rPr>
          <w:rFonts w:ascii="黑体" w:hAnsi="黑体"/>
          <w:b w:val="0"/>
          <w:bCs w:val="0"/>
          <w:sz w:val="36"/>
        </w:rPr>
      </w:pPr>
      <w:bookmarkStart w:id="98" w:name="_Toc184050700"/>
      <w:r>
        <w:rPr>
          <w:rFonts w:hint="eastAsia" w:ascii="黑体" w:hAnsi="黑体"/>
          <w:b w:val="0"/>
          <w:bCs w:val="0"/>
          <w:sz w:val="36"/>
        </w:rPr>
        <w:t>9.附则</w:t>
      </w:r>
      <w:bookmarkEnd w:id="98"/>
    </w:p>
    <w:p>
      <w:pPr>
        <w:pStyle w:val="4"/>
        <w:spacing w:beforeLines="0" w:afterLines="0" w:line="360" w:lineRule="auto"/>
        <w:ind w:firstLine="643"/>
        <w:rPr>
          <w:rFonts w:hint="eastAsia" w:asciiTheme="minorEastAsia" w:hAnsiTheme="minorEastAsia" w:eastAsiaTheme="minorEastAsia" w:cstheme="minorEastAsia"/>
        </w:rPr>
      </w:pPr>
      <w:bookmarkStart w:id="99" w:name="_Toc184050701"/>
      <w:r>
        <w:rPr>
          <w:rFonts w:hint="eastAsia" w:asciiTheme="minorEastAsia" w:hAnsiTheme="minorEastAsia" w:eastAsiaTheme="minorEastAsia" w:cstheme="minorEastAsia"/>
        </w:rPr>
        <w:t>9.1 预案管理</w:t>
      </w:r>
      <w:bookmarkEnd w:id="99"/>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本预案由区应急管理局负责解释和组织实施。预案文本将印发到区</w:t>
      </w:r>
      <w:r>
        <w:rPr>
          <w:rFonts w:hint="eastAsia" w:ascii="仿宋" w:hAnsi="仿宋" w:eastAsia="仿宋" w:cs="宋体"/>
          <w:sz w:val="32"/>
          <w:szCs w:val="32"/>
          <w:lang w:eastAsia="zh-CN"/>
        </w:rPr>
        <w:t>抗震救灾</w:t>
      </w:r>
      <w:r>
        <w:rPr>
          <w:rFonts w:hint="eastAsia" w:ascii="仿宋" w:hAnsi="仿宋" w:eastAsia="仿宋" w:cs="宋体"/>
          <w:sz w:val="32"/>
          <w:szCs w:val="32"/>
        </w:rPr>
        <w:t>指挥部各成员单位、社区、村</w:t>
      </w:r>
      <w:r>
        <w:rPr>
          <w:rFonts w:hint="eastAsia" w:ascii="仿宋" w:hAnsi="仿宋" w:eastAsia="仿宋" w:cs="宋体"/>
          <w:sz w:val="32"/>
          <w:szCs w:val="32"/>
          <w:lang w:eastAsia="zh-CN"/>
        </w:rPr>
        <w:t>（</w:t>
      </w:r>
      <w:r>
        <w:rPr>
          <w:rFonts w:hint="eastAsia" w:ascii="仿宋" w:hAnsi="仿宋" w:eastAsia="仿宋" w:cs="宋体"/>
          <w:sz w:val="32"/>
          <w:szCs w:val="32"/>
        </w:rPr>
        <w:t>居</w:t>
      </w:r>
      <w:r>
        <w:rPr>
          <w:rFonts w:hint="eastAsia" w:ascii="仿宋" w:hAnsi="仿宋" w:eastAsia="仿宋" w:cs="宋体"/>
          <w:sz w:val="32"/>
          <w:szCs w:val="32"/>
          <w:lang w:eastAsia="zh-CN"/>
        </w:rPr>
        <w:t>）</w:t>
      </w:r>
      <w:r>
        <w:rPr>
          <w:rFonts w:hint="eastAsia" w:ascii="仿宋" w:hAnsi="仿宋" w:eastAsia="仿宋" w:cs="宋体"/>
          <w:sz w:val="32"/>
          <w:szCs w:val="32"/>
        </w:rPr>
        <w:t>委会</w:t>
      </w:r>
      <w:r>
        <w:rPr>
          <w:rFonts w:hint="eastAsia" w:ascii="仿宋" w:hAnsi="仿宋" w:eastAsia="仿宋" w:cs="宋体"/>
          <w:sz w:val="32"/>
          <w:szCs w:val="32"/>
          <w:lang w:eastAsia="zh-CN"/>
        </w:rPr>
        <w:t>、企业</w:t>
      </w:r>
      <w:r>
        <w:rPr>
          <w:rFonts w:hint="eastAsia" w:ascii="仿宋" w:hAnsi="仿宋" w:eastAsia="仿宋" w:cs="宋体"/>
          <w:sz w:val="32"/>
          <w:szCs w:val="32"/>
        </w:rPr>
        <w:t>，并报市</w:t>
      </w:r>
      <w:r>
        <w:rPr>
          <w:rFonts w:hint="eastAsia" w:ascii="仿宋" w:hAnsi="仿宋" w:eastAsia="仿宋" w:cs="宋体"/>
          <w:sz w:val="32"/>
          <w:szCs w:val="32"/>
          <w:lang w:eastAsia="zh-CN"/>
        </w:rPr>
        <w:t>应急管理局</w:t>
      </w:r>
      <w:r>
        <w:rPr>
          <w:rFonts w:hint="eastAsia" w:ascii="仿宋" w:hAnsi="仿宋" w:eastAsia="仿宋" w:cs="宋体"/>
          <w:sz w:val="32"/>
          <w:szCs w:val="32"/>
        </w:rPr>
        <w:t>备案。区</w:t>
      </w:r>
      <w:r>
        <w:rPr>
          <w:rFonts w:hint="eastAsia" w:ascii="仿宋" w:hAnsi="仿宋" w:eastAsia="仿宋" w:cs="宋体"/>
          <w:sz w:val="32"/>
          <w:szCs w:val="32"/>
          <w:lang w:eastAsia="zh-CN"/>
        </w:rPr>
        <w:t>抗震救灾</w:t>
      </w:r>
      <w:r>
        <w:rPr>
          <w:rFonts w:hint="eastAsia" w:ascii="仿宋" w:hAnsi="仿宋" w:eastAsia="仿宋" w:cs="宋体"/>
          <w:sz w:val="32"/>
          <w:szCs w:val="32"/>
        </w:rPr>
        <w:t>指挥部各成员单位和各社区、村</w:t>
      </w:r>
      <w:r>
        <w:rPr>
          <w:rFonts w:hint="eastAsia" w:ascii="仿宋" w:hAnsi="仿宋" w:eastAsia="仿宋" w:cs="宋体"/>
          <w:sz w:val="32"/>
          <w:szCs w:val="32"/>
          <w:lang w:eastAsia="zh-CN"/>
        </w:rPr>
        <w:t>（</w:t>
      </w:r>
      <w:r>
        <w:rPr>
          <w:rFonts w:hint="eastAsia" w:ascii="仿宋" w:hAnsi="仿宋" w:eastAsia="仿宋" w:cs="宋体"/>
          <w:sz w:val="32"/>
          <w:szCs w:val="32"/>
        </w:rPr>
        <w:t>居</w:t>
      </w:r>
      <w:r>
        <w:rPr>
          <w:rFonts w:hint="eastAsia" w:ascii="仿宋" w:hAnsi="仿宋" w:eastAsia="仿宋" w:cs="宋体"/>
          <w:sz w:val="32"/>
          <w:szCs w:val="32"/>
          <w:lang w:eastAsia="zh-CN"/>
        </w:rPr>
        <w:t>）</w:t>
      </w:r>
      <w:r>
        <w:rPr>
          <w:rFonts w:hint="eastAsia" w:ascii="仿宋" w:hAnsi="仿宋" w:eastAsia="仿宋" w:cs="宋体"/>
          <w:sz w:val="32"/>
          <w:szCs w:val="32"/>
        </w:rPr>
        <w:t>委员会应根据本预案制定相应的部门预案和实施方案，确保本预案的有效衔接和顺利实施。</w:t>
      </w:r>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预案实施后，区</w:t>
      </w:r>
      <w:r>
        <w:rPr>
          <w:rFonts w:hint="eastAsia" w:ascii="仿宋" w:hAnsi="仿宋" w:eastAsia="仿宋" w:cs="宋体"/>
          <w:sz w:val="32"/>
          <w:szCs w:val="32"/>
          <w:lang w:eastAsia="zh-CN"/>
        </w:rPr>
        <w:t>应急管理局</w:t>
      </w:r>
      <w:r>
        <w:rPr>
          <w:rFonts w:hint="eastAsia" w:ascii="仿宋" w:hAnsi="仿宋" w:eastAsia="仿宋" w:cs="宋体"/>
          <w:sz w:val="32"/>
          <w:szCs w:val="32"/>
        </w:rPr>
        <w:t>会同有关部门组织预案宣传、培训和演练，并根据实际情况的变化，适时组织评估和修订。</w:t>
      </w:r>
      <w:r>
        <w:rPr>
          <w:rFonts w:hint="eastAsia" w:ascii="仿宋" w:hAnsi="仿宋" w:eastAsia="仿宋" w:cs="宋体"/>
          <w:sz w:val="32"/>
          <w:szCs w:val="32"/>
          <w:lang w:eastAsia="zh-CN"/>
        </w:rPr>
        <w:t>另外，本预案中各附件所列的相关单位工作人员如因职务调整、工</w:t>
      </w:r>
      <w:r>
        <w:rPr>
          <w:rFonts w:hint="eastAsia" w:ascii="仿宋" w:hAnsi="仿宋" w:eastAsia="仿宋" w:cs="仿宋"/>
          <w:color w:val="auto"/>
          <w:sz w:val="32"/>
          <w:szCs w:val="32"/>
          <w:lang w:eastAsia="zh-CN"/>
        </w:rPr>
        <w:t>作调动等原因发生变动时，</w:t>
      </w:r>
      <w:r>
        <w:rPr>
          <w:rFonts w:ascii="Times New Roman" w:hAnsi="Times New Roman" w:eastAsia="仿宋_GB2312" w:cs="Times New Roman"/>
          <w:sz w:val="32"/>
          <w:szCs w:val="32"/>
          <w:lang w:eastAsia="zh-CN" w:bidi="ar"/>
        </w:rPr>
        <w:t>由继任者继续履行其职责</w:t>
      </w:r>
      <w:r>
        <w:rPr>
          <w:rFonts w:hint="eastAsia" w:ascii="Times New Roman" w:hAnsi="Times New Roman" w:eastAsia="仿宋_GB2312" w:cs="Times New Roman"/>
          <w:sz w:val="32"/>
          <w:szCs w:val="32"/>
          <w:lang w:eastAsia="zh-CN" w:bidi="ar"/>
        </w:rPr>
        <w:t>。</w:t>
      </w:r>
    </w:p>
    <w:p>
      <w:pPr>
        <w:pStyle w:val="4"/>
        <w:spacing w:beforeLines="0" w:afterLines="0" w:line="360" w:lineRule="auto"/>
        <w:ind w:firstLine="643"/>
        <w:rPr>
          <w:rFonts w:hint="eastAsia" w:asciiTheme="minorEastAsia" w:hAnsiTheme="minorEastAsia" w:eastAsiaTheme="minorEastAsia" w:cstheme="minorEastAsia"/>
        </w:rPr>
      </w:pPr>
      <w:bookmarkStart w:id="100" w:name="_Toc184050702"/>
      <w:r>
        <w:rPr>
          <w:rFonts w:hint="eastAsia" w:asciiTheme="minorEastAsia" w:hAnsiTheme="minorEastAsia" w:eastAsiaTheme="minorEastAsia" w:cstheme="minorEastAsia"/>
        </w:rPr>
        <w:t>9.2 奖励与责任追究</w:t>
      </w:r>
      <w:bookmarkEnd w:id="100"/>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对在抗震救灾工作中作出突出贡献的先进集体和个人，按照国家有关规定给予表彰和奖励；对在抗震救灾工作中玩忽职守造成损失的，严重虚报、瞒报灾情的，依据国家有关法律法规追究当事人的责任，构成犯罪的，依法追究其刑事责任</w:t>
      </w:r>
      <w:r>
        <w:rPr>
          <w:rFonts w:hint="eastAsia" w:ascii="仿宋" w:hAnsi="仿宋" w:eastAsia="仿宋" w:cs="宋体"/>
          <w:sz w:val="32"/>
          <w:szCs w:val="32"/>
        </w:rPr>
        <w:t>。</w:t>
      </w:r>
    </w:p>
    <w:p>
      <w:pPr>
        <w:pStyle w:val="4"/>
        <w:spacing w:beforeLines="0" w:afterLines="0" w:line="360" w:lineRule="auto"/>
        <w:ind w:firstLine="643"/>
        <w:rPr>
          <w:rFonts w:hint="eastAsia" w:asciiTheme="minorEastAsia" w:hAnsiTheme="minorEastAsia" w:eastAsiaTheme="minorEastAsia" w:cstheme="minorEastAsia"/>
        </w:rPr>
      </w:pPr>
      <w:bookmarkStart w:id="101" w:name="_Toc184050703"/>
      <w:r>
        <w:rPr>
          <w:rFonts w:hint="eastAsia" w:asciiTheme="minorEastAsia" w:hAnsiTheme="minorEastAsia" w:eastAsiaTheme="minorEastAsia" w:cstheme="minorEastAsia"/>
        </w:rPr>
        <w:t>9.3 预案生效时间</w:t>
      </w:r>
      <w:bookmarkEnd w:id="101"/>
    </w:p>
    <w:p>
      <w:pPr>
        <w:pStyle w:val="23"/>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本预案自发布之日起施行。</w:t>
      </w: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720" w:firstLineChars="200"/>
        <w:textAlignment w:val="auto"/>
        <w:rPr>
          <w:rFonts w:ascii="黑体" w:hAnsi="黑体"/>
          <w:b w:val="0"/>
          <w:bCs w:val="0"/>
          <w:sz w:val="36"/>
        </w:rPr>
      </w:pPr>
      <w:bookmarkStart w:id="102" w:name="_Toc184050704"/>
      <w:r>
        <w:rPr>
          <w:rFonts w:hint="eastAsia" w:ascii="黑体" w:hAnsi="黑体"/>
          <w:b w:val="0"/>
          <w:bCs w:val="0"/>
          <w:sz w:val="36"/>
        </w:rPr>
        <w:t>10 附件</w:t>
      </w:r>
      <w:bookmarkEnd w:id="102"/>
    </w:p>
    <w:p>
      <w:pPr>
        <w:pStyle w:val="23"/>
        <w:spacing w:line="360" w:lineRule="auto"/>
        <w:ind w:left="360" w:leftChars="150" w:firstLine="160" w:firstLineChars="50"/>
        <w:rPr>
          <w:rFonts w:ascii="仿宋" w:hAnsi="仿宋" w:eastAsia="仿宋" w:cs="宋体"/>
          <w:sz w:val="32"/>
          <w:szCs w:val="32"/>
          <w:lang w:val="en-US" w:eastAsia="zh-CN"/>
        </w:rPr>
      </w:pPr>
      <w:r>
        <w:rPr>
          <w:rFonts w:hint="eastAsia" w:ascii="仿宋" w:hAnsi="仿宋" w:eastAsia="仿宋" w:cs="宋体"/>
          <w:sz w:val="32"/>
          <w:szCs w:val="32"/>
          <w:lang w:eastAsia="zh-CN"/>
        </w:rPr>
        <w:t>附件1 海棠区</w:t>
      </w:r>
      <w:r>
        <w:rPr>
          <w:rFonts w:hint="eastAsia" w:ascii="仿宋" w:hAnsi="仿宋" w:eastAsia="仿宋" w:cs="宋体"/>
          <w:sz w:val="32"/>
          <w:szCs w:val="32"/>
          <w:lang w:val="en-US" w:eastAsia="zh-CN"/>
        </w:rPr>
        <w:t>各部门(单位)主要负责人通讯录</w:t>
      </w:r>
    </w:p>
    <w:p>
      <w:pPr>
        <w:pStyle w:val="23"/>
        <w:spacing w:line="360" w:lineRule="auto"/>
        <w:ind w:left="360" w:leftChars="150" w:firstLine="160" w:firstLineChars="50"/>
        <w:rPr>
          <w:rFonts w:ascii="仿宋" w:hAnsi="仿宋" w:eastAsia="仿宋" w:cs="宋体"/>
          <w:sz w:val="32"/>
          <w:szCs w:val="32"/>
          <w:lang w:eastAsia="zh-CN"/>
        </w:rPr>
      </w:pPr>
      <w:r>
        <w:rPr>
          <w:rFonts w:hint="eastAsia" w:ascii="仿宋" w:hAnsi="仿宋" w:eastAsia="仿宋" w:cs="宋体"/>
          <w:sz w:val="32"/>
          <w:szCs w:val="32"/>
          <w:lang w:eastAsia="zh-CN"/>
        </w:rPr>
        <w:t>附件</w:t>
      </w:r>
      <w:r>
        <w:rPr>
          <w:rFonts w:ascii="仿宋" w:hAnsi="仿宋" w:eastAsia="PMingLiU" w:cs="宋体"/>
          <w:sz w:val="32"/>
          <w:szCs w:val="32"/>
        </w:rPr>
        <w:t xml:space="preserve">2 </w:t>
      </w:r>
      <w:r>
        <w:rPr>
          <w:rFonts w:hint="eastAsia" w:ascii="仿宋" w:hAnsi="仿宋" w:eastAsia="仿宋" w:cs="宋体"/>
          <w:sz w:val="32"/>
          <w:szCs w:val="32"/>
          <w:lang w:eastAsia="zh-CN"/>
        </w:rPr>
        <w:t>海棠区各村（居）委会地震观测员通讯录</w:t>
      </w:r>
    </w:p>
    <w:p>
      <w:pPr>
        <w:pStyle w:val="23"/>
        <w:spacing w:line="360" w:lineRule="auto"/>
        <w:ind w:left="360" w:leftChars="150" w:firstLine="160" w:firstLineChars="50"/>
        <w:rPr>
          <w:rFonts w:ascii="仿宋" w:hAnsi="仿宋" w:eastAsia="仿宋" w:cs="宋体"/>
          <w:sz w:val="32"/>
          <w:szCs w:val="32"/>
          <w:lang w:eastAsia="zh-CN"/>
        </w:rPr>
      </w:pPr>
      <w:r>
        <w:rPr>
          <w:rFonts w:hint="eastAsia" w:ascii="仿宋" w:hAnsi="仿宋" w:eastAsia="仿宋" w:cs="宋体"/>
          <w:sz w:val="32"/>
          <w:szCs w:val="32"/>
          <w:lang w:eastAsia="zh-CN"/>
        </w:rPr>
        <w:t>附件</w:t>
      </w:r>
      <w:r>
        <w:rPr>
          <w:rFonts w:ascii="仿宋" w:hAnsi="仿宋" w:eastAsia="PMingLiU" w:cs="宋体"/>
          <w:sz w:val="32"/>
          <w:szCs w:val="32"/>
        </w:rPr>
        <w:t xml:space="preserve">3 </w:t>
      </w:r>
      <w:r>
        <w:rPr>
          <w:rFonts w:hint="eastAsia" w:ascii="仿宋" w:hAnsi="仿宋" w:eastAsia="仿宋" w:cs="宋体"/>
          <w:sz w:val="32"/>
          <w:szCs w:val="32"/>
          <w:lang w:eastAsia="zh-CN"/>
        </w:rPr>
        <w:t>全区重点企业主要领导及联系点电话</w:t>
      </w:r>
    </w:p>
    <w:p>
      <w:pPr>
        <w:pStyle w:val="23"/>
        <w:spacing w:line="360" w:lineRule="auto"/>
        <w:ind w:left="360" w:leftChars="150" w:firstLine="160" w:firstLineChars="50"/>
        <w:rPr>
          <w:rFonts w:ascii="仿宋" w:hAnsi="仿宋" w:eastAsia="仿宋" w:cs="宋体"/>
          <w:sz w:val="32"/>
          <w:szCs w:val="32"/>
          <w:lang w:eastAsia="zh-CN"/>
        </w:rPr>
      </w:pPr>
      <w:r>
        <w:rPr>
          <w:rFonts w:hint="eastAsia" w:ascii="仿宋" w:hAnsi="仿宋" w:eastAsia="仿宋" w:cs="宋体"/>
          <w:sz w:val="32"/>
          <w:szCs w:val="32"/>
          <w:lang w:eastAsia="zh-CN"/>
        </w:rPr>
        <w:t>附件</w:t>
      </w:r>
      <w:r>
        <w:rPr>
          <w:rFonts w:ascii="仿宋" w:hAnsi="仿宋" w:eastAsia="PMingLiU" w:cs="宋体"/>
          <w:sz w:val="32"/>
          <w:szCs w:val="32"/>
        </w:rPr>
        <w:t xml:space="preserve">4 </w:t>
      </w:r>
      <w:r>
        <w:rPr>
          <w:rFonts w:hint="eastAsia" w:ascii="仿宋" w:hAnsi="仿宋" w:eastAsia="仿宋" w:cs="宋体"/>
          <w:sz w:val="32"/>
          <w:szCs w:val="32"/>
          <w:lang w:eastAsia="zh-CN"/>
        </w:rPr>
        <w:t>全区应急救援队伍主要领导及联系电话</w:t>
      </w:r>
    </w:p>
    <w:p>
      <w:pPr>
        <w:pStyle w:val="23"/>
        <w:spacing w:line="360" w:lineRule="auto"/>
        <w:ind w:left="360" w:leftChars="150" w:firstLine="160" w:firstLineChars="50"/>
        <w:rPr>
          <w:rFonts w:ascii="仿宋" w:hAnsi="仿宋" w:eastAsia="仿宋" w:cs="宋体"/>
          <w:sz w:val="32"/>
          <w:szCs w:val="32"/>
          <w:lang w:eastAsia="zh-CN"/>
        </w:rPr>
      </w:pPr>
      <w:r>
        <w:rPr>
          <w:rFonts w:hint="eastAsia" w:ascii="仿宋" w:hAnsi="仿宋" w:eastAsia="仿宋" w:cs="宋体"/>
          <w:sz w:val="32"/>
          <w:szCs w:val="32"/>
          <w:lang w:eastAsia="zh-CN"/>
        </w:rPr>
        <w:t>附件</w:t>
      </w:r>
      <w:r>
        <w:rPr>
          <w:rFonts w:ascii="仿宋" w:hAnsi="仿宋" w:eastAsia="PMingLiU" w:cs="宋体"/>
          <w:sz w:val="32"/>
          <w:szCs w:val="32"/>
        </w:rPr>
        <w:t>5</w:t>
      </w:r>
      <w:r>
        <w:rPr>
          <w:rFonts w:ascii="仿宋" w:hAnsi="仿宋" w:eastAsia="仿宋" w:cs="宋体"/>
          <w:sz w:val="32"/>
          <w:szCs w:val="32"/>
          <w:lang w:eastAsia="zh-CN"/>
        </w:rPr>
        <w:t xml:space="preserve"> 三亚市</w:t>
      </w:r>
      <w:r>
        <w:rPr>
          <w:rFonts w:hint="eastAsia" w:ascii="仿宋" w:hAnsi="仿宋" w:eastAsia="仿宋" w:cs="宋体"/>
          <w:sz w:val="32"/>
          <w:szCs w:val="32"/>
          <w:lang w:eastAsia="zh-CN"/>
        </w:rPr>
        <w:t>部分</w:t>
      </w:r>
      <w:r>
        <w:rPr>
          <w:rFonts w:ascii="仿宋" w:hAnsi="仿宋" w:eastAsia="仿宋" w:cs="宋体"/>
          <w:sz w:val="32"/>
          <w:szCs w:val="32"/>
          <w:lang w:eastAsia="zh-CN"/>
        </w:rPr>
        <w:t>专业应急救援力量一览表</w:t>
      </w:r>
    </w:p>
    <w:p>
      <w:pPr>
        <w:pStyle w:val="23"/>
        <w:spacing w:line="360" w:lineRule="auto"/>
        <w:ind w:left="360" w:leftChars="150" w:firstLine="160" w:firstLineChars="50"/>
        <w:rPr>
          <w:rFonts w:ascii="仿宋" w:hAnsi="仿宋" w:eastAsia="仿宋" w:cs="宋体"/>
          <w:sz w:val="32"/>
          <w:szCs w:val="32"/>
          <w:lang w:eastAsia="zh-CN"/>
        </w:rPr>
      </w:pPr>
      <w:r>
        <w:rPr>
          <w:rFonts w:hint="eastAsia" w:ascii="仿宋" w:hAnsi="仿宋" w:eastAsia="仿宋" w:cs="宋体"/>
          <w:sz w:val="32"/>
          <w:szCs w:val="32"/>
          <w:lang w:eastAsia="zh-CN"/>
        </w:rPr>
        <w:t>附件</w:t>
      </w:r>
      <w:r>
        <w:rPr>
          <w:rFonts w:ascii="仿宋" w:hAnsi="仿宋" w:eastAsia="PMingLiU" w:cs="宋体"/>
          <w:sz w:val="32"/>
          <w:szCs w:val="32"/>
        </w:rPr>
        <w:t>6</w:t>
      </w:r>
      <w:r>
        <w:rPr>
          <w:rFonts w:ascii="仿宋" w:hAnsi="仿宋" w:eastAsia="仿宋" w:cs="宋体"/>
          <w:sz w:val="32"/>
          <w:szCs w:val="32"/>
          <w:lang w:eastAsia="zh-CN"/>
        </w:rPr>
        <w:t xml:space="preserve"> </w:t>
      </w:r>
      <w:r>
        <w:rPr>
          <w:rFonts w:hint="eastAsia" w:ascii="仿宋" w:hAnsi="仿宋" w:eastAsia="仿宋" w:cs="宋体"/>
          <w:sz w:val="32"/>
          <w:szCs w:val="32"/>
          <w:lang w:eastAsia="zh-CN"/>
        </w:rPr>
        <w:t>辖区</w:t>
      </w:r>
      <w:r>
        <w:rPr>
          <w:rFonts w:ascii="仿宋" w:hAnsi="仿宋" w:eastAsia="仿宋" w:cs="宋体"/>
          <w:sz w:val="32"/>
          <w:szCs w:val="32"/>
          <w:lang w:eastAsia="zh-CN"/>
        </w:rPr>
        <w:t>内可调用的</w:t>
      </w:r>
      <w:r>
        <w:rPr>
          <w:rFonts w:hint="eastAsia" w:ascii="仿宋" w:hAnsi="仿宋" w:eastAsia="仿宋" w:cs="宋体"/>
          <w:sz w:val="32"/>
          <w:szCs w:val="32"/>
          <w:lang w:eastAsia="zh-CN"/>
        </w:rPr>
        <w:t>抢险救援</w:t>
      </w:r>
      <w:r>
        <w:rPr>
          <w:rFonts w:ascii="仿宋" w:hAnsi="仿宋" w:eastAsia="仿宋" w:cs="宋体"/>
          <w:sz w:val="32"/>
          <w:szCs w:val="32"/>
          <w:lang w:eastAsia="zh-CN"/>
        </w:rPr>
        <w:t>力量</w:t>
      </w:r>
    </w:p>
    <w:p>
      <w:pPr>
        <w:pStyle w:val="23"/>
        <w:spacing w:line="360" w:lineRule="auto"/>
        <w:ind w:left="360" w:leftChars="150" w:firstLine="160" w:firstLineChars="50"/>
        <w:rPr>
          <w:rFonts w:ascii="黑体" w:hAnsi="黑体" w:eastAsia="黑体" w:cs="宋体"/>
          <w:b/>
          <w:bCs/>
          <w:color w:val="auto"/>
          <w:sz w:val="32"/>
          <w:szCs w:val="32"/>
          <w:lang w:val="zh-CN" w:eastAsia="zh-CN" w:bidi="zh-CN"/>
        </w:rPr>
      </w:pPr>
    </w:p>
    <w:p>
      <w:pPr>
        <w:pStyle w:val="23"/>
        <w:spacing w:line="360" w:lineRule="auto"/>
        <w:ind w:firstLine="0"/>
        <w:rPr>
          <w:rFonts w:ascii="黑体" w:hAnsi="黑体" w:eastAsia="黑体" w:cs="宋体"/>
          <w:b/>
          <w:bCs/>
          <w:color w:val="auto"/>
          <w:sz w:val="32"/>
          <w:szCs w:val="32"/>
          <w:lang w:val="zh-CN" w:eastAsia="zh-CN" w:bidi="zh-CN"/>
        </w:rPr>
        <w:sectPr>
          <w:footerReference r:id="rId5" w:type="default"/>
          <w:pgSz w:w="11850" w:h="16783"/>
          <w:pgMar w:top="1423" w:right="1457" w:bottom="1446" w:left="1451" w:header="482" w:footer="845" w:gutter="0"/>
          <w:pgNumType w:start="4"/>
          <w:cols w:space="720" w:num="1"/>
          <w:docGrid w:linePitch="360" w:charSpace="0"/>
        </w:sectPr>
      </w:pPr>
    </w:p>
    <w:p>
      <w:pPr>
        <w:pStyle w:val="4"/>
        <w:spacing w:before="240" w:after="240"/>
        <w:ind w:firstLine="199" w:firstLineChars="62"/>
        <w:rPr>
          <w:rFonts w:asciiTheme="majorEastAsia" w:hAnsiTheme="majorEastAsia"/>
        </w:rPr>
      </w:pPr>
      <w:bookmarkStart w:id="103" w:name="_Toc18581"/>
      <w:bookmarkStart w:id="104" w:name="_Toc26519"/>
      <w:bookmarkStart w:id="105" w:name="_Toc22432"/>
      <w:bookmarkStart w:id="106" w:name="_Toc184050705"/>
      <w:bookmarkStart w:id="107" w:name="bookmark48"/>
      <w:bookmarkStart w:id="108" w:name="bookmark47"/>
      <w:bookmarkStart w:id="109" w:name="_Toc27328_WPSOffice_Level1"/>
      <w:bookmarkStart w:id="110" w:name="bookmark46"/>
      <w:r>
        <w:rPr>
          <w:rFonts w:hint="eastAsia" w:asciiTheme="majorEastAsia" w:hAnsiTheme="majorEastAsia"/>
        </w:rPr>
        <w:t>附件1</w:t>
      </w:r>
      <w:bookmarkEnd w:id="103"/>
      <w:bookmarkEnd w:id="104"/>
      <w:bookmarkEnd w:id="105"/>
      <w:bookmarkStart w:id="111" w:name="_Toc3935"/>
      <w:bookmarkStart w:id="112" w:name="_Toc8021"/>
      <w:bookmarkStart w:id="113" w:name="_Toc26283"/>
      <w:r>
        <w:rPr>
          <w:rFonts w:asciiTheme="majorEastAsia" w:hAnsiTheme="majorEastAsia"/>
        </w:rPr>
        <w:t xml:space="preserve"> </w:t>
      </w:r>
      <w:r>
        <w:rPr>
          <w:rFonts w:hint="eastAsia" w:asciiTheme="majorEastAsia" w:hAnsiTheme="majorEastAsia"/>
        </w:rPr>
        <w:t>海棠区</w:t>
      </w:r>
      <w:bookmarkEnd w:id="111"/>
      <w:bookmarkEnd w:id="112"/>
      <w:bookmarkEnd w:id="113"/>
      <w:r>
        <w:rPr>
          <w:rFonts w:hint="eastAsia" w:asciiTheme="majorEastAsia" w:hAnsiTheme="majorEastAsia"/>
          <w:lang w:val="en-US"/>
        </w:rPr>
        <w:t>各部门(单位)主要负责人通讯录</w:t>
      </w:r>
      <w:bookmarkEnd w:id="106"/>
    </w:p>
    <w:bookmarkEnd w:id="107"/>
    <w:bookmarkEnd w:id="108"/>
    <w:bookmarkEnd w:id="109"/>
    <w:bookmarkEnd w:id="110"/>
    <w:tbl>
      <w:tblPr>
        <w:tblStyle w:val="1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077"/>
        <w:gridCol w:w="1694"/>
        <w:gridCol w:w="2116"/>
        <w:gridCol w:w="189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 w:val="24"/>
                <w:szCs w:val="28"/>
              </w:rPr>
              <w:t>单位</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 w:val="24"/>
                <w:szCs w:val="28"/>
              </w:rPr>
              <w:t>姓名</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 w:val="24"/>
                <w:szCs w:val="28"/>
              </w:rPr>
              <w:t>职务</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 w:val="24"/>
                <w:szCs w:val="28"/>
              </w:rPr>
              <w:t>手机</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 w:val="24"/>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  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石廷伟</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区委副书记、区长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13876866565</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4"/>
              </w:rPr>
              <w:t>邹红波</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4"/>
              </w:rPr>
              <w:t>区委常委、副区长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4"/>
              </w:rPr>
              <w:t>15995868401</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黄启鸣</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13976795868</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王洪明</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13976198676</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吴永恺</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13876664706</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符小恺</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15808910973</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张东升</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副区长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13876791846</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区应急管理局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蔡亦广</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13637540701</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区组织部</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蔡晓晶</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部长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15120803633</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区委统战部</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黄泽纬</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部长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13976844800</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区委宣传部</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李丽英</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部长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16525876688</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区委政法委</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卢家强</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政法委书记</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13876226555</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区政府办公室</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李峻昭</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主任</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18976414289</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区住房和城乡建设局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代传军</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13138963261</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38888115</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区交通运输局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简元升</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13976119837</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38232249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top"/>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w:t>
            </w:r>
            <w:r>
              <w:rPr>
                <w:rFonts w:hint="eastAsia" w:asciiTheme="minorEastAsia" w:hAnsiTheme="minorEastAsia" w:eastAsiaTheme="minorEastAsia" w:cstheme="minorEastAsia"/>
                <w:sz w:val="24"/>
                <w:szCs w:val="28"/>
                <w:lang w:val="en-US" w:eastAsia="zh-CN"/>
              </w:rPr>
              <w:t>人民武</w:t>
            </w:r>
            <w:r>
              <w:rPr>
                <w:rFonts w:hint="eastAsia" w:asciiTheme="minorEastAsia" w:hAnsiTheme="minorEastAsia" w:eastAsiaTheme="minorEastAsia" w:cstheme="minorEastAsia"/>
                <w:sz w:val="24"/>
                <w:szCs w:val="28"/>
              </w:rPr>
              <w:t>装部</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lang w:val="en-US" w:eastAsia="zh-CN"/>
              </w:rPr>
              <w:t>杜有为</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lang w:val="en-US" w:eastAsia="zh-CN"/>
              </w:rPr>
              <w:t>参谋</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lang w:val="en-US" w:eastAsia="zh-CN"/>
              </w:rPr>
              <w:t>17340685603</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区财政局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游宇清</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13876593836</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区司法局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丁舰</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18608985601</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市综合行政执法局海棠分局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王文正</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13976976969</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spacing w:line="360" w:lineRule="auto"/>
              <w:jc w:val="center"/>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三亚市生态环境局海棠分局</w:t>
            </w:r>
          </w:p>
        </w:tc>
        <w:tc>
          <w:tcPr>
            <w:tcW w:w="169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叶志军</w:t>
            </w:r>
          </w:p>
        </w:tc>
        <w:tc>
          <w:tcPr>
            <w:tcW w:w="211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副局长</w:t>
            </w:r>
          </w:p>
        </w:tc>
        <w:tc>
          <w:tcPr>
            <w:tcW w:w="189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13876206584</w:t>
            </w:r>
          </w:p>
        </w:tc>
        <w:tc>
          <w:tcPr>
            <w:tcW w:w="172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区医疗保障局</w:t>
            </w:r>
          </w:p>
        </w:tc>
        <w:tc>
          <w:tcPr>
            <w:tcW w:w="169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已并人社局</w:t>
            </w:r>
          </w:p>
        </w:tc>
        <w:tc>
          <w:tcPr>
            <w:tcW w:w="2116" w:type="dxa"/>
            <w:vAlign w:val="center"/>
          </w:tcPr>
          <w:p>
            <w:pPr>
              <w:spacing w:line="360" w:lineRule="auto"/>
              <w:jc w:val="center"/>
              <w:rPr>
                <w:rFonts w:asciiTheme="minorEastAsia" w:hAnsiTheme="minorEastAsia" w:eastAsiaTheme="minorEastAsia" w:cstheme="minorEastAsia"/>
                <w:szCs w:val="21"/>
              </w:rPr>
            </w:pPr>
          </w:p>
        </w:tc>
        <w:tc>
          <w:tcPr>
            <w:tcW w:w="1890" w:type="dxa"/>
            <w:vAlign w:val="center"/>
          </w:tcPr>
          <w:p>
            <w:pPr>
              <w:spacing w:line="360" w:lineRule="auto"/>
              <w:jc w:val="center"/>
              <w:rPr>
                <w:rFonts w:asciiTheme="minorEastAsia" w:hAnsiTheme="minorEastAsia" w:eastAsiaTheme="minorEastAsia" w:cstheme="minorEastAsia"/>
                <w:szCs w:val="21"/>
              </w:rPr>
            </w:pPr>
          </w:p>
        </w:tc>
        <w:tc>
          <w:tcPr>
            <w:tcW w:w="172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区农业农村局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温永昌</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18976588335</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区发展和改革委员会</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黎晓菲</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主任</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13637606938</w:t>
            </w:r>
          </w:p>
        </w:tc>
        <w:tc>
          <w:tcPr>
            <w:tcW w:w="172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区旅游和文化广电体育局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杨静</w:t>
            </w:r>
          </w:p>
        </w:tc>
        <w:tc>
          <w:tcPr>
            <w:tcW w:w="2116"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18876082386</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38888046</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区教育局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钟向能</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13876841106</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区人力资源和社会保障局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余鑫</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13307682241</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区卫生健康委员会</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钟铭</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主任</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15091996140</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区民政局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于建锐</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15338923828</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区水务林业局</w:t>
            </w:r>
          </w:p>
        </w:tc>
        <w:tc>
          <w:tcPr>
            <w:tcW w:w="169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刘少峙</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4"/>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4"/>
              </w:rPr>
              <w:t>15607639025</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区总工会</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黄锐</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主席</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13876567127</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市自然资源和规划局海棠分局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林平</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val="en-US" w:eastAsia="zh-CN"/>
              </w:rPr>
              <w:t>13086061381</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区商务局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阮威</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15607623722</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区供电所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周正威</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18789827466</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市公安局</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海棠分局</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梁营</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副区长、公安局局长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13907609666</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区消防救援大队</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江帅</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队长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lang w:bidi="zh-TW"/>
              </w:rPr>
              <w:t>13518029644</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市交警支队</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 w:val="24"/>
                <w:szCs w:val="28"/>
              </w:rPr>
              <w:t>海棠区大队</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毛向勤</w:t>
            </w:r>
          </w:p>
        </w:tc>
        <w:tc>
          <w:tcPr>
            <w:tcW w:w="211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队长</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13379993399</w:t>
            </w:r>
          </w:p>
        </w:tc>
        <w:tc>
          <w:tcPr>
            <w:tcW w:w="1726"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4"/>
                <w:szCs w:val="28"/>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藤桥派出所</w:t>
            </w:r>
          </w:p>
        </w:tc>
        <w:tc>
          <w:tcPr>
            <w:tcW w:w="1694"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贾博儒</w:t>
            </w:r>
          </w:p>
        </w:tc>
        <w:tc>
          <w:tcPr>
            <w:tcW w:w="2116"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所长</w:t>
            </w:r>
          </w:p>
        </w:tc>
        <w:tc>
          <w:tcPr>
            <w:tcW w:w="1890"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13379995992</w:t>
            </w:r>
          </w:p>
        </w:tc>
        <w:tc>
          <w:tcPr>
            <w:tcW w:w="1726"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林旺派出所</w:t>
            </w:r>
          </w:p>
        </w:tc>
        <w:tc>
          <w:tcPr>
            <w:tcW w:w="1694"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胡俊凯</w:t>
            </w:r>
          </w:p>
        </w:tc>
        <w:tc>
          <w:tcPr>
            <w:tcW w:w="2116"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所长</w:t>
            </w:r>
          </w:p>
        </w:tc>
        <w:tc>
          <w:tcPr>
            <w:tcW w:w="1890"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15108985295</w:t>
            </w:r>
          </w:p>
        </w:tc>
        <w:tc>
          <w:tcPr>
            <w:tcW w:w="1726"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藤桥</w:t>
            </w:r>
            <w:r>
              <w:rPr>
                <w:rFonts w:hint="eastAsia" w:asciiTheme="minorEastAsia" w:hAnsiTheme="minorEastAsia" w:eastAsiaTheme="minorEastAsia" w:cstheme="minorEastAsia"/>
                <w:szCs w:val="21"/>
                <w:lang w:eastAsia="zh-CN"/>
              </w:rPr>
              <w:t>海岸</w:t>
            </w:r>
            <w:r>
              <w:rPr>
                <w:rFonts w:hint="eastAsia" w:asciiTheme="minorEastAsia" w:hAnsiTheme="minorEastAsia" w:eastAsiaTheme="minorEastAsia" w:cstheme="minorEastAsia"/>
                <w:szCs w:val="21"/>
              </w:rPr>
              <w:t>派出所</w:t>
            </w:r>
          </w:p>
        </w:tc>
        <w:tc>
          <w:tcPr>
            <w:tcW w:w="1694"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高伟</w:t>
            </w:r>
          </w:p>
        </w:tc>
        <w:tc>
          <w:tcPr>
            <w:tcW w:w="2116"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所长</w:t>
            </w:r>
          </w:p>
        </w:tc>
        <w:tc>
          <w:tcPr>
            <w:tcW w:w="1890"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18389747321</w:t>
            </w:r>
          </w:p>
        </w:tc>
        <w:tc>
          <w:tcPr>
            <w:tcW w:w="1726"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077"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后海边防派出所</w:t>
            </w:r>
          </w:p>
        </w:tc>
        <w:tc>
          <w:tcPr>
            <w:tcW w:w="1694"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吴育王</w:t>
            </w:r>
          </w:p>
        </w:tc>
        <w:tc>
          <w:tcPr>
            <w:tcW w:w="2116"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所长</w:t>
            </w:r>
          </w:p>
        </w:tc>
        <w:tc>
          <w:tcPr>
            <w:tcW w:w="1890" w:type="dxa"/>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13807531931</w:t>
            </w:r>
          </w:p>
        </w:tc>
        <w:tc>
          <w:tcPr>
            <w:tcW w:w="1726" w:type="dxa"/>
            <w:shd w:val="clear" w:color="auto" w:fill="auto"/>
            <w:vAlign w:val="center"/>
          </w:tcPr>
          <w:p>
            <w:pPr>
              <w:widowControl/>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88751009</w:t>
            </w:r>
          </w:p>
        </w:tc>
      </w:tr>
    </w:tbl>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sectPr>
          <w:headerReference r:id="rId6" w:type="default"/>
          <w:pgSz w:w="11900" w:h="16840"/>
          <w:pgMar w:top="2214" w:right="1702" w:bottom="1926" w:left="1428" w:header="0" w:footer="1498" w:gutter="0"/>
          <w:cols w:space="720" w:num="1"/>
          <w:docGrid w:linePitch="360" w:charSpace="0"/>
        </w:sectPr>
      </w:pPr>
    </w:p>
    <w:p>
      <w:pPr>
        <w:pStyle w:val="4"/>
        <w:spacing w:before="0" w:after="0" w:line="600" w:lineRule="exact"/>
        <w:ind w:firstLine="643"/>
      </w:pPr>
      <w:bookmarkStart w:id="114" w:name="_Toc184050706"/>
      <w:bookmarkStart w:id="115" w:name="_Toc16393"/>
      <w:bookmarkStart w:id="116" w:name="_Toc9133"/>
      <w:bookmarkStart w:id="117" w:name="_Toc26211"/>
      <w:bookmarkStart w:id="118" w:name="bookmark52"/>
      <w:bookmarkStart w:id="119" w:name="bookmark53"/>
      <w:bookmarkStart w:id="120" w:name="bookmark54"/>
      <w:bookmarkStart w:id="121" w:name="_Toc9314_WPSOffice_Level1"/>
      <w:r>
        <w:rPr>
          <w:rFonts w:hint="eastAsia"/>
          <w:lang w:bidi="en-US"/>
        </w:rPr>
        <w:t>附件2</w:t>
      </w:r>
      <w:r>
        <w:rPr>
          <w:lang w:bidi="en-US"/>
        </w:rPr>
        <w:t xml:space="preserve"> </w:t>
      </w:r>
      <w:r>
        <w:rPr>
          <w:rFonts w:hint="eastAsia"/>
        </w:rPr>
        <w:t>海棠区</w:t>
      </w:r>
      <w:bookmarkEnd w:id="114"/>
      <w:r>
        <w:rPr>
          <w:rFonts w:hint="eastAsia" w:ascii="宋体" w:hAnsi="宋体" w:eastAsia="宋体" w:cs="宋体"/>
          <w:b/>
          <w:bCs w:val="0"/>
        </w:rPr>
        <w:t>各村（居）委会应急通讯录</w:t>
      </w:r>
    </w:p>
    <w:tbl>
      <w:tblPr>
        <w:tblStyle w:val="1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1520"/>
        <w:gridCol w:w="192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单位名称</w:t>
            </w:r>
          </w:p>
        </w:tc>
        <w:tc>
          <w:tcPr>
            <w:tcW w:w="15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姓名</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职位</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4"/>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林旺</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陈蔚</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永宁</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陈文矫</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藤海</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lang w:val="en-US" w:eastAsia="zh-CN"/>
              </w:rPr>
              <w:t>林明龙</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lang w:val="en-US" w:eastAsia="zh-CN"/>
              </w:rPr>
              <w:t>15108989879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升昌村委会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李美双</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 xml:space="preserve">东溪村委会 </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林志命</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龙楼村委会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梁平</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营头村委会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陈泰文</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海丰村委会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lang w:val="en-US" w:eastAsia="zh-CN"/>
              </w:rPr>
              <w:t>苏向荣</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lang w:val="en-US" w:eastAsia="zh-CN"/>
              </w:rPr>
              <w:t>13876595505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椰林村委会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刘衍洪</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龙海村委会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翟宏维</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藤桥村委会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全业旺</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风塘村委会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陈帮文</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洪李村委会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王康熙</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北山村委会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苏玉花</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龙江村委会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黎育江</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林新村委会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徐翔</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三灶村委会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欧能友</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庄大村委会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杨亮</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湾坡村委会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周其川</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江林村委会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林廷文</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青田村委会</w:t>
            </w:r>
          </w:p>
        </w:tc>
        <w:tc>
          <w:tcPr>
            <w:tcW w:w="1520" w:type="dxa"/>
            <w:vAlign w:val="center"/>
          </w:tcPr>
          <w:p>
            <w:pPr>
              <w:widowControl/>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蒲忠源</w:t>
            </w:r>
          </w:p>
        </w:tc>
        <w:tc>
          <w:tcPr>
            <w:tcW w:w="1920"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书记</w:t>
            </w:r>
          </w:p>
        </w:tc>
        <w:tc>
          <w:tcPr>
            <w:tcW w:w="2295" w:type="dxa"/>
            <w:vAlign w:val="center"/>
          </w:tcPr>
          <w:p>
            <w:pPr>
              <w:spacing w:line="6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4"/>
                <w:szCs w:val="28"/>
              </w:rPr>
              <w:t>13876420006</w:t>
            </w:r>
          </w:p>
        </w:tc>
      </w:tr>
    </w:tbl>
    <w:p>
      <w:pPr>
        <w:pStyle w:val="4"/>
        <w:spacing w:before="240" w:after="240"/>
        <w:ind w:firstLine="0" w:firstLineChars="0"/>
        <w:rPr>
          <w:rFonts w:asciiTheme="majorEastAsia" w:hAnsiTheme="majorEastAsia"/>
        </w:rPr>
      </w:pPr>
      <w:bookmarkStart w:id="122" w:name="_Toc184050707"/>
      <w:r>
        <w:rPr>
          <w:rFonts w:hint="eastAsia" w:asciiTheme="majorEastAsia" w:hAnsiTheme="majorEastAsia"/>
        </w:rPr>
        <w:t>附件</w:t>
      </w:r>
      <w:bookmarkEnd w:id="115"/>
      <w:bookmarkEnd w:id="116"/>
      <w:bookmarkEnd w:id="117"/>
      <w:bookmarkStart w:id="123" w:name="_Toc20732"/>
      <w:bookmarkStart w:id="124" w:name="_Toc22847"/>
      <w:bookmarkStart w:id="125" w:name="_Toc6686"/>
      <w:r>
        <w:rPr>
          <w:rFonts w:asciiTheme="majorEastAsia" w:hAnsiTheme="majorEastAsia"/>
        </w:rPr>
        <w:t xml:space="preserve">3 </w:t>
      </w:r>
      <w:r>
        <w:rPr>
          <w:rFonts w:hint="eastAsia" w:asciiTheme="majorEastAsia" w:hAnsiTheme="majorEastAsia"/>
        </w:rPr>
        <w:t>全区重点企业主要领导及联系点电话</w:t>
      </w:r>
      <w:bookmarkEnd w:id="118"/>
      <w:bookmarkEnd w:id="119"/>
      <w:bookmarkEnd w:id="120"/>
      <w:bookmarkEnd w:id="121"/>
      <w:bookmarkEnd w:id="122"/>
      <w:bookmarkEnd w:id="123"/>
      <w:bookmarkEnd w:id="124"/>
      <w:bookmarkEnd w:id="125"/>
    </w:p>
    <w:tbl>
      <w:tblPr>
        <w:tblStyle w:val="16"/>
        <w:tblW w:w="9738" w:type="dxa"/>
        <w:jc w:val="center"/>
        <w:tblLayout w:type="fixed"/>
        <w:tblCellMar>
          <w:top w:w="0" w:type="dxa"/>
          <w:left w:w="108" w:type="dxa"/>
          <w:bottom w:w="0" w:type="dxa"/>
          <w:right w:w="108" w:type="dxa"/>
        </w:tblCellMar>
      </w:tblPr>
      <w:tblGrid>
        <w:gridCol w:w="2946"/>
        <w:gridCol w:w="1448"/>
        <w:gridCol w:w="2145"/>
        <w:gridCol w:w="1684"/>
        <w:gridCol w:w="1515"/>
      </w:tblGrid>
      <w:tr>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单位名称</w:t>
            </w:r>
          </w:p>
        </w:tc>
        <w:tc>
          <w:tcPr>
            <w:tcW w:w="1448"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姓名</w:t>
            </w:r>
          </w:p>
        </w:tc>
        <w:tc>
          <w:tcPr>
            <w:tcW w:w="214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职称</w:t>
            </w:r>
          </w:p>
        </w:tc>
        <w:tc>
          <w:tcPr>
            <w:tcW w:w="1684"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联系方式</w:t>
            </w:r>
          </w:p>
        </w:tc>
        <w:tc>
          <w:tcPr>
            <w:tcW w:w="151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办公室电话</w:t>
            </w:r>
          </w:p>
        </w:tc>
      </w:tr>
      <w:tr>
        <w:tblPrEx>
          <w:tblCellMar>
            <w:top w:w="0" w:type="dxa"/>
            <w:left w:w="108" w:type="dxa"/>
            <w:bottom w:w="0" w:type="dxa"/>
            <w:right w:w="108" w:type="dxa"/>
          </w:tblCellMar>
        </w:tblPrEx>
        <w:trPr>
          <w:trHeight w:val="185"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中免集团三亚市内免税店有限公司</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钱  峰</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  监</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15692560999</w:t>
            </w:r>
          </w:p>
        </w:tc>
        <w:tc>
          <w:tcPr>
            <w:tcW w:w="1515"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88585561</w:t>
            </w:r>
          </w:p>
        </w:tc>
      </w:tr>
      <w:tr>
        <w:tblPrEx>
          <w:tblCellMar>
            <w:top w:w="0" w:type="dxa"/>
            <w:left w:w="108" w:type="dxa"/>
            <w:bottom w:w="0" w:type="dxa"/>
            <w:right w:w="108" w:type="dxa"/>
          </w:tblCellMar>
        </w:tblPrEx>
        <w:trPr>
          <w:trHeight w:val="413"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衷先生</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18689554433</w:t>
            </w:r>
          </w:p>
        </w:tc>
        <w:tc>
          <w:tcPr>
            <w:tcW w:w="1515"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13"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nil"/>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邢曾泽</w:t>
            </w:r>
          </w:p>
        </w:tc>
        <w:tc>
          <w:tcPr>
            <w:tcW w:w="2145" w:type="dxa"/>
            <w:tcBorders>
              <w:top w:val="nil"/>
              <w:left w:val="nil"/>
              <w:bottom w:val="nil"/>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主管</w:t>
            </w:r>
          </w:p>
        </w:tc>
        <w:tc>
          <w:tcPr>
            <w:tcW w:w="1684" w:type="dxa"/>
            <w:tcBorders>
              <w:top w:val="nil"/>
              <w:left w:val="nil"/>
              <w:bottom w:val="nil"/>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13697589222</w:t>
            </w:r>
          </w:p>
        </w:tc>
        <w:tc>
          <w:tcPr>
            <w:tcW w:w="1515"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447"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海南海景乐园国际有限公司三亚蜈支洲岛旅游区</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丁  峰</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码头负责人</w:t>
            </w:r>
          </w:p>
        </w:tc>
        <w:tc>
          <w:tcPr>
            <w:tcW w:w="1684" w:type="dxa"/>
            <w:tcBorders>
              <w:top w:val="single" w:color="auto" w:sz="4" w:space="0"/>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13876203288</w:t>
            </w:r>
          </w:p>
        </w:tc>
        <w:tc>
          <w:tcPr>
            <w:tcW w:w="1515"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88751257</w:t>
            </w:r>
          </w:p>
        </w:tc>
      </w:tr>
      <w:tr>
        <w:tblPrEx>
          <w:tblCellMar>
            <w:top w:w="0" w:type="dxa"/>
            <w:left w:w="108" w:type="dxa"/>
            <w:bottom w:w="0" w:type="dxa"/>
            <w:right w:w="108" w:type="dxa"/>
          </w:tblCellMar>
        </w:tblPrEx>
        <w:trPr>
          <w:trHeight w:val="456"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杨晓海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岛上负责人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18889675899</w:t>
            </w:r>
          </w:p>
        </w:tc>
        <w:tc>
          <w:tcPr>
            <w:tcW w:w="1515"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海南瑞泽新型建材股份有限公司海棠湾分公司</w:t>
            </w:r>
          </w:p>
        </w:tc>
        <w:tc>
          <w:tcPr>
            <w:tcW w:w="1448"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邝敦优</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13518868230</w:t>
            </w:r>
          </w:p>
        </w:tc>
        <w:tc>
          <w:tcPr>
            <w:tcW w:w="1515"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88752921</w:t>
            </w:r>
          </w:p>
        </w:tc>
      </w:tr>
      <w:tr>
        <w:tblPrEx>
          <w:tblCellMar>
            <w:top w:w="0" w:type="dxa"/>
            <w:left w:w="108" w:type="dxa"/>
            <w:bottom w:w="0" w:type="dxa"/>
            <w:right w:w="108" w:type="dxa"/>
          </w:tblCellMar>
        </w:tblPrEx>
        <w:trPr>
          <w:trHeight w:val="520"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684"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515"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323"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三亚瑞丰祥实业有限公司(采石场)</w:t>
            </w:r>
          </w:p>
        </w:tc>
        <w:tc>
          <w:tcPr>
            <w:tcW w:w="1448"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钟祥师</w:t>
            </w:r>
          </w:p>
        </w:tc>
        <w:tc>
          <w:tcPr>
            <w:tcW w:w="214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13876540230</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76"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文  祥</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13876540230</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79"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三亚长丰海洋天然气供气有限公司</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林华俊</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88612339</w:t>
            </w:r>
          </w:p>
        </w:tc>
      </w:tr>
      <w:tr>
        <w:tblPrEx>
          <w:tblCellMar>
            <w:top w:w="0" w:type="dxa"/>
            <w:left w:w="108" w:type="dxa"/>
            <w:bottom w:w="0" w:type="dxa"/>
            <w:right w:w="108" w:type="dxa"/>
          </w:tblCellMar>
        </w:tblPrEx>
        <w:trPr>
          <w:trHeight w:val="358"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苏学平</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13976283331</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88612268</w:t>
            </w:r>
          </w:p>
        </w:tc>
      </w:tr>
      <w:tr>
        <w:tblPrEx>
          <w:tblCellMar>
            <w:top w:w="0" w:type="dxa"/>
            <w:left w:w="108" w:type="dxa"/>
            <w:bottom w:w="0" w:type="dxa"/>
            <w:right w:w="108" w:type="dxa"/>
          </w:tblCellMar>
        </w:tblPrEx>
        <w:trPr>
          <w:trHeight w:val="85"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文  勇</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安全主管</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18089844168</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88612280</w:t>
            </w:r>
          </w:p>
        </w:tc>
      </w:tr>
      <w:tr>
        <w:tblPrEx>
          <w:tblCellMar>
            <w:top w:w="0" w:type="dxa"/>
            <w:left w:w="108" w:type="dxa"/>
            <w:bottom w:w="0" w:type="dxa"/>
            <w:right w:w="108" w:type="dxa"/>
          </w:tblCellMar>
        </w:tblPrEx>
        <w:trPr>
          <w:trHeight w:val="85"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三亚海棠湾轻化有限公司海棠湾供气站</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陈德辉</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13976185578</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3"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陈宗强</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13976791135</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8"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三亚迅发石油贸易有限公司海棠湾迅发加油站</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杨时权</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13876868656</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25"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徐克志</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18876195999</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30" w:hRule="atLeast"/>
          <w:jc w:val="center"/>
        </w:trPr>
        <w:tc>
          <w:tcPr>
            <w:tcW w:w="2946" w:type="dxa"/>
            <w:vMerge w:val="restart"/>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三亚中交投资建设有限公司</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杨厚春</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18689869866</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5" w:hRule="atLeast"/>
          <w:jc w:val="center"/>
        </w:trPr>
        <w:tc>
          <w:tcPr>
            <w:tcW w:w="2946" w:type="dxa"/>
            <w:vMerge w:val="continue"/>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孙聪</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13809202991</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中建五局三亚财经国际论坛中心</w:t>
            </w:r>
          </w:p>
        </w:tc>
        <w:tc>
          <w:tcPr>
            <w:tcW w:w="1448"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  总</w:t>
            </w:r>
          </w:p>
        </w:tc>
        <w:tc>
          <w:tcPr>
            <w:tcW w:w="214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13725444268</w:t>
            </w:r>
          </w:p>
        </w:tc>
        <w:tc>
          <w:tcPr>
            <w:tcW w:w="151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44"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中国建筑一局（集团）有限公司三亚海棠湾亚特兰蒂斯酒店项目（一期）工程</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  钢</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15371850910</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7"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孟祥杰</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18600911822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43"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三亚海棠湾公共交通有限公司</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陈海洪</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13907603018</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88829133</w:t>
            </w:r>
          </w:p>
        </w:tc>
      </w:tr>
      <w:tr>
        <w:tblPrEx>
          <w:tblCellMar>
            <w:top w:w="0" w:type="dxa"/>
            <w:left w:w="108" w:type="dxa"/>
            <w:bottom w:w="0" w:type="dxa"/>
            <w:right w:w="108" w:type="dxa"/>
          </w:tblCellMar>
        </w:tblPrEx>
        <w:trPr>
          <w:trHeight w:val="416"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李维维</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安全保卫副经理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18608999603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88829155</w:t>
            </w:r>
          </w:p>
        </w:tc>
      </w:tr>
      <w:tr>
        <w:tblPrEx>
          <w:tblCellMar>
            <w:top w:w="0" w:type="dxa"/>
            <w:left w:w="108" w:type="dxa"/>
            <w:bottom w:w="0" w:type="dxa"/>
            <w:right w:w="108" w:type="dxa"/>
          </w:tblCellMar>
        </w:tblPrEx>
        <w:trPr>
          <w:trHeight w:val="284"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海棠湾综合市场</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陈赞勇</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13876914488</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88812111</w:t>
            </w:r>
          </w:p>
        </w:tc>
      </w:tr>
      <w:tr>
        <w:tblPrEx>
          <w:tblCellMar>
            <w:top w:w="0" w:type="dxa"/>
            <w:left w:w="108" w:type="dxa"/>
            <w:bottom w:w="0" w:type="dxa"/>
            <w:right w:w="108" w:type="dxa"/>
          </w:tblCellMar>
        </w:tblPrEx>
        <w:trPr>
          <w:trHeight w:val="273"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李静川</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13876202501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8"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林旺农贸市场</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黎关标</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13907600853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88273380</w:t>
            </w:r>
          </w:p>
        </w:tc>
      </w:tr>
      <w:tr>
        <w:tblPrEx>
          <w:tblCellMar>
            <w:top w:w="0" w:type="dxa"/>
            <w:left w:w="108" w:type="dxa"/>
            <w:bottom w:w="0" w:type="dxa"/>
            <w:right w:w="108" w:type="dxa"/>
          </w:tblCellMar>
        </w:tblPrEx>
        <w:trPr>
          <w:trHeight w:val="253"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符史岸</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13637608042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16"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海棠湾藤桥天福源超市</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李读济</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18789799997</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120"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陈泰鹏</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13647526515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85" w:hRule="atLeast"/>
          <w:jc w:val="center"/>
        </w:trPr>
        <w:tc>
          <w:tcPr>
            <w:tcW w:w="2946" w:type="dxa"/>
            <w:tcBorders>
              <w:top w:val="single" w:color="auto" w:sz="4" w:space="0"/>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喜来登度假酒店</w:t>
            </w:r>
          </w:p>
        </w:tc>
        <w:tc>
          <w:tcPr>
            <w:tcW w:w="1448"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杨伟</w:t>
            </w:r>
          </w:p>
        </w:tc>
        <w:tc>
          <w:tcPr>
            <w:tcW w:w="214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13771284874</w:t>
            </w:r>
          </w:p>
        </w:tc>
        <w:tc>
          <w:tcPr>
            <w:tcW w:w="1515" w:type="dxa"/>
            <w:tcBorders>
              <w:top w:val="single" w:color="auto" w:sz="4" w:space="0"/>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88558855</w:t>
            </w:r>
          </w:p>
        </w:tc>
      </w:tr>
      <w:tr>
        <w:tblPrEx>
          <w:tblCellMar>
            <w:top w:w="0" w:type="dxa"/>
            <w:left w:w="108" w:type="dxa"/>
            <w:bottom w:w="0" w:type="dxa"/>
            <w:right w:w="108" w:type="dxa"/>
          </w:tblCellMar>
        </w:tblPrEx>
        <w:trPr>
          <w:trHeight w:val="274"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开维·三亚海棠湾凯宾斯基度假酒店</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黄锦泉</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13518839223</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88655555</w:t>
            </w:r>
          </w:p>
        </w:tc>
      </w:tr>
      <w:tr>
        <w:tblPrEx>
          <w:tblCellMar>
            <w:top w:w="0" w:type="dxa"/>
            <w:left w:w="108" w:type="dxa"/>
            <w:bottom w:w="0" w:type="dxa"/>
            <w:right w:w="108" w:type="dxa"/>
          </w:tblCellMar>
        </w:tblPrEx>
        <w:trPr>
          <w:trHeight w:val="135"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丘小明</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13976006008</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85"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万丽度假酒店</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唐威</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18689563012</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38858888</w:t>
            </w:r>
          </w:p>
        </w:tc>
      </w:tr>
      <w:tr>
        <w:tblPrEx>
          <w:tblCellMar>
            <w:top w:w="0" w:type="dxa"/>
            <w:left w:w="108" w:type="dxa"/>
            <w:bottom w:w="0" w:type="dxa"/>
            <w:right w:w="108" w:type="dxa"/>
          </w:tblCellMar>
        </w:tblPrEx>
        <w:trPr>
          <w:trHeight w:val="138"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孟嘉</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安保负责人</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13876916223</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总办38852998</w:t>
            </w:r>
          </w:p>
        </w:tc>
      </w:tr>
      <w:tr>
        <w:tblPrEx>
          <w:tblCellMar>
            <w:top w:w="0" w:type="dxa"/>
            <w:left w:w="108" w:type="dxa"/>
            <w:bottom w:w="0" w:type="dxa"/>
            <w:right w:w="108" w:type="dxa"/>
          </w:tblCellMar>
        </w:tblPrEx>
        <w:trPr>
          <w:trHeight w:val="85"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天房洲际度假酒店</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余欢</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保安部副经理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18089798532</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88658888</w:t>
            </w:r>
          </w:p>
        </w:tc>
      </w:tr>
      <w:tr>
        <w:tblPrEx>
          <w:tblCellMar>
            <w:top w:w="0" w:type="dxa"/>
            <w:left w:w="108" w:type="dxa"/>
            <w:bottom w:w="0" w:type="dxa"/>
            <w:right w:w="108" w:type="dxa"/>
          </w:tblCellMar>
        </w:tblPrEx>
        <w:trPr>
          <w:trHeight w:val="293"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王铮言</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房务总监</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13379981975</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总办88634189</w:t>
            </w:r>
          </w:p>
        </w:tc>
      </w:tr>
      <w:tr>
        <w:tblPrEx>
          <w:tblCellMar>
            <w:top w:w="0" w:type="dxa"/>
            <w:left w:w="108" w:type="dxa"/>
            <w:bottom w:w="0" w:type="dxa"/>
            <w:right w:w="108" w:type="dxa"/>
          </w:tblCellMar>
        </w:tblPrEx>
        <w:trPr>
          <w:trHeight w:val="128" w:hRule="atLeast"/>
          <w:jc w:val="center"/>
        </w:trPr>
        <w:tc>
          <w:tcPr>
            <w:tcW w:w="2946" w:type="dxa"/>
            <w:vMerge w:val="restart"/>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民生威斯汀酒店</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秦洪飞</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保安部经理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13876973281</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88659999</w:t>
            </w:r>
          </w:p>
        </w:tc>
      </w:tr>
      <w:tr>
        <w:tblPrEx>
          <w:tblCellMar>
            <w:top w:w="0" w:type="dxa"/>
            <w:left w:w="108" w:type="dxa"/>
            <w:bottom w:w="0" w:type="dxa"/>
            <w:right w:w="108" w:type="dxa"/>
          </w:tblCellMar>
        </w:tblPrEx>
        <w:trPr>
          <w:trHeight w:val="273" w:hRule="atLeast"/>
          <w:jc w:val="center"/>
        </w:trPr>
        <w:tc>
          <w:tcPr>
            <w:tcW w:w="2946" w:type="dxa"/>
            <w:vMerge w:val="continue"/>
            <w:tcBorders>
              <w:top w:val="nil"/>
              <w:left w:val="single" w:color="auto" w:sz="4" w:space="0"/>
              <w:bottom w:val="single" w:color="000000"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张喜涛</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18976712002</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总办88589601</w:t>
            </w:r>
          </w:p>
        </w:tc>
      </w:tr>
      <w:tr>
        <w:tblPrEx>
          <w:tblCellMar>
            <w:top w:w="0" w:type="dxa"/>
            <w:left w:w="108" w:type="dxa"/>
            <w:bottom w:w="0" w:type="dxa"/>
            <w:right w:w="108" w:type="dxa"/>
          </w:tblCellMar>
        </w:tblPrEx>
        <w:trPr>
          <w:trHeight w:val="278" w:hRule="atLeast"/>
          <w:jc w:val="center"/>
        </w:trPr>
        <w:tc>
          <w:tcPr>
            <w:tcW w:w="2946" w:type="dxa"/>
            <w:tcBorders>
              <w:top w:val="nil"/>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香格里拉大酒店</w:t>
            </w:r>
          </w:p>
        </w:tc>
        <w:tc>
          <w:tcPr>
            <w:tcW w:w="1448"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黄海周</w:t>
            </w:r>
          </w:p>
        </w:tc>
        <w:tc>
          <w:tcPr>
            <w:tcW w:w="214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保安部经理</w:t>
            </w:r>
          </w:p>
        </w:tc>
        <w:tc>
          <w:tcPr>
            <w:tcW w:w="1684"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18808913911</w:t>
            </w:r>
          </w:p>
        </w:tc>
        <w:tc>
          <w:tcPr>
            <w:tcW w:w="1515" w:type="dxa"/>
            <w:tcBorders>
              <w:top w:val="nil"/>
              <w:left w:val="nil"/>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88758888</w:t>
            </w:r>
          </w:p>
        </w:tc>
      </w:tr>
      <w:tr>
        <w:tblPrEx>
          <w:tblCellMar>
            <w:top w:w="0" w:type="dxa"/>
            <w:left w:w="108" w:type="dxa"/>
            <w:bottom w:w="0" w:type="dxa"/>
            <w:right w:w="108" w:type="dxa"/>
          </w:tblCellMar>
        </w:tblPrEx>
        <w:trPr>
          <w:trHeight w:val="281"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三亚珠江南田温泉度假酒店</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王坤</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总经理助理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18976016798</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33"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刘胜文</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驻店总经理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13807500633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8819336</w:t>
            </w:r>
          </w:p>
        </w:tc>
      </w:tr>
      <w:tr>
        <w:tblPrEx>
          <w:tblCellMar>
            <w:top w:w="0" w:type="dxa"/>
            <w:left w:w="108" w:type="dxa"/>
            <w:bottom w:w="0" w:type="dxa"/>
            <w:right w:w="108" w:type="dxa"/>
          </w:tblCellMar>
        </w:tblPrEx>
        <w:trPr>
          <w:trHeight w:val="825"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三亚海棠湾9号度假酒店</w:t>
            </w:r>
          </w:p>
        </w:tc>
        <w:tc>
          <w:tcPr>
            <w:tcW w:w="1448"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郑军伟</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13807500906</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38851653</w:t>
            </w:r>
          </w:p>
        </w:tc>
      </w:tr>
      <w:tr>
        <w:tblPrEx>
          <w:tblCellMar>
            <w:top w:w="0" w:type="dxa"/>
            <w:left w:w="108" w:type="dxa"/>
            <w:bottom w:w="0" w:type="dxa"/>
            <w:right w:w="108" w:type="dxa"/>
          </w:tblCellMar>
        </w:tblPrEx>
        <w:trPr>
          <w:trHeight w:val="520"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三亚万达大酒店有限公司万达希尔顿逸林酒店</w:t>
            </w:r>
          </w:p>
        </w:tc>
        <w:tc>
          <w:tcPr>
            <w:tcW w:w="1448"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崔磊</w:t>
            </w:r>
          </w:p>
        </w:tc>
        <w:tc>
          <w:tcPr>
            <w:tcW w:w="214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15008021085</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88826666</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总办88208864</w:t>
            </w:r>
          </w:p>
        </w:tc>
      </w:tr>
      <w:tr>
        <w:tblPrEx>
          <w:tblCellMar>
            <w:top w:w="0" w:type="dxa"/>
            <w:left w:w="108" w:type="dxa"/>
            <w:bottom w:w="0" w:type="dxa"/>
            <w:right w:w="108" w:type="dxa"/>
          </w:tblCellMar>
        </w:tblPrEx>
        <w:trPr>
          <w:trHeight w:val="520"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684"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王海滨</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保安部经理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18876989811</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78"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丁振宇</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15091918777</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58"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三亚南海方达混凝土有限公司</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王振华</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18889857060</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265"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王  总</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18889857003</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三亚海棠湾福泰新型墙体砖厂</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林尤梅</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13876571226</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88819059</w:t>
            </w:r>
          </w:p>
        </w:tc>
      </w:tr>
      <w:tr>
        <w:tblPrEx>
          <w:tblCellMar>
            <w:top w:w="0" w:type="dxa"/>
            <w:left w:w="108" w:type="dxa"/>
            <w:bottom w:w="0" w:type="dxa"/>
            <w:right w:w="108" w:type="dxa"/>
          </w:tblCellMar>
        </w:tblPrEx>
        <w:trPr>
          <w:trHeight w:val="559" w:hRule="atLeast"/>
          <w:jc w:val="center"/>
        </w:trPr>
        <w:tc>
          <w:tcPr>
            <w:tcW w:w="2946"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林  贵</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13807521126</w:t>
            </w: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三亚金冕混凝土有限公司</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杨  智</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18789266101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三亚达华混凝土有限公司</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孙存富</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18994739578</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三亚阳光国际酒店项目</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张战飞</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总经理</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13876666460</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heme="minorEastAsia" w:hAnsiTheme="minorEastAsia" w:eastAsiaTheme="minorEastAsia" w:cstheme="minorEastAsia"/>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谭宝容</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13637540395</w:t>
            </w: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heme="minorEastAsia" w:hAnsiTheme="minorEastAsia" w:eastAsiaTheme="minorEastAsia" w:cstheme="minorEastAsia"/>
              </w:rPr>
            </w:pPr>
          </w:p>
        </w:tc>
      </w:tr>
      <w:tr>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三亚国美酒店项目</w:t>
            </w:r>
          </w:p>
        </w:tc>
        <w:tc>
          <w:tcPr>
            <w:tcW w:w="14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张存玖</w:t>
            </w:r>
          </w:p>
        </w:tc>
        <w:tc>
          <w:tcPr>
            <w:tcW w:w="21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安全生产负责人</w:t>
            </w:r>
          </w:p>
        </w:tc>
        <w:tc>
          <w:tcPr>
            <w:tcW w:w="16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15863170188</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heme="minorEastAsia" w:hAnsiTheme="minorEastAsia" w:eastAsiaTheme="minorEastAsia" w:cstheme="minorEastAsia"/>
              </w:rPr>
            </w:pPr>
          </w:p>
        </w:tc>
      </w:tr>
    </w:tbl>
    <w:p>
      <w:pPr>
        <w:rPr>
          <w:rFonts w:eastAsiaTheme="minorEastAsia"/>
          <w:lang w:eastAsia="zh-CN"/>
        </w:rPr>
        <w:sectPr>
          <w:headerReference r:id="rId7" w:type="default"/>
          <w:pgSz w:w="11900" w:h="16840"/>
          <w:pgMar w:top="2079" w:right="1726" w:bottom="2079" w:left="1462" w:header="0" w:footer="1651" w:gutter="0"/>
          <w:cols w:space="720" w:num="1"/>
          <w:docGrid w:linePitch="360" w:charSpace="0"/>
        </w:sectPr>
      </w:pPr>
    </w:p>
    <w:p>
      <w:pPr>
        <w:pStyle w:val="4"/>
        <w:spacing w:before="240" w:after="240"/>
        <w:ind w:firstLine="199" w:firstLineChars="62"/>
        <w:rPr>
          <w:rFonts w:asciiTheme="majorEastAsia" w:hAnsiTheme="majorEastAsia"/>
        </w:rPr>
      </w:pPr>
      <w:bookmarkStart w:id="126" w:name="_Toc11485"/>
      <w:bookmarkStart w:id="127" w:name="_Toc11327"/>
      <w:bookmarkStart w:id="128" w:name="_Toc24774"/>
      <w:bookmarkStart w:id="129" w:name="_Toc184050708"/>
      <w:bookmarkStart w:id="130" w:name="bookmark55"/>
      <w:bookmarkStart w:id="131" w:name="bookmark57"/>
      <w:bookmarkStart w:id="132" w:name="bookmark56"/>
      <w:bookmarkStart w:id="133" w:name="_Toc21748_WPSOffice_Level1"/>
      <w:r>
        <w:rPr>
          <w:rFonts w:hint="eastAsia" w:asciiTheme="majorEastAsia" w:hAnsiTheme="majorEastAsia"/>
        </w:rPr>
        <w:t>附件</w:t>
      </w:r>
      <w:bookmarkEnd w:id="126"/>
      <w:bookmarkEnd w:id="127"/>
      <w:bookmarkEnd w:id="128"/>
      <w:bookmarkStart w:id="134" w:name="_Toc31593"/>
      <w:bookmarkStart w:id="135" w:name="_Toc22001"/>
      <w:bookmarkStart w:id="136" w:name="_Toc4718"/>
      <w:r>
        <w:rPr>
          <w:rFonts w:asciiTheme="majorEastAsia" w:hAnsiTheme="majorEastAsia"/>
        </w:rPr>
        <w:t>4 全</w:t>
      </w:r>
      <w:r>
        <w:rPr>
          <w:rFonts w:hint="eastAsia" w:asciiTheme="majorEastAsia" w:hAnsiTheme="majorEastAsia"/>
        </w:rPr>
        <w:t>区</w:t>
      </w:r>
      <w:r>
        <w:rPr>
          <w:rFonts w:asciiTheme="majorEastAsia" w:hAnsiTheme="majorEastAsia"/>
        </w:rPr>
        <w:t>应急救援队伍主要领导及联系电话</w:t>
      </w:r>
      <w:bookmarkEnd w:id="129"/>
      <w:bookmarkEnd w:id="130"/>
      <w:bookmarkEnd w:id="131"/>
      <w:bookmarkEnd w:id="132"/>
      <w:bookmarkEnd w:id="133"/>
      <w:bookmarkEnd w:id="134"/>
      <w:bookmarkEnd w:id="135"/>
      <w:bookmarkEnd w:id="136"/>
    </w:p>
    <w:tbl>
      <w:tblPr>
        <w:tblStyle w:val="16"/>
        <w:tblW w:w="9176" w:type="dxa"/>
        <w:jc w:val="center"/>
        <w:tblLayout w:type="fixed"/>
        <w:tblCellMar>
          <w:top w:w="0" w:type="dxa"/>
          <w:left w:w="10" w:type="dxa"/>
          <w:bottom w:w="0" w:type="dxa"/>
          <w:right w:w="10" w:type="dxa"/>
        </w:tblCellMar>
      </w:tblPr>
      <w:tblGrid>
        <w:gridCol w:w="664"/>
        <w:gridCol w:w="912"/>
        <w:gridCol w:w="1690"/>
        <w:gridCol w:w="2357"/>
        <w:gridCol w:w="1608"/>
        <w:gridCol w:w="1945"/>
      </w:tblGrid>
      <w:tr>
        <w:tblPrEx>
          <w:tblCellMar>
            <w:top w:w="0" w:type="dxa"/>
            <w:left w:w="10" w:type="dxa"/>
            <w:bottom w:w="0" w:type="dxa"/>
            <w:right w:w="10" w:type="dxa"/>
          </w:tblCellMar>
        </w:tblPrEx>
        <w:trPr>
          <w:trHeight w:val="355" w:hRule="exact"/>
          <w:jc w:val="center"/>
        </w:trPr>
        <w:tc>
          <w:tcPr>
            <w:tcW w:w="664" w:type="dxa"/>
            <w:vMerge w:val="restart"/>
            <w:tcBorders>
              <w:top w:val="single" w:color="auto" w:sz="4" w:space="0"/>
              <w:left w:val="single" w:color="auto" w:sz="4" w:space="0"/>
            </w:tcBorders>
            <w:shd w:val="clear" w:color="auto" w:fill="FFFFFF"/>
            <w:vAlign w:val="center"/>
          </w:tcPr>
          <w:p>
            <w:pPr>
              <w:pStyle w:val="28"/>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912" w:type="dxa"/>
            <w:vMerge w:val="restart"/>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1690" w:type="dxa"/>
            <w:vMerge w:val="restart"/>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w:t>
            </w:r>
          </w:p>
        </w:tc>
        <w:tc>
          <w:tcPr>
            <w:tcW w:w="2357" w:type="dxa"/>
            <w:vMerge w:val="restart"/>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职务</w:t>
            </w:r>
          </w:p>
        </w:tc>
        <w:tc>
          <w:tcPr>
            <w:tcW w:w="3553" w:type="dxa"/>
            <w:gridSpan w:val="2"/>
            <w:tcBorders>
              <w:top w:val="single" w:color="auto" w:sz="4" w:space="0"/>
              <w:left w:val="single" w:color="auto" w:sz="4" w:space="0"/>
              <w:righ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联系电话</w:t>
            </w:r>
          </w:p>
        </w:tc>
      </w:tr>
      <w:tr>
        <w:tblPrEx>
          <w:tblCellMar>
            <w:top w:w="0" w:type="dxa"/>
            <w:left w:w="10" w:type="dxa"/>
            <w:bottom w:w="0" w:type="dxa"/>
            <w:right w:w="10" w:type="dxa"/>
          </w:tblCellMar>
        </w:tblPrEx>
        <w:trPr>
          <w:trHeight w:val="360" w:hRule="exact"/>
          <w:jc w:val="center"/>
        </w:trPr>
        <w:tc>
          <w:tcPr>
            <w:tcW w:w="664" w:type="dxa"/>
            <w:vMerge w:val="continue"/>
            <w:tcBorders>
              <w:left w:val="single" w:color="auto" w:sz="4" w:space="0"/>
            </w:tcBorders>
            <w:shd w:val="clear" w:color="auto" w:fill="FFFFFF"/>
            <w:textDirection w:val="tbRlV"/>
            <w:vAlign w:val="center"/>
          </w:tcPr>
          <w:p>
            <w:pPr>
              <w:spacing w:line="360" w:lineRule="auto"/>
              <w:jc w:val="center"/>
              <w:rPr>
                <w:rFonts w:asciiTheme="minorEastAsia" w:hAnsiTheme="minorEastAsia" w:eastAsiaTheme="minorEastAsia" w:cstheme="minorEastAsia"/>
                <w:b/>
              </w:rPr>
            </w:pPr>
          </w:p>
        </w:tc>
        <w:tc>
          <w:tcPr>
            <w:tcW w:w="912" w:type="dxa"/>
            <w:vMerge w:val="continue"/>
            <w:tcBorders>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b/>
                <w:lang w:val="zh-TW" w:eastAsia="zh-TW" w:bidi="zh-TW"/>
              </w:rPr>
            </w:pPr>
          </w:p>
        </w:tc>
        <w:tc>
          <w:tcPr>
            <w:tcW w:w="1690" w:type="dxa"/>
            <w:vMerge w:val="continue"/>
            <w:tcBorders>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b/>
                <w:lang w:val="zh-TW" w:eastAsia="zh-TW" w:bidi="zh-TW"/>
              </w:rPr>
            </w:pPr>
          </w:p>
        </w:tc>
        <w:tc>
          <w:tcPr>
            <w:tcW w:w="2357" w:type="dxa"/>
            <w:vMerge w:val="continue"/>
            <w:tcBorders>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b/>
                <w:lang w:val="zh-TW" w:eastAsia="zh-TW" w:bidi="zh-TW"/>
              </w:rPr>
            </w:pPr>
          </w:p>
        </w:tc>
        <w:tc>
          <w:tcPr>
            <w:tcW w:w="1608"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办公室电话</w:t>
            </w:r>
          </w:p>
        </w:tc>
        <w:tc>
          <w:tcPr>
            <w:tcW w:w="1945" w:type="dxa"/>
            <w:tcBorders>
              <w:top w:val="single" w:color="auto" w:sz="4" w:space="0"/>
              <w:left w:val="single" w:color="auto" w:sz="4" w:space="0"/>
              <w:righ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移动电话</w:t>
            </w: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12"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江  帅</w:t>
            </w:r>
          </w:p>
        </w:tc>
        <w:tc>
          <w:tcPr>
            <w:tcW w:w="1690"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区消防救援大队</w:t>
            </w:r>
          </w:p>
        </w:tc>
        <w:tc>
          <w:tcPr>
            <w:tcW w:w="2357"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大队长</w:t>
            </w:r>
          </w:p>
        </w:tc>
        <w:tc>
          <w:tcPr>
            <w:tcW w:w="1608"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88755005</w:t>
            </w:r>
          </w:p>
        </w:tc>
        <w:tc>
          <w:tcPr>
            <w:tcW w:w="1945"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lang w:val="zh-TW" w:eastAsia="zh-CN" w:bidi="zh-TW"/>
              </w:rPr>
            </w:pPr>
            <w:r>
              <w:rPr>
                <w:rFonts w:hint="eastAsia" w:asciiTheme="minorEastAsia" w:hAnsiTheme="minorEastAsia" w:eastAsiaTheme="minorEastAsia" w:cstheme="minorEastAsia"/>
                <w:lang w:val="zh-TW" w:eastAsia="zh-CN" w:bidi="zh-TW"/>
              </w:rPr>
              <w:t>13518029644</w:t>
            </w: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12" w:type="dxa"/>
            <w:tcBorders>
              <w:top w:val="single" w:color="auto" w:sz="4" w:space="0"/>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rPr>
            </w:pPr>
          </w:p>
        </w:tc>
        <w:tc>
          <w:tcPr>
            <w:tcW w:w="1690" w:type="dxa"/>
            <w:tcBorders>
              <w:top w:val="single" w:color="auto" w:sz="4" w:space="0"/>
              <w:left w:val="single" w:color="auto" w:sz="4" w:space="0"/>
            </w:tcBorders>
            <w:shd w:val="clear" w:color="auto" w:fill="FFFFFF"/>
            <w:vAlign w:val="center"/>
          </w:tcPr>
          <w:p>
            <w:pPr>
              <w:pStyle w:val="29"/>
              <w:spacing w:line="360" w:lineRule="auto"/>
              <w:ind w:firstLine="240"/>
              <w:jc w:val="center"/>
              <w:rPr>
                <w:rFonts w:asciiTheme="minorEastAsia" w:hAnsiTheme="minorEastAsia" w:eastAsiaTheme="minorEastAsia" w:cstheme="minorEastAsia"/>
                <w:sz w:val="24"/>
                <w:szCs w:val="24"/>
              </w:rPr>
            </w:pPr>
          </w:p>
        </w:tc>
        <w:tc>
          <w:tcPr>
            <w:tcW w:w="2357"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08"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945" w:type="dxa"/>
            <w:tcBorders>
              <w:top w:val="single" w:color="auto" w:sz="4" w:space="0"/>
              <w:left w:val="single" w:color="auto" w:sz="4" w:space="0"/>
              <w:righ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12" w:type="dxa"/>
            <w:tcBorders>
              <w:top w:val="single" w:color="auto" w:sz="4" w:space="0"/>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rPr>
            </w:pPr>
          </w:p>
        </w:tc>
        <w:tc>
          <w:tcPr>
            <w:tcW w:w="1690"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2357"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08"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945" w:type="dxa"/>
            <w:tcBorders>
              <w:top w:val="single" w:color="auto" w:sz="4" w:space="0"/>
              <w:left w:val="single" w:color="auto" w:sz="4" w:space="0"/>
              <w:righ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12"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2357"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08" w:type="dxa"/>
            <w:tcBorders>
              <w:top w:val="single" w:color="auto" w:sz="4" w:space="0"/>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rPr>
            </w:pPr>
          </w:p>
        </w:tc>
        <w:tc>
          <w:tcPr>
            <w:tcW w:w="1945" w:type="dxa"/>
            <w:tcBorders>
              <w:top w:val="single" w:color="auto" w:sz="4" w:space="0"/>
              <w:left w:val="single" w:color="auto" w:sz="4" w:space="0"/>
              <w:righ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12"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tcBorders>
            <w:shd w:val="clear" w:color="auto" w:fill="FFFFFF"/>
            <w:vAlign w:val="center"/>
          </w:tcPr>
          <w:p>
            <w:pPr>
              <w:pStyle w:val="29"/>
              <w:spacing w:line="360" w:lineRule="auto"/>
              <w:ind w:firstLine="140"/>
              <w:jc w:val="center"/>
              <w:rPr>
                <w:rFonts w:asciiTheme="minorEastAsia" w:hAnsiTheme="minorEastAsia" w:eastAsiaTheme="minorEastAsia" w:cstheme="minorEastAsia"/>
                <w:sz w:val="24"/>
                <w:szCs w:val="24"/>
              </w:rPr>
            </w:pPr>
          </w:p>
        </w:tc>
        <w:tc>
          <w:tcPr>
            <w:tcW w:w="2357" w:type="dxa"/>
            <w:tcBorders>
              <w:top w:val="single" w:color="auto" w:sz="4" w:space="0"/>
              <w:left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08" w:type="dxa"/>
            <w:tcBorders>
              <w:top w:val="single" w:color="auto" w:sz="4" w:space="0"/>
              <w:left w:val="single" w:color="auto" w:sz="4" w:space="0"/>
            </w:tcBorders>
            <w:shd w:val="clear" w:color="auto" w:fill="FFFFFF"/>
            <w:vAlign w:val="center"/>
          </w:tcPr>
          <w:p>
            <w:pPr>
              <w:spacing w:line="360" w:lineRule="auto"/>
              <w:jc w:val="center"/>
              <w:rPr>
                <w:rFonts w:asciiTheme="minorEastAsia" w:hAnsiTheme="minorEastAsia" w:eastAsiaTheme="minorEastAsia" w:cstheme="minorEastAsia"/>
              </w:rPr>
            </w:pPr>
          </w:p>
        </w:tc>
        <w:tc>
          <w:tcPr>
            <w:tcW w:w="1945" w:type="dxa"/>
            <w:tcBorders>
              <w:top w:val="single" w:color="auto" w:sz="4" w:space="0"/>
              <w:left w:val="single" w:color="auto" w:sz="4" w:space="0"/>
              <w:righ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p>
        </w:tc>
      </w:tr>
      <w:tr>
        <w:tblPrEx>
          <w:tblCellMar>
            <w:top w:w="0" w:type="dxa"/>
            <w:left w:w="10" w:type="dxa"/>
            <w:bottom w:w="0" w:type="dxa"/>
            <w:right w:w="10" w:type="dxa"/>
          </w:tblCellMar>
        </w:tblPrEx>
        <w:trPr>
          <w:trHeight w:val="567" w:hRule="atLeast"/>
          <w:jc w:val="center"/>
        </w:trPr>
        <w:tc>
          <w:tcPr>
            <w:tcW w:w="664" w:type="dxa"/>
            <w:tcBorders>
              <w:top w:val="single" w:color="auto" w:sz="4" w:space="0"/>
              <w:left w:val="single" w:color="auto" w:sz="4" w:space="0"/>
              <w:bottom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12" w:type="dxa"/>
            <w:tcBorders>
              <w:top w:val="single" w:color="auto" w:sz="4" w:space="0"/>
              <w:left w:val="single" w:color="auto" w:sz="4" w:space="0"/>
              <w:bottom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tcBorders>
            <w:shd w:val="clear" w:color="auto" w:fill="FFFFFF"/>
            <w:vAlign w:val="center"/>
          </w:tcPr>
          <w:p>
            <w:pPr>
              <w:pStyle w:val="29"/>
              <w:spacing w:line="360" w:lineRule="auto"/>
              <w:ind w:firstLine="240"/>
              <w:jc w:val="center"/>
              <w:rPr>
                <w:rFonts w:asciiTheme="minorEastAsia" w:hAnsiTheme="minorEastAsia" w:eastAsiaTheme="minorEastAsia" w:cstheme="minorEastAsia"/>
                <w:sz w:val="24"/>
                <w:szCs w:val="24"/>
              </w:rPr>
            </w:pPr>
          </w:p>
        </w:tc>
        <w:tc>
          <w:tcPr>
            <w:tcW w:w="2357" w:type="dxa"/>
            <w:tcBorders>
              <w:top w:val="single" w:color="auto" w:sz="4" w:space="0"/>
              <w:left w:val="single" w:color="auto" w:sz="4" w:space="0"/>
              <w:bottom w:val="single" w:color="auto" w:sz="4" w:space="0"/>
            </w:tcBorders>
            <w:shd w:val="clear" w:color="auto" w:fill="FFFFFF"/>
            <w:vAlign w:val="center"/>
          </w:tcPr>
          <w:p>
            <w:pPr>
              <w:pStyle w:val="29"/>
              <w:spacing w:line="360" w:lineRule="auto"/>
              <w:ind w:firstLine="0"/>
              <w:jc w:val="center"/>
              <w:rPr>
                <w:rFonts w:asciiTheme="minorEastAsia" w:hAnsiTheme="minorEastAsia" w:eastAsiaTheme="minorEastAsia" w:cstheme="minorEastAsia"/>
                <w:sz w:val="24"/>
                <w:szCs w:val="24"/>
              </w:rPr>
            </w:pPr>
          </w:p>
        </w:tc>
        <w:tc>
          <w:tcPr>
            <w:tcW w:w="160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Theme="minorEastAsia" w:hAnsiTheme="minorEastAsia" w:eastAsiaTheme="minorEastAsia" w:cstheme="minorEastAsia"/>
              </w:rPr>
            </w:pPr>
          </w:p>
        </w:tc>
        <w:tc>
          <w:tcPr>
            <w:tcW w:w="19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9"/>
              <w:spacing w:line="360" w:lineRule="auto"/>
              <w:ind w:firstLine="160"/>
              <w:jc w:val="center"/>
              <w:rPr>
                <w:rFonts w:asciiTheme="minorEastAsia" w:hAnsiTheme="minorEastAsia" w:eastAsiaTheme="minorEastAsia" w:cstheme="minorEastAsia"/>
                <w:sz w:val="24"/>
                <w:szCs w:val="24"/>
              </w:rPr>
            </w:pPr>
          </w:p>
        </w:tc>
      </w:tr>
    </w:tbl>
    <w:p/>
    <w:p/>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sectPr>
          <w:pgSz w:w="11900" w:h="16840"/>
          <w:pgMar w:top="1849" w:right="1721" w:bottom="1849" w:left="1486" w:header="0" w:footer="1421" w:gutter="0"/>
          <w:cols w:space="720" w:num="1"/>
          <w:docGrid w:linePitch="360" w:charSpace="0"/>
        </w:sectPr>
      </w:pPr>
    </w:p>
    <w:p>
      <w:pPr>
        <w:pStyle w:val="4"/>
        <w:spacing w:before="240" w:after="240"/>
        <w:ind w:firstLine="199" w:firstLineChars="62"/>
        <w:rPr>
          <w:rFonts w:asciiTheme="majorEastAsia" w:hAnsiTheme="majorEastAsia"/>
        </w:rPr>
      </w:pPr>
      <w:bookmarkStart w:id="137" w:name="_Toc184050709"/>
      <w:r>
        <w:rPr>
          <w:rFonts w:hint="eastAsia" w:asciiTheme="majorEastAsia" w:hAnsiTheme="majorEastAsia"/>
        </w:rPr>
        <w:t>附件</w:t>
      </w:r>
      <w:r>
        <w:rPr>
          <w:rFonts w:asciiTheme="majorEastAsia" w:hAnsiTheme="majorEastAsia"/>
        </w:rPr>
        <w:t>5 三亚市</w:t>
      </w:r>
      <w:r>
        <w:rPr>
          <w:rFonts w:hint="eastAsia" w:asciiTheme="majorEastAsia" w:hAnsiTheme="majorEastAsia"/>
        </w:rPr>
        <w:t>部分</w:t>
      </w:r>
      <w:r>
        <w:rPr>
          <w:rFonts w:asciiTheme="majorEastAsia" w:hAnsiTheme="majorEastAsia"/>
        </w:rPr>
        <w:t>专业应急救援力量一览表</w:t>
      </w:r>
      <w:bookmarkEnd w:id="137"/>
    </w:p>
    <w:tbl>
      <w:tblPr>
        <w:tblStyle w:val="16"/>
        <w:tblW w:w="13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427"/>
        <w:gridCol w:w="1414"/>
        <w:gridCol w:w="2272"/>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szCs w:val="24"/>
                <w:lang w:eastAsia="zh-CN" w:bidi="ar-SA"/>
              </w:rPr>
            </w:pPr>
            <w:r>
              <w:rPr>
                <w:rFonts w:hint="eastAsia" w:asciiTheme="minorEastAsia" w:hAnsiTheme="minorEastAsia" w:eastAsiaTheme="minorEastAsia" w:cstheme="minorEastAsia"/>
                <w:b/>
                <w:sz w:val="24"/>
                <w:szCs w:val="24"/>
              </w:rPr>
              <w:t>序号</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队伍名称</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应急值守电话</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交通部南海救助局三亚基地</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海南省三亚市天涯区南边海路305号</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0898-88225094</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海上搜救</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主要装备：南海救111轮、南海救507（快艇）、“南海救507”（快艇）、救助直升机B-7303或B7304、管供式潜水设备（KMB）、抛投器及抛投式样救生圈、移动式动力切割机、汽车起重机等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三亚市卫生局应急办</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三亚市解放路546号</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正常上班时间：88361000</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下班后及休息日：120</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注：建议统一拨打120，他们会向卫生局报告的。</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突发公共事件医疗紧急救援。</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主要装备：救护车及相关医疗急救设施设备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三亚市红十字灾害应急救援中心(预备役高射炮兵第二团应急分队)</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三亚市天涯区迎宾路59号生资大院8栋101 室</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0898-88298119</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陈队：13307611988</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地震灾害搜救、水上救援、台风救援.</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主要装备：生命探测仪、破拆、顶撑、支撑、移除、医疗等全套地震救援装备；2艘玻璃钢冲锋舟、2艘橡皮冲锋舟；8套潜水装备。</w:t>
            </w:r>
          </w:p>
          <w:p>
            <w:pPr>
              <w:spacing w:line="360" w:lineRule="auto"/>
              <w:rPr>
                <w:rFonts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凤凰机场应急救援力量</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三亚凤凰国际机场</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急救中心：88289334</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消防护卫支队：88289119</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应急救援指挥中心：88289555</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医疗：医生5名，护士6名，复苏型救护车2辆，普通型救护车2辆，急救指挥车1辆，急救器材运输车1辆，急救人员运输车1辆，配有心电图机，心电监护仪，除颤器，呼吸机，吸引器等设备。</w:t>
            </w: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消防：配备主力泡沫车3台、快速调动车2台、干粉车1台、重型泡沫车2台、卫星通讯指挥车1台、现场指挥车1台、破拆抢险车（兼火场照明车）1台、后勤保障车1台、重型水罐车2台、药剂补充车1台，共计15台消防车辆及救援破拆等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三亚蓝天志愿者救援中心</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三亚市海棠区藤海村三亚蓝天水域救援培训基地</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姜队：13931444869</w:t>
            </w:r>
          </w:p>
        </w:tc>
        <w:tc>
          <w:tcPr>
            <w:tcW w:w="6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海岸水域救援，潜水打捞，潜水员培训，冲峰舟驾驶培训，水域救援培训，院前急救培训，防溺水安全教育培训，水域等赛事活动保障，全省范围内5只队伍，200人左右，三亚蓝天救援队有4只分队，正式队员50人，装备有十艘冲峰舟，潜水装备12套，同时配备声纳、水下机器人、无人机等。</w:t>
            </w:r>
          </w:p>
        </w:tc>
      </w:tr>
    </w:tbl>
    <w:p>
      <w:pPr>
        <w:rPr>
          <w:sz w:val="24"/>
          <w:szCs w:val="24"/>
          <w:lang w:eastAsia="zh-CN"/>
        </w:rPr>
      </w:pPr>
    </w:p>
    <w:p>
      <w:pPr>
        <w:rPr>
          <w:lang w:eastAsia="zh-CN"/>
        </w:rPr>
      </w:pPr>
    </w:p>
    <w:p>
      <w:pPr>
        <w:pStyle w:val="4"/>
        <w:spacing w:before="240" w:after="240"/>
        <w:ind w:firstLine="199" w:firstLineChars="62"/>
        <w:rPr>
          <w:rFonts w:asciiTheme="majorEastAsia" w:hAnsiTheme="majorEastAsia"/>
        </w:rPr>
      </w:pPr>
      <w:bookmarkStart w:id="138" w:name="_Toc184050710"/>
      <w:r>
        <w:rPr>
          <w:rFonts w:hint="eastAsia" w:asciiTheme="majorEastAsia" w:hAnsiTheme="majorEastAsia"/>
        </w:rPr>
        <w:t>附件</w:t>
      </w:r>
      <w:r>
        <w:rPr>
          <w:rFonts w:asciiTheme="majorEastAsia" w:hAnsiTheme="majorEastAsia"/>
        </w:rPr>
        <w:t xml:space="preserve">6 </w:t>
      </w:r>
      <w:r>
        <w:rPr>
          <w:rFonts w:hint="eastAsia" w:asciiTheme="majorEastAsia" w:hAnsiTheme="majorEastAsia"/>
        </w:rPr>
        <w:t>辖区</w:t>
      </w:r>
      <w:r>
        <w:rPr>
          <w:rFonts w:asciiTheme="majorEastAsia" w:hAnsiTheme="majorEastAsia"/>
        </w:rPr>
        <w:t>内可调用的</w:t>
      </w:r>
      <w:r>
        <w:rPr>
          <w:rFonts w:hint="eastAsia" w:asciiTheme="majorEastAsia" w:hAnsiTheme="majorEastAsia"/>
        </w:rPr>
        <w:t>抢险救援</w:t>
      </w:r>
      <w:r>
        <w:rPr>
          <w:rFonts w:asciiTheme="majorEastAsia" w:hAnsiTheme="majorEastAsia"/>
        </w:rPr>
        <w:t>力量</w:t>
      </w:r>
      <w:bookmarkEnd w:id="138"/>
    </w:p>
    <w:tbl>
      <w:tblPr>
        <w:tblStyle w:val="17"/>
        <w:tblW w:w="14344"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120"/>
        <w:gridCol w:w="1470"/>
        <w:gridCol w:w="5868"/>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lang w:eastAsia="zh-CN" w:bidi="ar-SA"/>
              </w:rPr>
            </w:pPr>
            <w:r>
              <w:rPr>
                <w:rFonts w:hint="eastAsia" w:asciiTheme="minorEastAsia" w:hAnsiTheme="minorEastAsia" w:eastAsiaTheme="minorEastAsia" w:cstheme="minorEastAsia"/>
                <w:b/>
                <w:bCs/>
              </w:rPr>
              <w:t>序号</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单位/企业名称</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可调用技术人员数量</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可调用的抢险设备名称及数量</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可协助开展的抢险工作</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区应急管理局抢险突击队</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发电机3台；救生衣100件、救生圈100个；救灾帐篷155顶、省级帐篷120顶，无人机1台、卫星电话4台、冲锋舟1艘</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蔡亦广13607540701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三亚市综合行政执法局海棠分局应急队</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30人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整治车2辆</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清运倾倒树木等物品</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黄春林18689955234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1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三亚市海棠区消防救援大队</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12人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液压破拆工具组3套，无齿锯11个，机动链据8个，机动凿岩机2个，水深测量仪1个，冲锋舟1艘，橡皮艇1艘，手抬泵6，发电机2台，移动照明灯2套，救生衣65条，救生圈15个，抛投炮2套，水域漂浮绳10条，定位浮漂1个，</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江帅13518029644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区人武部应急连防汛抗洪排</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35人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班用帐篷4顶、单兵照明灯50个、救生索抛器5套、铁锹50把、铁镐30把、冲锋舟（含操作机）2艘、发电机组1台</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防汛抗洪</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王秀磊18689966078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区住建局委托第三方市环投集团排涝抢险队伍</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38人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发电机3台、4辆疏通车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廖宝川15108980689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海南宁捷海岸救援队</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26人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水上机器人3个，除颤仪3个，遥控救生器1个，冲锋舟1艘，游泳圈32个，救生衣38件，无人机两台，救援巡逻艇1艘</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朱东旭15203074749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三亚长丰海洋天然气供气有限公司抢修队</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6人</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单兵照明灯3个、铁锹2把、铁镐2把、发电机组1台、抢险抢修车辆1辆</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抢险抢修</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蒙亚平13876206068</w:t>
            </w:r>
          </w:p>
        </w:tc>
      </w:tr>
    </w:tbl>
    <w:p>
      <w:pPr>
        <w:rPr>
          <w:lang w:eastAsia="zh-CN"/>
        </w:rPr>
      </w:pPr>
    </w:p>
    <w:sectPr>
      <w:pgSz w:w="16840" w:h="11900" w:orient="landscape"/>
      <w:pgMar w:top="1724" w:right="1848" w:bottom="1486" w:left="1848" w:header="0" w:footer="142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moder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p>
            </w:txbxContent>
          </v:textbox>
        </v:shape>
      </w:pic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  \* MERGEFORMAT </w:instrText>
                </w:r>
                <w:r>
                  <w:rPr>
                    <w:rFonts w:hint="eastAsia" w:asciiTheme="minorEastAsia" w:hAnsiTheme="minorEastAsia" w:eastAsiaTheme="minorEastAsia" w:cstheme="minorEastAsia"/>
                    <w:sz w:val="24"/>
                  </w:rPr>
                  <w:fldChar w:fldCharType="separate"/>
                </w:r>
                <w:r>
                  <w:rPr>
                    <w:rFonts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FE0E9"/>
    <w:multiLevelType w:val="multilevel"/>
    <w:tmpl w:val="2C2FE0E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361325"/>
    <w:rsid w:val="00001C2B"/>
    <w:rsid w:val="00003748"/>
    <w:rsid w:val="00015187"/>
    <w:rsid w:val="00030DB7"/>
    <w:rsid w:val="00042658"/>
    <w:rsid w:val="00044883"/>
    <w:rsid w:val="00045B3C"/>
    <w:rsid w:val="00047210"/>
    <w:rsid w:val="00051FAC"/>
    <w:rsid w:val="00057548"/>
    <w:rsid w:val="000A1F49"/>
    <w:rsid w:val="000C7F61"/>
    <w:rsid w:val="000C7FE6"/>
    <w:rsid w:val="000D7815"/>
    <w:rsid w:val="00130BFF"/>
    <w:rsid w:val="001352BC"/>
    <w:rsid w:val="00165EAB"/>
    <w:rsid w:val="00183867"/>
    <w:rsid w:val="001A4382"/>
    <w:rsid w:val="001B3465"/>
    <w:rsid w:val="001C7BA2"/>
    <w:rsid w:val="00211B13"/>
    <w:rsid w:val="0022496B"/>
    <w:rsid w:val="00232BA5"/>
    <w:rsid w:val="0027283A"/>
    <w:rsid w:val="00272A1D"/>
    <w:rsid w:val="00285CFA"/>
    <w:rsid w:val="0029207F"/>
    <w:rsid w:val="002A414C"/>
    <w:rsid w:val="002B0CB8"/>
    <w:rsid w:val="002B1415"/>
    <w:rsid w:val="002B6BE7"/>
    <w:rsid w:val="002D2B2E"/>
    <w:rsid w:val="0030651A"/>
    <w:rsid w:val="00306A0E"/>
    <w:rsid w:val="00315EB7"/>
    <w:rsid w:val="00320573"/>
    <w:rsid w:val="00321CC2"/>
    <w:rsid w:val="00323D95"/>
    <w:rsid w:val="00346DBD"/>
    <w:rsid w:val="003508B5"/>
    <w:rsid w:val="00367320"/>
    <w:rsid w:val="00381FDB"/>
    <w:rsid w:val="0038656A"/>
    <w:rsid w:val="00386D63"/>
    <w:rsid w:val="003B4CCD"/>
    <w:rsid w:val="003B5FC4"/>
    <w:rsid w:val="003B6838"/>
    <w:rsid w:val="003C3692"/>
    <w:rsid w:val="003D5A3B"/>
    <w:rsid w:val="00400178"/>
    <w:rsid w:val="004070C5"/>
    <w:rsid w:val="004107B0"/>
    <w:rsid w:val="00420BD1"/>
    <w:rsid w:val="0042645A"/>
    <w:rsid w:val="0043768F"/>
    <w:rsid w:val="004619BE"/>
    <w:rsid w:val="0046293C"/>
    <w:rsid w:val="0048323F"/>
    <w:rsid w:val="00485D73"/>
    <w:rsid w:val="00491F97"/>
    <w:rsid w:val="00496C21"/>
    <w:rsid w:val="004A442B"/>
    <w:rsid w:val="004C443E"/>
    <w:rsid w:val="004C5E5A"/>
    <w:rsid w:val="004C6995"/>
    <w:rsid w:val="004E7F7E"/>
    <w:rsid w:val="00507152"/>
    <w:rsid w:val="0051741A"/>
    <w:rsid w:val="00521698"/>
    <w:rsid w:val="00530E71"/>
    <w:rsid w:val="00541932"/>
    <w:rsid w:val="00545E19"/>
    <w:rsid w:val="005602AA"/>
    <w:rsid w:val="00583E89"/>
    <w:rsid w:val="005844C6"/>
    <w:rsid w:val="00585D45"/>
    <w:rsid w:val="005932C7"/>
    <w:rsid w:val="005A14E7"/>
    <w:rsid w:val="005A3B83"/>
    <w:rsid w:val="005A4A72"/>
    <w:rsid w:val="005B0246"/>
    <w:rsid w:val="005B1A9E"/>
    <w:rsid w:val="005E1C75"/>
    <w:rsid w:val="005E2E33"/>
    <w:rsid w:val="006032A8"/>
    <w:rsid w:val="006042CA"/>
    <w:rsid w:val="0060500D"/>
    <w:rsid w:val="006208AB"/>
    <w:rsid w:val="00632AE2"/>
    <w:rsid w:val="00633236"/>
    <w:rsid w:val="00636755"/>
    <w:rsid w:val="00641E18"/>
    <w:rsid w:val="00646DCE"/>
    <w:rsid w:val="00651D97"/>
    <w:rsid w:val="0067494E"/>
    <w:rsid w:val="00697F94"/>
    <w:rsid w:val="006A0102"/>
    <w:rsid w:val="006A55E2"/>
    <w:rsid w:val="006A6A3B"/>
    <w:rsid w:val="006B630A"/>
    <w:rsid w:val="006C29F1"/>
    <w:rsid w:val="006D4CC5"/>
    <w:rsid w:val="006E548E"/>
    <w:rsid w:val="006F1392"/>
    <w:rsid w:val="006F1937"/>
    <w:rsid w:val="0070490D"/>
    <w:rsid w:val="007457C0"/>
    <w:rsid w:val="0075198F"/>
    <w:rsid w:val="00756EA5"/>
    <w:rsid w:val="007712E6"/>
    <w:rsid w:val="00790015"/>
    <w:rsid w:val="00791380"/>
    <w:rsid w:val="00791B27"/>
    <w:rsid w:val="007B545D"/>
    <w:rsid w:val="007F0CB1"/>
    <w:rsid w:val="008033B6"/>
    <w:rsid w:val="0080401F"/>
    <w:rsid w:val="00811657"/>
    <w:rsid w:val="00811669"/>
    <w:rsid w:val="00835712"/>
    <w:rsid w:val="00847D61"/>
    <w:rsid w:val="00851918"/>
    <w:rsid w:val="00867566"/>
    <w:rsid w:val="00872969"/>
    <w:rsid w:val="008A43D9"/>
    <w:rsid w:val="008A5730"/>
    <w:rsid w:val="008C1F5F"/>
    <w:rsid w:val="008D73BA"/>
    <w:rsid w:val="008F6EB8"/>
    <w:rsid w:val="009025E1"/>
    <w:rsid w:val="00905D4B"/>
    <w:rsid w:val="009213B8"/>
    <w:rsid w:val="00922424"/>
    <w:rsid w:val="00936809"/>
    <w:rsid w:val="00966B0F"/>
    <w:rsid w:val="00971546"/>
    <w:rsid w:val="009774AD"/>
    <w:rsid w:val="00985E8E"/>
    <w:rsid w:val="00992FFF"/>
    <w:rsid w:val="009A2C67"/>
    <w:rsid w:val="009B0184"/>
    <w:rsid w:val="009C2F56"/>
    <w:rsid w:val="009E0EE2"/>
    <w:rsid w:val="00A16710"/>
    <w:rsid w:val="00A16C78"/>
    <w:rsid w:val="00A40FEC"/>
    <w:rsid w:val="00A4121D"/>
    <w:rsid w:val="00A5341D"/>
    <w:rsid w:val="00A55FDD"/>
    <w:rsid w:val="00A62F0E"/>
    <w:rsid w:val="00A652AA"/>
    <w:rsid w:val="00A703A8"/>
    <w:rsid w:val="00A73AAC"/>
    <w:rsid w:val="00A74CA5"/>
    <w:rsid w:val="00A7733F"/>
    <w:rsid w:val="00A778F3"/>
    <w:rsid w:val="00A9096F"/>
    <w:rsid w:val="00A90C95"/>
    <w:rsid w:val="00AA2501"/>
    <w:rsid w:val="00AD319E"/>
    <w:rsid w:val="00AD425D"/>
    <w:rsid w:val="00AE4D66"/>
    <w:rsid w:val="00AF507A"/>
    <w:rsid w:val="00B1197F"/>
    <w:rsid w:val="00B12D78"/>
    <w:rsid w:val="00B30FE2"/>
    <w:rsid w:val="00B4000E"/>
    <w:rsid w:val="00B53B51"/>
    <w:rsid w:val="00B545DF"/>
    <w:rsid w:val="00B56DD9"/>
    <w:rsid w:val="00B617F7"/>
    <w:rsid w:val="00B621EF"/>
    <w:rsid w:val="00B758D7"/>
    <w:rsid w:val="00B83C3D"/>
    <w:rsid w:val="00BA4D78"/>
    <w:rsid w:val="00C06262"/>
    <w:rsid w:val="00C17C13"/>
    <w:rsid w:val="00C229F7"/>
    <w:rsid w:val="00C42126"/>
    <w:rsid w:val="00C47024"/>
    <w:rsid w:val="00C533B2"/>
    <w:rsid w:val="00C60DF9"/>
    <w:rsid w:val="00C853C0"/>
    <w:rsid w:val="00C90592"/>
    <w:rsid w:val="00CA5B6F"/>
    <w:rsid w:val="00CE2A7A"/>
    <w:rsid w:val="00CF3FB1"/>
    <w:rsid w:val="00D32D56"/>
    <w:rsid w:val="00D36C30"/>
    <w:rsid w:val="00D438E8"/>
    <w:rsid w:val="00D91C11"/>
    <w:rsid w:val="00DA302C"/>
    <w:rsid w:val="00DA4AB8"/>
    <w:rsid w:val="00DB5214"/>
    <w:rsid w:val="00DC00D5"/>
    <w:rsid w:val="00DC7CD4"/>
    <w:rsid w:val="00DF4A06"/>
    <w:rsid w:val="00DF6318"/>
    <w:rsid w:val="00E124EF"/>
    <w:rsid w:val="00E22ECB"/>
    <w:rsid w:val="00E3629C"/>
    <w:rsid w:val="00E4019A"/>
    <w:rsid w:val="00E409C1"/>
    <w:rsid w:val="00E46052"/>
    <w:rsid w:val="00E534A9"/>
    <w:rsid w:val="00E55540"/>
    <w:rsid w:val="00E80BD5"/>
    <w:rsid w:val="00E97E33"/>
    <w:rsid w:val="00EB24C2"/>
    <w:rsid w:val="00EB5B00"/>
    <w:rsid w:val="00EC5FF1"/>
    <w:rsid w:val="00ED5368"/>
    <w:rsid w:val="00EE1062"/>
    <w:rsid w:val="00EE485E"/>
    <w:rsid w:val="00EF4A36"/>
    <w:rsid w:val="00F07E3A"/>
    <w:rsid w:val="00F41877"/>
    <w:rsid w:val="00F60A12"/>
    <w:rsid w:val="00F636D0"/>
    <w:rsid w:val="00F808E4"/>
    <w:rsid w:val="00F817CE"/>
    <w:rsid w:val="00FA0F86"/>
    <w:rsid w:val="00FA13BA"/>
    <w:rsid w:val="00FA4399"/>
    <w:rsid w:val="00FC3548"/>
    <w:rsid w:val="00FF06EB"/>
    <w:rsid w:val="00FF6B2E"/>
    <w:rsid w:val="028634DF"/>
    <w:rsid w:val="03392D15"/>
    <w:rsid w:val="04247911"/>
    <w:rsid w:val="04363AE8"/>
    <w:rsid w:val="047E0A8D"/>
    <w:rsid w:val="048A65DB"/>
    <w:rsid w:val="060717AC"/>
    <w:rsid w:val="06273B18"/>
    <w:rsid w:val="06511A1B"/>
    <w:rsid w:val="080E2C49"/>
    <w:rsid w:val="08C30964"/>
    <w:rsid w:val="08D226FF"/>
    <w:rsid w:val="09C13E54"/>
    <w:rsid w:val="0A377398"/>
    <w:rsid w:val="0D500B2D"/>
    <w:rsid w:val="0D895856"/>
    <w:rsid w:val="0E016F15"/>
    <w:rsid w:val="10722CFC"/>
    <w:rsid w:val="107A33CA"/>
    <w:rsid w:val="11097AAC"/>
    <w:rsid w:val="114A4F17"/>
    <w:rsid w:val="125F290C"/>
    <w:rsid w:val="126161D4"/>
    <w:rsid w:val="12B94205"/>
    <w:rsid w:val="13855EF2"/>
    <w:rsid w:val="13A740BB"/>
    <w:rsid w:val="14665D24"/>
    <w:rsid w:val="14DE211B"/>
    <w:rsid w:val="15D81CFD"/>
    <w:rsid w:val="15DA27B3"/>
    <w:rsid w:val="15F21E7B"/>
    <w:rsid w:val="16AE2D48"/>
    <w:rsid w:val="16BC1C2B"/>
    <w:rsid w:val="17135E1E"/>
    <w:rsid w:val="19CB5FAA"/>
    <w:rsid w:val="1AEE2265"/>
    <w:rsid w:val="1D1146FD"/>
    <w:rsid w:val="1D1A58FD"/>
    <w:rsid w:val="1FFE09AB"/>
    <w:rsid w:val="220E276B"/>
    <w:rsid w:val="23EF4A70"/>
    <w:rsid w:val="24073116"/>
    <w:rsid w:val="24E64654"/>
    <w:rsid w:val="24F70A5E"/>
    <w:rsid w:val="25853DE1"/>
    <w:rsid w:val="27027B2E"/>
    <w:rsid w:val="28FB2A87"/>
    <w:rsid w:val="295353AE"/>
    <w:rsid w:val="297258B0"/>
    <w:rsid w:val="2A2B760E"/>
    <w:rsid w:val="2AA9206F"/>
    <w:rsid w:val="2B471D06"/>
    <w:rsid w:val="2BAE3DE1"/>
    <w:rsid w:val="2BDF043E"/>
    <w:rsid w:val="2C657E08"/>
    <w:rsid w:val="2CAF484B"/>
    <w:rsid w:val="2CEE565F"/>
    <w:rsid w:val="2D524C40"/>
    <w:rsid w:val="2E4F3B4C"/>
    <w:rsid w:val="2F675649"/>
    <w:rsid w:val="3033404C"/>
    <w:rsid w:val="30396D07"/>
    <w:rsid w:val="30843DCD"/>
    <w:rsid w:val="30B100CF"/>
    <w:rsid w:val="31925A6D"/>
    <w:rsid w:val="32302F62"/>
    <w:rsid w:val="32BD0DAD"/>
    <w:rsid w:val="33982CF2"/>
    <w:rsid w:val="34627E5E"/>
    <w:rsid w:val="395348ED"/>
    <w:rsid w:val="39E10709"/>
    <w:rsid w:val="3F032E90"/>
    <w:rsid w:val="3F9336FC"/>
    <w:rsid w:val="401C2E0B"/>
    <w:rsid w:val="418A6D89"/>
    <w:rsid w:val="43D56927"/>
    <w:rsid w:val="44543490"/>
    <w:rsid w:val="457754AA"/>
    <w:rsid w:val="469F0763"/>
    <w:rsid w:val="483F6E60"/>
    <w:rsid w:val="48F01C1F"/>
    <w:rsid w:val="4A69389D"/>
    <w:rsid w:val="4A964091"/>
    <w:rsid w:val="4AD81840"/>
    <w:rsid w:val="4AF172D5"/>
    <w:rsid w:val="4B0435D7"/>
    <w:rsid w:val="4B312CAE"/>
    <w:rsid w:val="4C63431C"/>
    <w:rsid w:val="4D806F34"/>
    <w:rsid w:val="4DE826F6"/>
    <w:rsid w:val="4E21448E"/>
    <w:rsid w:val="4E680AAD"/>
    <w:rsid w:val="4EEE6B76"/>
    <w:rsid w:val="4F0B3174"/>
    <w:rsid w:val="4F6E3703"/>
    <w:rsid w:val="526A6BBE"/>
    <w:rsid w:val="53395DD6"/>
    <w:rsid w:val="53EF597F"/>
    <w:rsid w:val="5477195C"/>
    <w:rsid w:val="54FD428F"/>
    <w:rsid w:val="58973ABC"/>
    <w:rsid w:val="58BA0E27"/>
    <w:rsid w:val="59456B1E"/>
    <w:rsid w:val="5A850133"/>
    <w:rsid w:val="5C361325"/>
    <w:rsid w:val="5DFD2403"/>
    <w:rsid w:val="60483AFC"/>
    <w:rsid w:val="61BA4586"/>
    <w:rsid w:val="620766D1"/>
    <w:rsid w:val="641902FA"/>
    <w:rsid w:val="64745B00"/>
    <w:rsid w:val="67446DCC"/>
    <w:rsid w:val="676D69CF"/>
    <w:rsid w:val="67E12753"/>
    <w:rsid w:val="689509BC"/>
    <w:rsid w:val="692601FB"/>
    <w:rsid w:val="69A05DD2"/>
    <w:rsid w:val="69A6701E"/>
    <w:rsid w:val="69B42374"/>
    <w:rsid w:val="6B030D4C"/>
    <w:rsid w:val="6D257B5F"/>
    <w:rsid w:val="6D306787"/>
    <w:rsid w:val="702A7193"/>
    <w:rsid w:val="703058A7"/>
    <w:rsid w:val="70305A4F"/>
    <w:rsid w:val="70D325CC"/>
    <w:rsid w:val="73840550"/>
    <w:rsid w:val="73D22C5D"/>
    <w:rsid w:val="764A39FD"/>
    <w:rsid w:val="76764FE9"/>
    <w:rsid w:val="778430B2"/>
    <w:rsid w:val="78C34EB7"/>
    <w:rsid w:val="78CA6267"/>
    <w:rsid w:val="79314BB6"/>
    <w:rsid w:val="79A86F9E"/>
    <w:rsid w:val="7A2272EE"/>
    <w:rsid w:val="7BE32652"/>
    <w:rsid w:val="7F484556"/>
    <w:rsid w:val="7FD6680D"/>
    <w:rsid w:val="BFDFD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link w:val="35"/>
    <w:qFormat/>
    <w:uiPriority w:val="1"/>
    <w:pPr>
      <w:autoSpaceDE w:val="0"/>
      <w:autoSpaceDN w:val="0"/>
      <w:spacing w:before="100" w:beforeAutospacing="1" w:after="100" w:afterAutospacing="1"/>
      <w:ind w:firstLine="150" w:firstLineChars="150"/>
      <w:outlineLvl w:val="0"/>
    </w:pPr>
    <w:rPr>
      <w:rFonts w:ascii="宋体" w:hAnsi="宋体" w:eastAsia="黑体" w:cs="宋体"/>
      <w:b/>
      <w:bCs/>
      <w:color w:val="auto"/>
      <w:sz w:val="32"/>
      <w:szCs w:val="36"/>
      <w:lang w:val="zh-CN" w:eastAsia="zh-CN" w:bidi="zh-CN"/>
    </w:rPr>
  </w:style>
  <w:style w:type="paragraph" w:styleId="4">
    <w:name w:val="heading 2"/>
    <w:basedOn w:val="1"/>
    <w:next w:val="1"/>
    <w:link w:val="36"/>
    <w:qFormat/>
    <w:uiPriority w:val="1"/>
    <w:pPr>
      <w:autoSpaceDE w:val="0"/>
      <w:autoSpaceDN w:val="0"/>
      <w:spacing w:beforeLines="100" w:afterLines="100"/>
      <w:ind w:firstLine="200" w:firstLineChars="200"/>
      <w:outlineLvl w:val="1"/>
    </w:pPr>
    <w:rPr>
      <w:rFonts w:ascii="宋体" w:hAnsi="宋体" w:cs="宋体" w:eastAsiaTheme="majorEastAsia"/>
      <w:b/>
      <w:bCs/>
      <w:color w:val="auto"/>
      <w:sz w:val="32"/>
      <w:szCs w:val="32"/>
      <w:lang w:val="zh-CN" w:eastAsia="zh-CN" w:bidi="zh-CN"/>
    </w:rPr>
  </w:style>
  <w:style w:type="paragraph" w:styleId="5">
    <w:name w:val="heading 3"/>
    <w:basedOn w:val="1"/>
    <w:next w:val="1"/>
    <w:link w:val="37"/>
    <w:unhideWhenUsed/>
    <w:qFormat/>
    <w:uiPriority w:val="0"/>
    <w:pPr>
      <w:keepNext/>
      <w:keepLines/>
      <w:spacing w:before="120" w:after="120"/>
      <w:outlineLvl w:val="2"/>
    </w:pPr>
    <w:rPr>
      <w:rFonts w:eastAsiaTheme="minorEastAsia"/>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annotation text"/>
    <w:basedOn w:val="1"/>
    <w:link w:val="33"/>
    <w:qFormat/>
    <w:uiPriority w:val="0"/>
    <w:rPr>
      <w:rFonts w:ascii="仿宋_GB2312" w:eastAsia="仿宋_GB2312"/>
      <w:color w:val="auto"/>
      <w:kern w:val="2"/>
      <w:sz w:val="32"/>
      <w:szCs w:val="32"/>
      <w:lang w:eastAsia="zh-CN" w:bidi="ar-SA"/>
    </w:rPr>
  </w:style>
  <w:style w:type="paragraph" w:styleId="7">
    <w:name w:val="toc 3"/>
    <w:basedOn w:val="1"/>
    <w:next w:val="1"/>
    <w:qFormat/>
    <w:uiPriority w:val="39"/>
    <w:pPr>
      <w:ind w:left="840" w:leftChars="400"/>
    </w:pPr>
  </w:style>
  <w:style w:type="paragraph" w:styleId="8">
    <w:name w:val="Balloon Text"/>
    <w:basedOn w:val="1"/>
    <w:link w:val="32"/>
    <w:qFormat/>
    <w:uiPriority w:val="0"/>
    <w:rPr>
      <w:sz w:val="18"/>
      <w:szCs w:val="18"/>
    </w:rPr>
  </w:style>
  <w:style w:type="paragraph" w:styleId="9">
    <w:name w:val="footer"/>
    <w:basedOn w:val="1"/>
    <w:link w:val="39"/>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color w:val="auto"/>
      <w:lang w:eastAsia="zh-CN" w:bidi="ar-SA"/>
    </w:rPr>
  </w:style>
  <w:style w:type="paragraph" w:styleId="14">
    <w:name w:val="annotation subject"/>
    <w:basedOn w:val="6"/>
    <w:next w:val="6"/>
    <w:link w:val="34"/>
    <w:qFormat/>
    <w:uiPriority w:val="0"/>
    <w:rPr>
      <w:rFonts w:ascii="Times New Roman" w:eastAsia="Times New Roman"/>
      <w:b/>
      <w:bCs/>
      <w:color w:val="000000"/>
      <w:kern w:val="0"/>
      <w:sz w:val="24"/>
      <w:szCs w:val="24"/>
      <w:lang w:eastAsia="en-US" w:bidi="en-US"/>
    </w:rPr>
  </w:style>
  <w:style w:type="paragraph" w:styleId="15">
    <w:name w:val="Body Text First Indent 2"/>
    <w:qFormat/>
    <w:uiPriority w:val="0"/>
    <w:pPr>
      <w:spacing w:line="500" w:lineRule="exact"/>
      <w:ind w:firstLine="420" w:firstLineChars="200"/>
      <w:jc w:val="both"/>
    </w:pPr>
    <w:rPr>
      <w:rFonts w:ascii="Calibri" w:hAnsi="宋体" w:eastAsia="宋体" w:cs="Times New Roman"/>
      <w:sz w:val="24"/>
      <w:szCs w:val="24"/>
      <w:lang w:val="en-US" w:eastAsia="zh-CN" w:bidi="ar-SA"/>
    </w:rPr>
  </w:style>
  <w:style w:type="table" w:styleId="17">
    <w:name w:val="Table Grid"/>
    <w:basedOn w:val="1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563C1" w:themeColor="hyperlink"/>
      <w:u w:val="single"/>
    </w:rPr>
  </w:style>
  <w:style w:type="character" w:styleId="20">
    <w:name w:val="annotation reference"/>
    <w:basedOn w:val="18"/>
    <w:qFormat/>
    <w:uiPriority w:val="0"/>
    <w:rPr>
      <w:sz w:val="21"/>
      <w:szCs w:val="21"/>
    </w:rPr>
  </w:style>
  <w:style w:type="paragraph" w:customStyle="1" w:styleId="21">
    <w:name w:val="Body text|3"/>
    <w:basedOn w:val="1"/>
    <w:qFormat/>
    <w:uiPriority w:val="0"/>
    <w:pPr>
      <w:spacing w:after="880" w:line="282" w:lineRule="exact"/>
      <w:jc w:val="center"/>
    </w:pPr>
    <w:rPr>
      <w:rFonts w:ascii="MingLiU" w:hAnsi="MingLiU" w:eastAsia="MingLiU" w:cs="MingLiU"/>
      <w:sz w:val="18"/>
      <w:szCs w:val="18"/>
      <w:lang w:val="zh-TW" w:eastAsia="zh-TW" w:bidi="zh-TW"/>
    </w:rPr>
  </w:style>
  <w:style w:type="paragraph" w:customStyle="1" w:styleId="22">
    <w:name w:val="Heading #3|1"/>
    <w:basedOn w:val="1"/>
    <w:qFormat/>
    <w:uiPriority w:val="0"/>
    <w:pPr>
      <w:jc w:val="center"/>
      <w:outlineLvl w:val="2"/>
    </w:pPr>
    <w:rPr>
      <w:rFonts w:ascii="Arial" w:hAnsi="Arial" w:eastAsia="Arial" w:cs="Arial"/>
      <w:sz w:val="22"/>
      <w:szCs w:val="22"/>
      <w:lang w:val="zh-TW" w:eastAsia="zh-TW" w:bidi="zh-TW"/>
    </w:rPr>
  </w:style>
  <w:style w:type="paragraph" w:customStyle="1" w:styleId="23">
    <w:name w:val="Body text|1"/>
    <w:basedOn w:val="1"/>
    <w:qFormat/>
    <w:uiPriority w:val="0"/>
    <w:pPr>
      <w:spacing w:line="432" w:lineRule="auto"/>
      <w:ind w:firstLine="400"/>
    </w:pPr>
    <w:rPr>
      <w:rFonts w:ascii="MingLiU" w:hAnsi="MingLiU" w:eastAsia="MingLiU" w:cs="MingLiU"/>
      <w:sz w:val="20"/>
      <w:szCs w:val="20"/>
      <w:lang w:val="zh-TW" w:eastAsia="zh-TW" w:bidi="zh-TW"/>
    </w:rPr>
  </w:style>
  <w:style w:type="paragraph" w:customStyle="1" w:styleId="24">
    <w:name w:val="WPSOffice手动目录 1"/>
    <w:qFormat/>
    <w:uiPriority w:val="0"/>
    <w:rPr>
      <w:rFonts w:ascii="Times New Roman" w:hAnsi="Times New Roman" w:eastAsia="Times New Roman"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Times New Roman" w:cs="Times New Roman"/>
      <w:lang w:val="en-US" w:eastAsia="zh-CN" w:bidi="ar-SA"/>
    </w:rPr>
  </w:style>
  <w:style w:type="paragraph" w:customStyle="1" w:styleId="26">
    <w:name w:val="Body text|2"/>
    <w:basedOn w:val="1"/>
    <w:qFormat/>
    <w:uiPriority w:val="0"/>
    <w:pPr>
      <w:spacing w:line="334" w:lineRule="auto"/>
      <w:ind w:firstLine="430"/>
    </w:pPr>
    <w:rPr>
      <w:sz w:val="20"/>
      <w:szCs w:val="20"/>
    </w:rPr>
  </w:style>
  <w:style w:type="paragraph" w:customStyle="1" w:styleId="27">
    <w:name w:val="Heading #1|1"/>
    <w:basedOn w:val="1"/>
    <w:qFormat/>
    <w:uiPriority w:val="0"/>
    <w:pPr>
      <w:spacing w:after="5760"/>
      <w:ind w:firstLine="640"/>
      <w:outlineLvl w:val="0"/>
    </w:pPr>
    <w:rPr>
      <w:rFonts w:ascii="MingLiU" w:hAnsi="MingLiU" w:eastAsia="MingLiU" w:cs="MingLiU"/>
      <w:sz w:val="38"/>
      <w:szCs w:val="38"/>
      <w:lang w:val="zh-TW" w:eastAsia="zh-TW" w:bidi="zh-TW"/>
    </w:rPr>
  </w:style>
  <w:style w:type="paragraph" w:customStyle="1" w:styleId="28">
    <w:name w:val="Other|2"/>
    <w:basedOn w:val="1"/>
    <w:qFormat/>
    <w:uiPriority w:val="0"/>
    <w:pPr>
      <w:jc w:val="center"/>
    </w:pPr>
    <w:rPr>
      <w:rFonts w:ascii="MingLiU" w:hAnsi="MingLiU" w:eastAsia="MingLiU" w:cs="MingLiU"/>
      <w:lang w:val="zh-TW" w:eastAsia="zh-TW" w:bidi="zh-TW"/>
    </w:rPr>
  </w:style>
  <w:style w:type="paragraph" w:customStyle="1" w:styleId="29">
    <w:name w:val="Other|1"/>
    <w:basedOn w:val="1"/>
    <w:qFormat/>
    <w:uiPriority w:val="0"/>
    <w:pPr>
      <w:spacing w:line="432" w:lineRule="auto"/>
      <w:ind w:firstLine="400"/>
    </w:pPr>
    <w:rPr>
      <w:rFonts w:ascii="MingLiU" w:hAnsi="MingLiU" w:eastAsia="MingLiU" w:cs="MingLiU"/>
      <w:sz w:val="20"/>
      <w:szCs w:val="20"/>
      <w:lang w:val="zh-TW" w:eastAsia="zh-TW" w:bidi="zh-TW"/>
    </w:rPr>
  </w:style>
  <w:style w:type="paragraph" w:customStyle="1" w:styleId="30">
    <w:name w:val="Header or footer|2"/>
    <w:basedOn w:val="1"/>
    <w:qFormat/>
    <w:uiPriority w:val="0"/>
    <w:rPr>
      <w:sz w:val="20"/>
      <w:szCs w:val="20"/>
      <w:lang w:val="zh-TW" w:eastAsia="zh-TW" w:bidi="zh-TW"/>
    </w:rPr>
  </w:style>
  <w:style w:type="paragraph" w:customStyle="1" w:styleId="31">
    <w:name w:val="WPSOffice手动目录 3"/>
    <w:qFormat/>
    <w:uiPriority w:val="0"/>
    <w:pPr>
      <w:ind w:left="400" w:leftChars="400"/>
    </w:pPr>
    <w:rPr>
      <w:rFonts w:ascii="Times New Roman" w:hAnsi="Times New Roman" w:eastAsia="Times New Roman" w:cs="Times New Roman"/>
      <w:lang w:val="en-US" w:eastAsia="zh-CN" w:bidi="ar-SA"/>
    </w:rPr>
  </w:style>
  <w:style w:type="character" w:customStyle="1" w:styleId="32">
    <w:name w:val="批注框文本 Char"/>
    <w:basedOn w:val="18"/>
    <w:link w:val="8"/>
    <w:qFormat/>
    <w:uiPriority w:val="0"/>
    <w:rPr>
      <w:rFonts w:eastAsia="Times New Roman"/>
      <w:color w:val="000000"/>
      <w:sz w:val="18"/>
      <w:szCs w:val="18"/>
      <w:lang w:eastAsia="en-US" w:bidi="en-US"/>
    </w:rPr>
  </w:style>
  <w:style w:type="character" w:customStyle="1" w:styleId="33">
    <w:name w:val="批注文字 Char"/>
    <w:basedOn w:val="18"/>
    <w:link w:val="6"/>
    <w:qFormat/>
    <w:uiPriority w:val="0"/>
    <w:rPr>
      <w:rFonts w:ascii="仿宋_GB2312" w:eastAsia="仿宋_GB2312"/>
      <w:kern w:val="2"/>
      <w:sz w:val="32"/>
      <w:szCs w:val="32"/>
    </w:rPr>
  </w:style>
  <w:style w:type="character" w:customStyle="1" w:styleId="34">
    <w:name w:val="批注主题 Char"/>
    <w:basedOn w:val="33"/>
    <w:link w:val="14"/>
    <w:qFormat/>
    <w:uiPriority w:val="0"/>
    <w:rPr>
      <w:rFonts w:ascii="仿宋_GB2312" w:eastAsia="Times New Roman"/>
      <w:b/>
      <w:bCs/>
      <w:color w:val="000000"/>
      <w:kern w:val="2"/>
      <w:sz w:val="24"/>
      <w:szCs w:val="24"/>
      <w:lang w:eastAsia="en-US" w:bidi="en-US"/>
    </w:rPr>
  </w:style>
  <w:style w:type="character" w:customStyle="1" w:styleId="35">
    <w:name w:val="标题 1 Char"/>
    <w:basedOn w:val="18"/>
    <w:link w:val="3"/>
    <w:qFormat/>
    <w:uiPriority w:val="1"/>
    <w:rPr>
      <w:rFonts w:ascii="宋体" w:hAnsi="宋体" w:eastAsia="黑体" w:cs="宋体"/>
      <w:b/>
      <w:bCs/>
      <w:sz w:val="32"/>
      <w:szCs w:val="36"/>
      <w:lang w:val="zh-CN" w:bidi="zh-CN"/>
    </w:rPr>
  </w:style>
  <w:style w:type="character" w:customStyle="1" w:styleId="36">
    <w:name w:val="标题 2 Char"/>
    <w:basedOn w:val="18"/>
    <w:link w:val="4"/>
    <w:qFormat/>
    <w:uiPriority w:val="1"/>
    <w:rPr>
      <w:rFonts w:ascii="宋体" w:hAnsi="宋体" w:cs="宋体" w:eastAsiaTheme="majorEastAsia"/>
      <w:b/>
      <w:bCs/>
      <w:sz w:val="32"/>
      <w:szCs w:val="32"/>
      <w:lang w:val="zh-CN" w:bidi="zh-CN"/>
    </w:rPr>
  </w:style>
  <w:style w:type="character" w:customStyle="1" w:styleId="37">
    <w:name w:val="标题 3 Char"/>
    <w:basedOn w:val="18"/>
    <w:link w:val="5"/>
    <w:qFormat/>
    <w:uiPriority w:val="0"/>
    <w:rPr>
      <w:b/>
      <w:bCs/>
      <w:color w:val="000000"/>
      <w:sz w:val="32"/>
      <w:szCs w:val="32"/>
      <w:lang w:eastAsia="en-US" w:bidi="en-US"/>
    </w:rPr>
  </w:style>
  <w:style w:type="paragraph" w:customStyle="1" w:styleId="38">
    <w:name w:val="正文1"/>
    <w:qFormat/>
    <w:uiPriority w:val="0"/>
    <w:pPr>
      <w:jc w:val="both"/>
    </w:pPr>
    <w:rPr>
      <w:rFonts w:ascii="Cambria" w:hAnsi="Cambria" w:eastAsia="宋体" w:cs="宋体"/>
      <w:kern w:val="2"/>
      <w:sz w:val="21"/>
      <w:szCs w:val="21"/>
      <w:lang w:val="en-US" w:eastAsia="zh-CN" w:bidi="ar-SA"/>
    </w:rPr>
  </w:style>
  <w:style w:type="character" w:customStyle="1" w:styleId="39">
    <w:name w:val="页脚 Char"/>
    <w:basedOn w:val="18"/>
    <w:link w:val="9"/>
    <w:qFormat/>
    <w:uiPriority w:val="99"/>
    <w:rPr>
      <w:rFonts w:eastAsia="Times New Roman"/>
      <w:color w:val="000000"/>
      <w:sz w:val="18"/>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40</Pages>
  <Words>550</Words>
  <Characters>702</Characters>
  <Lines>154</Lines>
  <Paragraphs>43</Paragraphs>
  <TotalTime>1</TotalTime>
  <ScaleCrop>false</ScaleCrop>
  <LinksUpToDate>false</LinksUpToDate>
  <CharactersWithSpaces>850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2019-09-17T15:28:00Z</dcterms:created>
  <dc:creator>smile！！</dc:creator>
  <cp:lastModifiedBy>user</cp:lastModifiedBy>
  <cp:lastPrinted>2024-10-28T15:50:00Z</cp:lastPrinted>
  <dcterms:modified xsi:type="dcterms:W3CDTF">2025-09-16T09:34:39Z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7C83F58A5AF84B6A80FF95A4FC5121BE_12</vt:lpwstr>
  </property>
</Properties>
</file>