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hint="default" w:ascii="Times New Roman" w:hAnsi="Times New Roman" w:eastAsia="方正小标宋简体" w:cs="Times New Roman"/>
          <w:bCs/>
          <w:color w:val="000000" w:themeColor="text1"/>
          <w:kern w:val="0"/>
          <w:sz w:val="44"/>
          <w:szCs w:val="44"/>
        </w:rPr>
      </w:pPr>
    </w:p>
    <w:p>
      <w:pPr>
        <w:spacing w:line="578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r>
        <w:rPr>
          <w:rFonts w:hint="eastAsia" w:eastAsia="方正小标宋简体"/>
          <w:bCs/>
          <w:color w:val="000000"/>
          <w:kern w:val="0"/>
          <w:sz w:val="44"/>
          <w:szCs w:val="44"/>
        </w:rPr>
        <w:t>三亚市海棠区教育</w:t>
      </w:r>
      <w:r>
        <w:rPr>
          <w:rFonts w:eastAsia="方正小标宋简体"/>
          <w:bCs/>
          <w:color w:val="000000"/>
          <w:kern w:val="0"/>
          <w:sz w:val="44"/>
          <w:szCs w:val="44"/>
        </w:rPr>
        <w:t>局责任清单编制说明</w:t>
      </w:r>
    </w:p>
    <w:p>
      <w:pPr>
        <w:spacing w:line="578" w:lineRule="exact"/>
        <w:rPr>
          <w:bCs/>
          <w:color w:val="000000"/>
          <w:kern w:val="0"/>
          <w:sz w:val="28"/>
          <w:szCs w:val="28"/>
        </w:rPr>
      </w:pPr>
    </w:p>
    <w:p>
      <w:pPr>
        <w:spacing w:line="578" w:lineRule="exact"/>
        <w:ind w:firstLine="640" w:firstLineChars="200"/>
        <w:rPr>
          <w:bCs/>
          <w:color w:val="000000"/>
          <w:kern w:val="0"/>
          <w:szCs w:val="32"/>
        </w:rPr>
      </w:pPr>
      <w:r>
        <w:rPr>
          <w:bCs/>
          <w:color w:val="000000"/>
          <w:kern w:val="0"/>
          <w:szCs w:val="32"/>
        </w:rPr>
        <w:t>根据《中共三亚市</w:t>
      </w:r>
      <w:r>
        <w:rPr>
          <w:rFonts w:hint="eastAsia"/>
          <w:bCs/>
          <w:color w:val="000000"/>
          <w:kern w:val="0"/>
          <w:szCs w:val="32"/>
        </w:rPr>
        <w:t>海棠区</w:t>
      </w:r>
      <w:r>
        <w:rPr>
          <w:bCs/>
          <w:color w:val="000000"/>
          <w:kern w:val="0"/>
          <w:szCs w:val="32"/>
        </w:rPr>
        <w:t>委关于印发〈三亚市</w:t>
      </w:r>
      <w:r>
        <w:rPr>
          <w:rFonts w:hint="eastAsia"/>
          <w:bCs/>
          <w:color w:val="000000"/>
          <w:kern w:val="0"/>
          <w:szCs w:val="32"/>
        </w:rPr>
        <w:t>海棠区</w:t>
      </w:r>
      <w:r>
        <w:rPr>
          <w:bCs/>
          <w:color w:val="000000"/>
          <w:kern w:val="0"/>
          <w:szCs w:val="32"/>
        </w:rPr>
        <w:t>“制度建设年”行动方案〉的通知》（</w:t>
      </w:r>
      <w:r>
        <w:rPr>
          <w:rFonts w:hint="eastAsia"/>
          <w:bCs/>
          <w:color w:val="000000"/>
          <w:kern w:val="0"/>
          <w:szCs w:val="32"/>
        </w:rPr>
        <w:t>海棠</w:t>
      </w:r>
      <w:r>
        <w:rPr>
          <w:bCs/>
          <w:color w:val="000000"/>
          <w:kern w:val="0"/>
          <w:szCs w:val="32"/>
        </w:rPr>
        <w:t>发〔2021〕</w:t>
      </w:r>
      <w:r>
        <w:rPr>
          <w:rFonts w:hint="eastAsia"/>
          <w:bCs/>
          <w:color w:val="000000"/>
          <w:kern w:val="0"/>
          <w:szCs w:val="32"/>
        </w:rPr>
        <w:t>3</w:t>
      </w:r>
      <w:r>
        <w:rPr>
          <w:bCs/>
          <w:color w:val="000000"/>
          <w:kern w:val="0"/>
          <w:szCs w:val="32"/>
        </w:rPr>
        <w:t>号）精神，我局编制形成《</w:t>
      </w:r>
      <w:r>
        <w:rPr>
          <w:rFonts w:hint="eastAsia"/>
          <w:szCs w:val="32"/>
        </w:rPr>
        <w:t>三亚市海棠区教育</w:t>
      </w:r>
      <w:r>
        <w:rPr>
          <w:bCs/>
          <w:color w:val="000000"/>
          <w:kern w:val="0"/>
          <w:szCs w:val="32"/>
        </w:rPr>
        <w:t>局</w:t>
      </w:r>
      <w:r>
        <w:rPr>
          <w:rFonts w:hint="eastAsia"/>
          <w:bCs/>
          <w:color w:val="000000"/>
          <w:kern w:val="0"/>
          <w:szCs w:val="32"/>
          <w:lang w:eastAsia="zh-CN"/>
        </w:rPr>
        <w:t>（科技和工业信息化局）</w:t>
      </w:r>
      <w:r>
        <w:rPr>
          <w:bCs/>
          <w:color w:val="000000"/>
          <w:kern w:val="0"/>
          <w:szCs w:val="32"/>
        </w:rPr>
        <w:t>责任清单》，现将有关内容作说明如下：</w:t>
      </w:r>
    </w:p>
    <w:p>
      <w:pPr>
        <w:spacing w:line="578" w:lineRule="exact"/>
        <w:ind w:firstLine="640" w:firstLineChars="200"/>
        <w:rPr>
          <w:rFonts w:eastAsia="黑体"/>
          <w:bCs/>
          <w:color w:val="000000"/>
          <w:kern w:val="0"/>
          <w:szCs w:val="32"/>
        </w:rPr>
      </w:pPr>
      <w:r>
        <w:rPr>
          <w:rFonts w:eastAsia="黑体"/>
          <w:bCs/>
          <w:color w:val="000000"/>
          <w:kern w:val="0"/>
          <w:szCs w:val="32"/>
        </w:rPr>
        <w:t>一、部门主要职责和具体工作事项</w:t>
      </w:r>
    </w:p>
    <w:p>
      <w:pPr>
        <w:spacing w:line="578" w:lineRule="exact"/>
        <w:ind w:firstLine="643" w:firstLineChars="200"/>
        <w:rPr>
          <w:rFonts w:eastAsia="楷体_GB2312"/>
          <w:b/>
          <w:color w:val="000000"/>
          <w:kern w:val="0"/>
          <w:szCs w:val="32"/>
        </w:rPr>
      </w:pPr>
      <w:r>
        <w:rPr>
          <w:rFonts w:eastAsia="楷体_GB2312"/>
          <w:b/>
          <w:color w:val="000000"/>
          <w:kern w:val="0"/>
          <w:szCs w:val="32"/>
        </w:rPr>
        <w:t>（一）主要职责</w:t>
      </w:r>
    </w:p>
    <w:p>
      <w:pPr>
        <w:spacing w:line="578" w:lineRule="exact"/>
        <w:ind w:firstLine="640" w:firstLineChars="200"/>
        <w:rPr>
          <w:bCs/>
          <w:color w:val="000000"/>
          <w:kern w:val="0"/>
          <w:szCs w:val="32"/>
        </w:rPr>
      </w:pPr>
      <w:r>
        <w:rPr>
          <w:bCs/>
          <w:color w:val="000000"/>
          <w:kern w:val="0"/>
          <w:szCs w:val="32"/>
        </w:rPr>
        <w:t>根据</w:t>
      </w:r>
      <w:r>
        <w:rPr>
          <w:rFonts w:hint="eastAsia"/>
          <w:bCs/>
          <w:color w:val="000000"/>
          <w:kern w:val="0"/>
          <w:szCs w:val="32"/>
        </w:rPr>
        <w:t>区</w:t>
      </w:r>
      <w:r>
        <w:rPr>
          <w:bCs/>
          <w:color w:val="000000"/>
          <w:kern w:val="0"/>
          <w:szCs w:val="32"/>
        </w:rPr>
        <w:t>委、</w:t>
      </w:r>
      <w:r>
        <w:rPr>
          <w:rFonts w:hint="eastAsia"/>
          <w:bCs/>
          <w:color w:val="000000"/>
          <w:kern w:val="0"/>
          <w:szCs w:val="32"/>
        </w:rPr>
        <w:t>区</w:t>
      </w:r>
      <w:r>
        <w:rPr>
          <w:bCs/>
          <w:color w:val="000000"/>
          <w:kern w:val="0"/>
          <w:szCs w:val="32"/>
        </w:rPr>
        <w:t>政府核定“三定”规定，我局承担主要职责共</w:t>
      </w:r>
      <w:r>
        <w:rPr>
          <w:rFonts w:hint="eastAsia"/>
          <w:szCs w:val="32"/>
          <w:lang w:val="en-US" w:eastAsia="zh-CN"/>
        </w:rPr>
        <w:t>21</w:t>
      </w:r>
      <w:r>
        <w:rPr>
          <w:bCs/>
          <w:color w:val="000000"/>
          <w:kern w:val="0"/>
          <w:szCs w:val="32"/>
        </w:rPr>
        <w:t>项。</w:t>
      </w:r>
    </w:p>
    <w:p>
      <w:pPr>
        <w:spacing w:line="578" w:lineRule="exact"/>
        <w:ind w:firstLine="643" w:firstLineChars="200"/>
        <w:rPr>
          <w:rFonts w:eastAsia="楷体_GB2312"/>
          <w:b/>
          <w:color w:val="000000"/>
          <w:kern w:val="0"/>
          <w:szCs w:val="32"/>
        </w:rPr>
      </w:pPr>
      <w:r>
        <w:rPr>
          <w:rFonts w:eastAsia="楷体_GB2312"/>
          <w:b/>
          <w:color w:val="000000"/>
          <w:kern w:val="0"/>
          <w:szCs w:val="32"/>
        </w:rPr>
        <w:t>（二）具体工作事项</w:t>
      </w:r>
    </w:p>
    <w:p>
      <w:pPr>
        <w:spacing w:line="578" w:lineRule="exact"/>
        <w:ind w:firstLine="640" w:firstLineChars="200"/>
        <w:rPr>
          <w:bCs/>
          <w:color w:val="000000"/>
          <w:kern w:val="0"/>
          <w:szCs w:val="32"/>
        </w:rPr>
      </w:pPr>
      <w:r>
        <w:rPr>
          <w:bCs/>
          <w:color w:val="000000"/>
          <w:kern w:val="0"/>
          <w:szCs w:val="32"/>
        </w:rPr>
        <w:t>经梳理，深化细化具体工作事项共</w:t>
      </w:r>
      <w:r>
        <w:rPr>
          <w:rFonts w:hint="eastAsia"/>
          <w:szCs w:val="32"/>
          <w:lang w:val="en-US" w:eastAsia="zh-CN"/>
        </w:rPr>
        <w:t>78</w:t>
      </w:r>
      <w:r>
        <w:rPr>
          <w:bCs/>
          <w:color w:val="000000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eastAsia="黑体"/>
          <w:bCs/>
          <w:color w:val="000000"/>
          <w:kern w:val="0"/>
          <w:szCs w:val="32"/>
        </w:rPr>
      </w:pPr>
      <w:r>
        <w:rPr>
          <w:rFonts w:eastAsia="黑体"/>
          <w:bCs/>
          <w:color w:val="000000"/>
          <w:kern w:val="0"/>
          <w:szCs w:val="32"/>
        </w:rPr>
        <w:t>二、与相关部门的职责边界</w:t>
      </w:r>
    </w:p>
    <w:p>
      <w:pPr>
        <w:spacing w:line="578" w:lineRule="exact"/>
        <w:ind w:firstLine="640" w:firstLineChars="200"/>
        <w:rPr>
          <w:bCs/>
          <w:color w:val="000000"/>
          <w:kern w:val="0"/>
          <w:szCs w:val="32"/>
        </w:rPr>
      </w:pPr>
      <w:r>
        <w:rPr>
          <w:bCs/>
          <w:color w:val="000000"/>
          <w:kern w:val="0"/>
          <w:szCs w:val="32"/>
        </w:rPr>
        <w:t>经梳理，与相关部门的职责边界共</w:t>
      </w:r>
      <w:r>
        <w:rPr>
          <w:rFonts w:hint="eastAsia"/>
          <w:bCs/>
          <w:color w:val="000000"/>
          <w:kern w:val="0"/>
          <w:szCs w:val="32"/>
          <w:lang w:val="en-US" w:eastAsia="zh-CN"/>
        </w:rPr>
        <w:t>5</w:t>
      </w:r>
      <w:r>
        <w:rPr>
          <w:bCs/>
          <w:color w:val="000000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eastAsia="黑体"/>
          <w:bCs/>
          <w:color w:val="000000"/>
          <w:kern w:val="0"/>
          <w:szCs w:val="32"/>
        </w:rPr>
      </w:pPr>
      <w:r>
        <w:rPr>
          <w:rFonts w:eastAsia="黑体"/>
          <w:bCs/>
          <w:color w:val="000000"/>
          <w:kern w:val="0"/>
          <w:szCs w:val="32"/>
        </w:rPr>
        <w:t>三、事中事后监管制度</w:t>
      </w:r>
    </w:p>
    <w:p>
      <w:pPr>
        <w:spacing w:line="578" w:lineRule="exact"/>
        <w:ind w:firstLine="640" w:firstLineChars="200"/>
        <w:rPr>
          <w:bCs/>
          <w:color w:val="000000"/>
          <w:kern w:val="0"/>
          <w:szCs w:val="32"/>
        </w:rPr>
      </w:pPr>
      <w:r>
        <w:rPr>
          <w:bCs/>
          <w:color w:val="000000"/>
          <w:kern w:val="0"/>
          <w:szCs w:val="32"/>
        </w:rPr>
        <w:t>根据有关法律、法规规定及我局主要职责，结合工作实际，制定事中事后监管制度共</w:t>
      </w:r>
      <w:r>
        <w:rPr>
          <w:rFonts w:hint="eastAsia"/>
          <w:bCs/>
          <w:color w:val="000000"/>
          <w:kern w:val="0"/>
          <w:szCs w:val="32"/>
          <w:lang w:val="en-US" w:eastAsia="zh-CN"/>
        </w:rPr>
        <w:t>12</w:t>
      </w:r>
      <w:r>
        <w:rPr>
          <w:bCs/>
          <w:color w:val="000000"/>
          <w:kern w:val="0"/>
          <w:szCs w:val="32"/>
        </w:rPr>
        <w:t>项。</w:t>
      </w:r>
    </w:p>
    <w:p>
      <w:pPr>
        <w:spacing w:line="578" w:lineRule="exact"/>
        <w:ind w:firstLine="640" w:firstLineChars="200"/>
        <w:rPr>
          <w:rFonts w:eastAsia="黑体"/>
          <w:bCs/>
          <w:color w:val="000000"/>
          <w:kern w:val="0"/>
          <w:szCs w:val="32"/>
        </w:rPr>
      </w:pPr>
      <w:r>
        <w:rPr>
          <w:rFonts w:eastAsia="黑体"/>
          <w:bCs/>
          <w:color w:val="000000"/>
          <w:kern w:val="0"/>
          <w:szCs w:val="32"/>
        </w:rPr>
        <w:t>四、公共服务事项</w:t>
      </w:r>
    </w:p>
    <w:p>
      <w:pPr>
        <w:spacing w:line="578" w:lineRule="exact"/>
        <w:ind w:firstLine="640" w:firstLineChars="200"/>
        <w:rPr>
          <w:bCs/>
          <w:color w:val="000000"/>
          <w:szCs w:val="32"/>
        </w:rPr>
      </w:pPr>
      <w:r>
        <w:rPr>
          <w:bCs/>
          <w:color w:val="000000"/>
          <w:kern w:val="0"/>
          <w:szCs w:val="32"/>
        </w:rPr>
        <w:t>经梳理，确定我局公共服务事项共</w:t>
      </w:r>
      <w:r>
        <w:rPr>
          <w:rFonts w:hint="eastAsia"/>
          <w:szCs w:val="32"/>
          <w:lang w:val="en-US" w:eastAsia="zh-CN"/>
        </w:rPr>
        <w:t>10</w:t>
      </w:r>
      <w:bookmarkStart w:id="0" w:name="_GoBack"/>
      <w:bookmarkEnd w:id="0"/>
      <w:r>
        <w:rPr>
          <w:bCs/>
          <w:color w:val="000000"/>
          <w:kern w:val="0"/>
          <w:szCs w:val="32"/>
        </w:rPr>
        <w:t>项。</w:t>
      </w:r>
    </w:p>
    <w:p>
      <w:pPr>
        <w:spacing w:line="578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</w:p>
    <w:p>
      <w:pPr>
        <w:spacing w:line="0" w:lineRule="atLeast"/>
        <w:jc w:val="left"/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307E"/>
    <w:rsid w:val="000305BE"/>
    <w:rsid w:val="005B307E"/>
    <w:rsid w:val="01546A5A"/>
    <w:rsid w:val="038C1C4C"/>
    <w:rsid w:val="04046400"/>
    <w:rsid w:val="04D84057"/>
    <w:rsid w:val="05F97E29"/>
    <w:rsid w:val="066B1319"/>
    <w:rsid w:val="06970489"/>
    <w:rsid w:val="08A10329"/>
    <w:rsid w:val="08EF55B8"/>
    <w:rsid w:val="095329AF"/>
    <w:rsid w:val="0BB005D6"/>
    <w:rsid w:val="115C410F"/>
    <w:rsid w:val="12F81701"/>
    <w:rsid w:val="165D331B"/>
    <w:rsid w:val="167F66A6"/>
    <w:rsid w:val="18ED64EA"/>
    <w:rsid w:val="19006D44"/>
    <w:rsid w:val="19BD5EB5"/>
    <w:rsid w:val="19CC140B"/>
    <w:rsid w:val="19FB65B5"/>
    <w:rsid w:val="1A7E6B05"/>
    <w:rsid w:val="1ABB268D"/>
    <w:rsid w:val="1D9C4C7C"/>
    <w:rsid w:val="1E14315F"/>
    <w:rsid w:val="1EC53339"/>
    <w:rsid w:val="1F576EA3"/>
    <w:rsid w:val="23082725"/>
    <w:rsid w:val="26125CFE"/>
    <w:rsid w:val="27B6002E"/>
    <w:rsid w:val="2879640A"/>
    <w:rsid w:val="293A3E5C"/>
    <w:rsid w:val="2A153C94"/>
    <w:rsid w:val="2B4757D2"/>
    <w:rsid w:val="2C74066E"/>
    <w:rsid w:val="2D9C2201"/>
    <w:rsid w:val="2E8A5A97"/>
    <w:rsid w:val="307916BF"/>
    <w:rsid w:val="31054F6A"/>
    <w:rsid w:val="3289357E"/>
    <w:rsid w:val="34191179"/>
    <w:rsid w:val="34F71425"/>
    <w:rsid w:val="36934425"/>
    <w:rsid w:val="3A4011A5"/>
    <w:rsid w:val="3AAE258A"/>
    <w:rsid w:val="3AEB2DD4"/>
    <w:rsid w:val="3D5440BC"/>
    <w:rsid w:val="3DC87125"/>
    <w:rsid w:val="3FAB3C8C"/>
    <w:rsid w:val="415F09FC"/>
    <w:rsid w:val="4201327B"/>
    <w:rsid w:val="424372E0"/>
    <w:rsid w:val="450C6CBA"/>
    <w:rsid w:val="46645C30"/>
    <w:rsid w:val="48CF2C82"/>
    <w:rsid w:val="4968669E"/>
    <w:rsid w:val="4AA80BD0"/>
    <w:rsid w:val="4FC0348D"/>
    <w:rsid w:val="50E33898"/>
    <w:rsid w:val="52DD57A6"/>
    <w:rsid w:val="53484562"/>
    <w:rsid w:val="538A6088"/>
    <w:rsid w:val="54D71B34"/>
    <w:rsid w:val="558636C1"/>
    <w:rsid w:val="567B7FFE"/>
    <w:rsid w:val="57C51086"/>
    <w:rsid w:val="5A3203AE"/>
    <w:rsid w:val="5EF33294"/>
    <w:rsid w:val="5F4264A9"/>
    <w:rsid w:val="602A37A0"/>
    <w:rsid w:val="61B80AB8"/>
    <w:rsid w:val="61EC77DF"/>
    <w:rsid w:val="62C40281"/>
    <w:rsid w:val="63B75454"/>
    <w:rsid w:val="685C1E23"/>
    <w:rsid w:val="6AC00F08"/>
    <w:rsid w:val="6B5802B3"/>
    <w:rsid w:val="6FE713CB"/>
    <w:rsid w:val="70746E88"/>
    <w:rsid w:val="713820A0"/>
    <w:rsid w:val="7326635D"/>
    <w:rsid w:val="73F47604"/>
    <w:rsid w:val="74283E20"/>
    <w:rsid w:val="759B3C68"/>
    <w:rsid w:val="75DC31CD"/>
    <w:rsid w:val="78AC6FD9"/>
    <w:rsid w:val="7A4F4F66"/>
    <w:rsid w:val="7A82026F"/>
    <w:rsid w:val="7C7F0BFF"/>
    <w:rsid w:val="7CFA3218"/>
    <w:rsid w:val="7E434D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3"/>
    <w:next w:val="1"/>
    <w:unhideWhenUsed/>
    <w:qFormat/>
    <w:uiPriority w:val="0"/>
    <w:pPr>
      <w:keepNext/>
      <w:keepLines/>
      <w:widowControl w:val="0"/>
      <w:spacing w:line="413" w:lineRule="auto"/>
      <w:jc w:val="both"/>
      <w:outlineLvl w:val="2"/>
    </w:pPr>
    <w:rPr>
      <w:rFonts w:ascii="Times New Roman" w:hAnsi="Times New Roman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Times New Roman" w:eastAsia="Arial Unicode MS" w:cs="Arial Unicode M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49</Pages>
  <Words>20018</Words>
  <Characters>1180</Characters>
  <Lines>9</Lines>
  <Paragraphs>42</Paragraphs>
  <TotalTime>1</TotalTime>
  <ScaleCrop>false</ScaleCrop>
  <LinksUpToDate>false</LinksUpToDate>
  <CharactersWithSpaces>21156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张力</cp:lastModifiedBy>
  <cp:lastPrinted>2021-05-10T03:02:00Z</cp:lastPrinted>
  <dcterms:modified xsi:type="dcterms:W3CDTF">2021-11-22T03:22:15Z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B803D45B39DE4643B0E5AF46AAFE29B0</vt:lpwstr>
  </property>
</Properties>
</file>