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三亚市海棠区行政审批服务局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根据《中共三亚市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海棠区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海棠区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海棠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号）精神，我局编制形成《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  <w:t>三亚市海棠区行政审批服务局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政府核定“三定”规定，我局承担主要职责共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szCs w:val="32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。</w:t>
      </w: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D75994"/>
    <w:rsid w:val="05F97E29"/>
    <w:rsid w:val="066B1319"/>
    <w:rsid w:val="06970489"/>
    <w:rsid w:val="08EF55B8"/>
    <w:rsid w:val="0BB005D6"/>
    <w:rsid w:val="0EDB1B8F"/>
    <w:rsid w:val="115C410F"/>
    <w:rsid w:val="12F81701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7B6002E"/>
    <w:rsid w:val="2879640A"/>
    <w:rsid w:val="2A153C94"/>
    <w:rsid w:val="2B4757D2"/>
    <w:rsid w:val="2C74066E"/>
    <w:rsid w:val="2D9C2201"/>
    <w:rsid w:val="2E8A5A97"/>
    <w:rsid w:val="307916BF"/>
    <w:rsid w:val="31054F6A"/>
    <w:rsid w:val="3289357E"/>
    <w:rsid w:val="34474E71"/>
    <w:rsid w:val="34F71425"/>
    <w:rsid w:val="35CC38AC"/>
    <w:rsid w:val="36934425"/>
    <w:rsid w:val="3AEB2DD4"/>
    <w:rsid w:val="3C820F68"/>
    <w:rsid w:val="415F09FC"/>
    <w:rsid w:val="424372E0"/>
    <w:rsid w:val="425D2623"/>
    <w:rsid w:val="42A73DF7"/>
    <w:rsid w:val="46645C30"/>
    <w:rsid w:val="48CF2C82"/>
    <w:rsid w:val="4968669E"/>
    <w:rsid w:val="4AA80BD0"/>
    <w:rsid w:val="4FC0348D"/>
    <w:rsid w:val="50E33898"/>
    <w:rsid w:val="53484562"/>
    <w:rsid w:val="538A6088"/>
    <w:rsid w:val="540023D2"/>
    <w:rsid w:val="558636C1"/>
    <w:rsid w:val="57C51086"/>
    <w:rsid w:val="5A3203AE"/>
    <w:rsid w:val="5D9C4F06"/>
    <w:rsid w:val="5EF33294"/>
    <w:rsid w:val="5FD239C6"/>
    <w:rsid w:val="602A37A0"/>
    <w:rsid w:val="61EC77DF"/>
    <w:rsid w:val="62C40281"/>
    <w:rsid w:val="63B75454"/>
    <w:rsid w:val="66DD5B0A"/>
    <w:rsid w:val="67EF0354"/>
    <w:rsid w:val="685C1E23"/>
    <w:rsid w:val="6AC00F08"/>
    <w:rsid w:val="70746E88"/>
    <w:rsid w:val="713820A0"/>
    <w:rsid w:val="73F47604"/>
    <w:rsid w:val="74283E20"/>
    <w:rsid w:val="75DC31CD"/>
    <w:rsid w:val="78AC6FD9"/>
    <w:rsid w:val="7A4F4F66"/>
    <w:rsid w:val="7CFA3218"/>
    <w:rsid w:val="7DCB4396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2</TotalTime>
  <ScaleCrop>false</ScaleCrop>
  <LinksUpToDate>false</LinksUpToDate>
  <CharactersWithSpaces>21156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张力</cp:lastModifiedBy>
  <cp:lastPrinted>2021-04-22T10:08:00Z</cp:lastPrinted>
  <dcterms:modified xsi:type="dcterms:W3CDTF">2021-11-18T14:40:29Z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EFD87DEEEA9D4BEA84B9406D52BE5C8B</vt:lpwstr>
  </property>
</Properties>
</file>