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三亚市海棠区司法局责任清单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目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baseline"/>
        <w:outlineLvl w:val="9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baseline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一、部门职责登记表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left"/>
        <w:textAlignment w:val="baseline"/>
        <w:outlineLvl w:val="9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（按保密要求，不做公开，如有需要请与区委编办联系了解）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baseline"/>
        <w:outlineLvl w:val="9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二、与相关部门的职责边界表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baseline"/>
        <w:outlineLvl w:val="9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三、事中事后监管制度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left"/>
        <w:textAlignment w:val="baseline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（一）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vertAlign w:val="baseline"/>
          <w:lang w:val="en-US" w:eastAsia="zh-CN" w:bidi="ar"/>
        </w:rPr>
        <w:t xml:space="preserve"> 基层法律服务工作监督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baseline"/>
        <w:outlineLvl w:val="9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四、公共服务事项登记表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二、与相关部门的职责边界登记表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margin" w:tblpXSpec="center" w:tblpY="284"/>
        <w:tblW w:w="9107" w:type="dxa"/>
        <w:tblInd w:w="-58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85"/>
        <w:gridCol w:w="1577"/>
        <w:gridCol w:w="1402"/>
        <w:gridCol w:w="1545"/>
        <w:gridCol w:w="22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管理事项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相关部门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职责分工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相关依据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案  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3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安置帮教管理工作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海棠区司法局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做好刑满释放人员核查、衔接、帮教、安置等工作；协调公安、人社、民政、教育、住建等行政部门做好刑满释放人员救助管理工作。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《关于加强刑满释放人员救助管理工作的意见》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（司发〔2015〕8号）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区司法局对刑满释放人员开展安置帮教工作，落实相关帮扶救助措施，预防和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减少人员重新违法犯罪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三亚市公安局海棠分局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对于刑满释放前未查清身份的人员，由公安机关按其本人申报的身份信息进行身份信息登记，并纳入辖区实有人口管理。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《关于加强刑满释放人员救助管理工作的意见》（司发〔2015〕8号）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核查中人员户籍地信息不详，区司法局致函给三亚市公安局海棠分局帮助核查人员信息，待核查完毕，到《全国安置帮教工作信息管理系统》反馈核查信息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海棠区民政局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对符合当地最低生活保障标准和特困供养条件等的，落实最低生活保障政策、特困人员供养政策等。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《关于加强刑满释放人员救助管理工作的意见》（司发〔2015〕8号）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刑满释放人员生活困难时，向区司法局请求帮助，区司法局致函区民政局，区民政局审查该人员情况，符合保障政策标准的，给予救助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海棠区教育局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对刑满释放人员继续入学接受教育的，符合资助和学费减免政策规定的，根据实际情况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落实教育救助政策。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《关于加强刑满释放人员救助管理工作的意见》（司发〔2015〕8号）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刑满释放人员继续入学教育存在困难的，向区司法局请求帮助，区司法局致函区教育局，区教育局审查该人员情况，符合资助和学费减免政策规定的，给予教育救助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海棠区住建局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刑满释放人员属于最低生活保障、特困人员的并符合住房困难标准的，按规定落实住房救助政策。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《关于加强刑满释放人员救助管理工作的意见》（司发〔2015〕8号）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纳入最低生活保障、特困人员的刑满释放人员，出现住房困难的，向区司法局请求帮助，区司法局致函区住建局，区住建局审查该人员情况，符合住房困难标准的，给予住房救助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海棠区人社局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为登记失业的刑满释放人员免费提供政策咨询、职业指导和职业介绍等公共就业服务；对符合就业困难人员条件的刑满释放人员，落实贷款贴息、社会保险补贴、岗位补贴等就业援助措施。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《关于加强刑满释放人员救助管理工作的意见》（司发〔2015〕8号）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无业的刑满释放人员，出现就业困难时，向区司法局请求帮助，区司法局致函区人社局，区人社局对该无业人员进行失业登记，落实相关就业服务政策</w:t>
            </w:r>
          </w:p>
        </w:tc>
      </w:tr>
    </w:tbl>
    <w:p>
      <w:pPr>
        <w:pStyle w:val="2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10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事中事后监管制度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基层法律服务工作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一、监督检查对象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基层法律服务所和基层法律服务工作者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二、监督检查内容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日常执业活动和遵守执业道德、执业纪律的情况进行指导和监督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三、监督检查方式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  <w:lang w:eastAsia="zh-CN"/>
        </w:rPr>
        <w:t>年度考核。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四、监督检查措施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年度考核表。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五、监督检查程序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区司法局根据上级机关部署或者根据需要，组织开展所辖区基层法律服务工作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  <w:lang w:eastAsia="zh-CN"/>
        </w:rPr>
        <w:t>考核一次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 xml:space="preserve">六、监督检查处理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报市行政机关审核。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四、公共服务事项登记表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6"/>
        <w:tblW w:w="90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54"/>
        <w:gridCol w:w="2326"/>
        <w:gridCol w:w="210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服务事项</w:t>
            </w:r>
          </w:p>
        </w:tc>
        <w:tc>
          <w:tcPr>
            <w:tcW w:w="2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主要内容</w:t>
            </w:r>
          </w:p>
        </w:tc>
        <w:tc>
          <w:tcPr>
            <w:tcW w:w="2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承办机构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法律咨询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开通“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38888148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”法律援助咨询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电话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，对辖区群众提供免费法律咨询服务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三亚市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海棠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区司法局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0898-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38888148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pStyle w:val="2"/>
        <w:numPr>
          <w:ilvl w:val="0"/>
          <w:numId w:val="0"/>
        </w:num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54BA0"/>
    <w:rsid w:val="029B649F"/>
    <w:rsid w:val="02EB16A8"/>
    <w:rsid w:val="08C36D99"/>
    <w:rsid w:val="0929056B"/>
    <w:rsid w:val="0E432658"/>
    <w:rsid w:val="12472D5E"/>
    <w:rsid w:val="159D1EBE"/>
    <w:rsid w:val="1DEF4B17"/>
    <w:rsid w:val="2497056A"/>
    <w:rsid w:val="29C262F8"/>
    <w:rsid w:val="2A97265A"/>
    <w:rsid w:val="2AC55D3B"/>
    <w:rsid w:val="2C401B38"/>
    <w:rsid w:val="2DA57539"/>
    <w:rsid w:val="2F43519F"/>
    <w:rsid w:val="35B80A44"/>
    <w:rsid w:val="390D0FEF"/>
    <w:rsid w:val="3AAE48BE"/>
    <w:rsid w:val="423563D0"/>
    <w:rsid w:val="45631239"/>
    <w:rsid w:val="4567464B"/>
    <w:rsid w:val="50365BD2"/>
    <w:rsid w:val="5268528B"/>
    <w:rsid w:val="56BC28E4"/>
    <w:rsid w:val="5A3647B2"/>
    <w:rsid w:val="5B1509E0"/>
    <w:rsid w:val="5BE86802"/>
    <w:rsid w:val="623C5A08"/>
    <w:rsid w:val="634D694C"/>
    <w:rsid w:val="64CF6AEA"/>
    <w:rsid w:val="67FF0096"/>
    <w:rsid w:val="6BCB3CB7"/>
    <w:rsid w:val="6ECA6326"/>
    <w:rsid w:val="6F2D6EBA"/>
    <w:rsid w:val="7053114A"/>
    <w:rsid w:val="71AE3007"/>
    <w:rsid w:val="731F5E31"/>
    <w:rsid w:val="74054BA0"/>
    <w:rsid w:val="75A127DF"/>
    <w:rsid w:val="75B869B0"/>
    <w:rsid w:val="75DD6E35"/>
    <w:rsid w:val="75E30C95"/>
    <w:rsid w:val="75FA4575"/>
    <w:rsid w:val="76A14435"/>
    <w:rsid w:val="7A171A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u w:val="none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2021-09-14T07:26:00Z</dcterms:created>
  <dc:creator>李  强</dc:creator>
  <cp:lastModifiedBy>张力</cp:lastModifiedBy>
  <dcterms:modified xsi:type="dcterms:W3CDTF">2021-11-18T15:09:52Z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AA235067BC9945248FD34C5648CE72FB</vt:lpwstr>
  </property>
</Properties>
</file>