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textAlignment w:val="baseline"/>
        <w:rPr>
          <w:rFonts w:ascii="Times New Roman" w:hAnsi="Times New Roman" w:eastAsia="方正小标宋简体" w:cs="Times New Roman"/>
          <w:color w:val="000000"/>
          <w:kern w:val="0"/>
          <w:sz w:val="44"/>
          <w:szCs w:val="44"/>
          <w:shd w:val="clear" w:color="auto" w:fill="FFFFFF"/>
        </w:rPr>
      </w:pPr>
      <w:r>
        <w:rPr>
          <w:rFonts w:hint="eastAsia" w:ascii="Times New Roman" w:hAnsi="Times New Roman" w:eastAsia="方正小标宋简体" w:cs="Times New Roman"/>
          <w:color w:val="000000"/>
          <w:kern w:val="0"/>
          <w:sz w:val="44"/>
          <w:szCs w:val="44"/>
          <w:shd w:val="clear" w:color="auto" w:fill="FFFFFF"/>
        </w:rPr>
        <w:t>中共三亚市海棠</w:t>
      </w:r>
      <w:r>
        <w:rPr>
          <w:rFonts w:ascii="Times New Roman" w:hAnsi="Times New Roman" w:eastAsia="方正小标宋简体" w:cs="Times New Roman"/>
          <w:color w:val="000000"/>
          <w:kern w:val="0"/>
          <w:sz w:val="44"/>
          <w:szCs w:val="44"/>
          <w:shd w:val="clear" w:color="auto" w:fill="FFFFFF"/>
        </w:rPr>
        <w:t>区委巡察</w:t>
      </w:r>
      <w:r>
        <w:rPr>
          <w:rFonts w:hint="eastAsia" w:ascii="Times New Roman" w:hAnsi="Times New Roman" w:eastAsia="方正小标宋简体" w:cs="Times New Roman"/>
          <w:color w:val="000000"/>
          <w:kern w:val="0"/>
          <w:sz w:val="44"/>
          <w:szCs w:val="44"/>
          <w:shd w:val="clear" w:color="auto" w:fill="FFFFFF"/>
        </w:rPr>
        <w:t>工作领导小组办公室</w:t>
      </w:r>
      <w:r>
        <w:rPr>
          <w:rFonts w:ascii="Times New Roman" w:hAnsi="Times New Roman" w:eastAsia="方正小标宋简体" w:cs="Times New Roman"/>
          <w:color w:val="000000"/>
          <w:kern w:val="0"/>
          <w:sz w:val="44"/>
          <w:szCs w:val="44"/>
          <w:shd w:val="clear" w:color="auto" w:fill="FFFFFF"/>
        </w:rPr>
        <w:t>责任清单</w:t>
      </w:r>
    </w:p>
    <w:p>
      <w:pPr>
        <w:widowControl/>
        <w:spacing w:line="520" w:lineRule="exact"/>
        <w:jc w:val="center"/>
        <w:textAlignment w:val="baseline"/>
        <w:rPr>
          <w:rFonts w:ascii="Times New Roman" w:hAnsi="Times New Roman" w:eastAsia="黑体" w:cs="Times New Roman"/>
          <w:color w:val="000000"/>
          <w:kern w:val="0"/>
          <w:sz w:val="32"/>
          <w:szCs w:val="32"/>
          <w:shd w:val="clear" w:color="auto" w:fill="FFFFFF"/>
        </w:rPr>
      </w:pPr>
    </w:p>
    <w:p>
      <w:pPr>
        <w:widowControl/>
        <w:spacing w:line="520" w:lineRule="exact"/>
        <w:jc w:val="center"/>
        <w:textAlignment w:val="baseline"/>
        <w:rPr>
          <w:rFonts w:ascii="Times New Roman" w:hAnsi="Times New Roman" w:eastAsia="黑体" w:cs="Times New Roman"/>
          <w:color w:val="000000"/>
          <w:kern w:val="0"/>
          <w:sz w:val="32"/>
          <w:szCs w:val="32"/>
          <w:shd w:val="clear" w:color="auto" w:fill="FFFFFF"/>
        </w:rPr>
      </w:pPr>
      <w:bookmarkStart w:id="0" w:name="_GoBack"/>
      <w:bookmarkEnd w:id="0"/>
      <w:r>
        <w:rPr>
          <w:rFonts w:ascii="Times New Roman" w:hAnsi="Times New Roman" w:eastAsia="黑体" w:cs="Times New Roman"/>
          <w:color w:val="000000"/>
          <w:kern w:val="0"/>
          <w:sz w:val="32"/>
          <w:szCs w:val="32"/>
          <w:shd w:val="clear" w:color="auto" w:fill="FFFFFF"/>
        </w:rPr>
        <w:t>目   录</w:t>
      </w:r>
    </w:p>
    <w:p>
      <w:pPr>
        <w:widowControl/>
        <w:spacing w:line="520" w:lineRule="exact"/>
        <w:ind w:firstLine="600"/>
        <w:jc w:val="center"/>
        <w:textAlignment w:val="baseline"/>
        <w:rPr>
          <w:rFonts w:ascii="Times New Roman" w:hAnsi="Times New Roman" w:eastAsia="黑体" w:cs="Times New Roman"/>
          <w:color w:val="000000"/>
          <w:kern w:val="0"/>
          <w:sz w:val="30"/>
          <w:szCs w:val="30"/>
          <w:shd w:val="clear" w:color="auto" w:fill="FFFFFF"/>
        </w:rPr>
      </w:pPr>
    </w:p>
    <w:p>
      <w:pPr>
        <w:widowControl/>
        <w:spacing w:line="520" w:lineRule="exact"/>
        <w:jc w:val="left"/>
        <w:textAlignment w:val="baseline"/>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一、部门职责登记表</w:t>
      </w:r>
    </w:p>
    <w:p>
      <w:pPr>
        <w:widowControl/>
        <w:spacing w:line="520" w:lineRule="exact"/>
        <w:jc w:val="center"/>
        <w:textAlignment w:val="baseline"/>
        <w:rPr>
          <w:rFonts w:ascii="Times New Roman" w:hAnsi="Times New Roman" w:eastAsia="黑体" w:cs="Times New Roman"/>
          <w:color w:val="000000"/>
          <w:kern w:val="0"/>
          <w:sz w:val="32"/>
          <w:szCs w:val="32"/>
          <w:shd w:val="clear" w:color="auto" w:fill="FFFFFF"/>
        </w:rPr>
      </w:pPr>
    </w:p>
    <w:p>
      <w:pPr>
        <w:pStyle w:val="2"/>
      </w:pPr>
    </w:p>
    <w:p>
      <w:pPr>
        <w:widowControl/>
        <w:spacing w:line="520" w:lineRule="exact"/>
        <w:jc w:val="center"/>
        <w:textAlignment w:val="baseline"/>
        <w:rPr>
          <w:rFonts w:ascii="Times New Roman" w:hAnsi="Times New Roman" w:eastAsia="黑体" w:cs="Times New Roman"/>
          <w:color w:val="000000"/>
          <w:kern w:val="0"/>
          <w:sz w:val="32"/>
          <w:szCs w:val="32"/>
          <w:shd w:val="clear" w:color="auto" w:fill="FFFFFF"/>
        </w:rPr>
      </w:pPr>
    </w:p>
    <w:p>
      <w:pPr>
        <w:widowControl/>
        <w:spacing w:line="520" w:lineRule="exact"/>
        <w:jc w:val="center"/>
        <w:textAlignment w:val="baseline"/>
        <w:rPr>
          <w:rFonts w:ascii="Times New Roman" w:hAnsi="Times New Roman" w:eastAsia="黑体" w:cs="Times New Roman"/>
          <w:color w:val="000000"/>
          <w:kern w:val="0"/>
          <w:sz w:val="32"/>
          <w:szCs w:val="32"/>
          <w:shd w:val="clear" w:color="auto" w:fill="FFFFFF"/>
        </w:rPr>
      </w:pPr>
    </w:p>
    <w:p>
      <w:pPr>
        <w:widowControl/>
        <w:spacing w:line="520" w:lineRule="exact"/>
        <w:jc w:val="center"/>
        <w:textAlignment w:val="baseline"/>
        <w:rPr>
          <w:rFonts w:ascii="Times New Roman" w:hAnsi="Times New Roman" w:eastAsia="黑体" w:cs="Times New Roman"/>
          <w:color w:val="000000"/>
          <w:kern w:val="0"/>
          <w:sz w:val="32"/>
          <w:szCs w:val="32"/>
          <w:shd w:val="clear" w:color="auto" w:fill="FFFFFF"/>
        </w:rPr>
      </w:pPr>
    </w:p>
    <w:p>
      <w:pPr>
        <w:widowControl/>
        <w:spacing w:line="520" w:lineRule="exact"/>
        <w:jc w:val="center"/>
        <w:textAlignment w:val="baseline"/>
        <w:rPr>
          <w:rFonts w:ascii="Times New Roman" w:hAnsi="Times New Roman" w:eastAsia="黑体" w:cs="Times New Roman"/>
          <w:color w:val="000000"/>
          <w:kern w:val="0"/>
          <w:sz w:val="32"/>
          <w:szCs w:val="32"/>
          <w:shd w:val="clear" w:color="auto" w:fill="FFFFFF"/>
        </w:rPr>
      </w:pPr>
    </w:p>
    <w:p>
      <w:pPr>
        <w:widowControl/>
        <w:spacing w:line="520" w:lineRule="exact"/>
        <w:jc w:val="center"/>
        <w:textAlignment w:val="baseline"/>
        <w:rPr>
          <w:rFonts w:ascii="Times New Roman" w:hAnsi="Times New Roman" w:eastAsia="黑体" w:cs="Times New Roman"/>
          <w:color w:val="000000"/>
          <w:kern w:val="0"/>
          <w:sz w:val="32"/>
          <w:szCs w:val="32"/>
          <w:shd w:val="clear" w:color="auto" w:fill="FFFFFF"/>
        </w:rPr>
      </w:pPr>
    </w:p>
    <w:p>
      <w:pPr>
        <w:widowControl/>
        <w:spacing w:line="520" w:lineRule="exact"/>
        <w:textAlignment w:val="baseline"/>
        <w:rPr>
          <w:rFonts w:ascii="Times New Roman" w:hAnsi="Times New Roman" w:eastAsia="黑体" w:cs="Times New Roman"/>
          <w:color w:val="000000"/>
          <w:kern w:val="0"/>
          <w:sz w:val="32"/>
          <w:szCs w:val="32"/>
          <w:shd w:val="clear" w:color="auto" w:fill="FFFFFF"/>
        </w:rPr>
      </w:pPr>
    </w:p>
    <w:p>
      <w:pPr>
        <w:widowControl/>
        <w:spacing w:line="520" w:lineRule="exact"/>
        <w:jc w:val="center"/>
        <w:textAlignment w:val="baseline"/>
        <w:rPr>
          <w:rFonts w:ascii="Times New Roman" w:hAnsi="Times New Roman" w:eastAsia="黑体" w:cs="Times New Roman"/>
          <w:color w:val="000000"/>
          <w:kern w:val="0"/>
          <w:sz w:val="32"/>
          <w:szCs w:val="32"/>
          <w:shd w:val="clear" w:color="auto" w:fill="FFFFFF"/>
        </w:rPr>
      </w:pPr>
    </w:p>
    <w:p>
      <w:pPr>
        <w:widowControl/>
        <w:spacing w:line="520" w:lineRule="exact"/>
        <w:jc w:val="center"/>
        <w:textAlignment w:val="baseline"/>
        <w:rPr>
          <w:rFonts w:ascii="Times New Roman" w:hAnsi="Times New Roman" w:eastAsia="黑体" w:cs="Times New Roman"/>
          <w:color w:val="000000"/>
          <w:kern w:val="0"/>
          <w:sz w:val="32"/>
          <w:szCs w:val="32"/>
          <w:shd w:val="clear" w:color="auto" w:fill="FFFFFF"/>
        </w:rPr>
      </w:pPr>
    </w:p>
    <w:p>
      <w:pPr>
        <w:widowControl/>
        <w:spacing w:line="520" w:lineRule="exact"/>
        <w:jc w:val="center"/>
        <w:textAlignment w:val="baseline"/>
        <w:rPr>
          <w:rFonts w:ascii="Times New Roman" w:hAnsi="Times New Roman" w:eastAsia="黑体" w:cs="Times New Roman"/>
          <w:color w:val="000000"/>
          <w:kern w:val="0"/>
          <w:sz w:val="32"/>
          <w:szCs w:val="32"/>
          <w:shd w:val="clear" w:color="auto" w:fill="FFFFFF"/>
        </w:rPr>
      </w:pPr>
    </w:p>
    <w:p>
      <w:pPr>
        <w:widowControl/>
        <w:spacing w:line="520" w:lineRule="exact"/>
        <w:jc w:val="center"/>
        <w:textAlignment w:val="baseline"/>
        <w:rPr>
          <w:rFonts w:ascii="Times New Roman" w:hAnsi="Times New Roman" w:eastAsia="黑体" w:cs="Times New Roman"/>
          <w:color w:val="000000"/>
          <w:kern w:val="0"/>
          <w:sz w:val="32"/>
          <w:szCs w:val="32"/>
          <w:shd w:val="clear" w:color="auto" w:fill="FFFFFF"/>
        </w:rPr>
      </w:pPr>
    </w:p>
    <w:p>
      <w:pPr>
        <w:widowControl/>
        <w:spacing w:line="520" w:lineRule="exact"/>
        <w:jc w:val="center"/>
        <w:textAlignment w:val="baseline"/>
        <w:rPr>
          <w:rFonts w:ascii="Times New Roman" w:hAnsi="Times New Roman" w:eastAsia="黑体" w:cs="Times New Roman"/>
          <w:color w:val="000000"/>
          <w:kern w:val="0"/>
          <w:sz w:val="32"/>
          <w:szCs w:val="32"/>
          <w:shd w:val="clear" w:color="auto" w:fill="FFFFFF"/>
        </w:rPr>
      </w:pPr>
    </w:p>
    <w:p>
      <w:pPr>
        <w:pStyle w:val="2"/>
      </w:pPr>
    </w:p>
    <w:p>
      <w:pPr>
        <w:widowControl/>
        <w:spacing w:line="520" w:lineRule="exact"/>
        <w:jc w:val="center"/>
        <w:textAlignment w:val="baseline"/>
        <w:rPr>
          <w:rFonts w:ascii="Times New Roman" w:hAnsi="Times New Roman" w:eastAsia="黑体" w:cs="Times New Roman"/>
          <w:color w:val="000000"/>
          <w:kern w:val="0"/>
          <w:sz w:val="32"/>
          <w:szCs w:val="32"/>
          <w:shd w:val="clear" w:color="auto" w:fill="FFFFFF"/>
        </w:rPr>
      </w:pPr>
    </w:p>
    <w:p>
      <w:pPr>
        <w:widowControl/>
        <w:spacing w:line="520" w:lineRule="exact"/>
        <w:textAlignment w:val="baseline"/>
        <w:rPr>
          <w:rFonts w:ascii="Times New Roman" w:hAnsi="Times New Roman" w:eastAsia="黑体" w:cs="Times New Roman"/>
          <w:color w:val="000000"/>
          <w:kern w:val="0"/>
          <w:sz w:val="32"/>
          <w:szCs w:val="32"/>
          <w:shd w:val="clear" w:color="auto" w:fill="FFFFFF"/>
        </w:rPr>
      </w:pPr>
    </w:p>
    <w:p>
      <w:pPr>
        <w:rPr>
          <w:rFonts w:ascii="Times New Roman" w:hAnsi="Times New Roman" w:eastAsia="黑体" w:cs="Times New Roman"/>
          <w:color w:val="000000"/>
          <w:kern w:val="0"/>
          <w:sz w:val="32"/>
          <w:szCs w:val="32"/>
          <w:shd w:val="clear" w:color="auto" w:fill="FFFFFF"/>
        </w:rPr>
      </w:pPr>
      <w:r>
        <w:rPr>
          <w:rFonts w:ascii="Times New Roman" w:hAnsi="Times New Roman" w:eastAsia="黑体" w:cs="Times New Roman"/>
          <w:color w:val="000000"/>
          <w:kern w:val="0"/>
          <w:sz w:val="32"/>
          <w:szCs w:val="32"/>
          <w:shd w:val="clear" w:color="auto" w:fill="FFFFFF"/>
        </w:rPr>
        <w:br w:type="page"/>
      </w:r>
    </w:p>
    <w:p>
      <w:pPr>
        <w:widowControl/>
        <w:numPr>
          <w:ilvl w:val="0"/>
          <w:numId w:val="1"/>
        </w:numPr>
        <w:spacing w:line="520" w:lineRule="exact"/>
        <w:jc w:val="center"/>
        <w:textAlignment w:val="baseline"/>
        <w:rPr>
          <w:rFonts w:ascii="Times New Roman" w:hAnsi="Times New Roman" w:eastAsia="黑体" w:cs="Times New Roman"/>
          <w:color w:val="000000"/>
          <w:kern w:val="0"/>
          <w:sz w:val="32"/>
          <w:szCs w:val="32"/>
          <w:shd w:val="clear" w:color="auto" w:fill="FFFFFF"/>
        </w:rPr>
      </w:pPr>
      <w:r>
        <w:rPr>
          <w:rFonts w:ascii="Times New Roman" w:hAnsi="Times New Roman" w:eastAsia="黑体" w:cs="Times New Roman"/>
          <w:color w:val="000000"/>
          <w:kern w:val="0"/>
          <w:sz w:val="32"/>
          <w:szCs w:val="32"/>
          <w:shd w:val="clear" w:color="auto" w:fill="FFFFFF"/>
        </w:rPr>
        <w:t>部门职责登记表</w:t>
      </w:r>
    </w:p>
    <w:tbl>
      <w:tblPr>
        <w:tblStyle w:val="7"/>
        <w:tblpPr w:vertAnchor="text" w:horzAnchor="page" w:tblpX="1117" w:tblpY="610"/>
        <w:tblW w:w="10008" w:type="dxa"/>
        <w:tblInd w:w="0" w:type="dxa"/>
        <w:tblLayout w:type="fixed"/>
        <w:tblCellMar>
          <w:top w:w="0" w:type="dxa"/>
          <w:left w:w="0" w:type="dxa"/>
          <w:bottom w:w="0" w:type="dxa"/>
          <w:right w:w="0" w:type="dxa"/>
        </w:tblCellMar>
      </w:tblPr>
      <w:tblGrid>
        <w:gridCol w:w="749"/>
        <w:gridCol w:w="3872"/>
        <w:gridCol w:w="5387"/>
      </w:tblGrid>
      <w:tr>
        <w:tblPrEx>
          <w:tblCellMar>
            <w:top w:w="0" w:type="dxa"/>
            <w:left w:w="0" w:type="dxa"/>
            <w:bottom w:w="0" w:type="dxa"/>
            <w:right w:w="0" w:type="dxa"/>
          </w:tblCellMar>
        </w:tblPrEx>
        <w:trPr>
          <w:trHeight w:val="556" w:hRule="atLeast"/>
          <w:tblHeader/>
        </w:trPr>
        <w:tc>
          <w:tcPr>
            <w:tcW w:w="749" w:type="dxa"/>
            <w:tcBorders>
              <w:top w:val="single" w:color="auto" w:sz="8" w:space="0"/>
              <w:left w:val="single" w:color="auto" w:sz="8" w:space="0"/>
              <w:bottom w:val="single" w:color="auto" w:sz="8" w:space="0"/>
              <w:right w:val="single" w:color="auto" w:sz="8" w:space="0"/>
            </w:tcBorders>
            <w:shd w:val="clear" w:color="auto" w:fill="auto"/>
            <w:tcMar>
              <w:top w:w="57" w:type="dxa"/>
              <w:left w:w="85" w:type="dxa"/>
              <w:bottom w:w="57" w:type="dxa"/>
              <w:right w:w="85" w:type="dxa"/>
            </w:tcMar>
          </w:tcPr>
          <w:p>
            <w:pPr>
              <w:widowControl/>
              <w:spacing w:line="240" w:lineRule="auto"/>
              <w:jc w:val="center"/>
              <w:textAlignment w:val="baseline"/>
              <w:rPr>
                <w:rFonts w:ascii="Times New Roman" w:hAnsi="Times New Roman" w:eastAsia="微软雅黑" w:cs="Times New Roman"/>
                <w:b/>
                <w:bCs/>
                <w:sz w:val="28"/>
                <w:szCs w:val="28"/>
              </w:rPr>
            </w:pPr>
            <w:r>
              <w:rPr>
                <w:rFonts w:ascii="Times New Roman" w:hAnsi="Times New Roman" w:eastAsia="仿宋_GB2312" w:cs="Times New Roman"/>
                <w:b/>
                <w:bCs/>
                <w:kern w:val="0"/>
                <w:sz w:val="28"/>
                <w:szCs w:val="28"/>
              </w:rPr>
              <w:t>序号</w:t>
            </w:r>
          </w:p>
        </w:tc>
        <w:tc>
          <w:tcPr>
            <w:tcW w:w="3872" w:type="dxa"/>
            <w:tcBorders>
              <w:top w:val="single" w:color="auto" w:sz="8" w:space="0"/>
              <w:left w:val="nil"/>
              <w:bottom w:val="single" w:color="auto" w:sz="8" w:space="0"/>
              <w:right w:val="single" w:color="auto" w:sz="8" w:space="0"/>
            </w:tcBorders>
            <w:shd w:val="clear" w:color="auto" w:fill="auto"/>
            <w:tcMar>
              <w:top w:w="57" w:type="dxa"/>
              <w:left w:w="85" w:type="dxa"/>
              <w:bottom w:w="57" w:type="dxa"/>
              <w:right w:w="85" w:type="dxa"/>
            </w:tcMar>
          </w:tcPr>
          <w:p>
            <w:pPr>
              <w:widowControl/>
              <w:spacing w:line="240" w:lineRule="auto"/>
              <w:jc w:val="center"/>
              <w:textAlignment w:val="baseline"/>
              <w:rPr>
                <w:rFonts w:ascii="Times New Roman" w:hAnsi="Times New Roman" w:eastAsia="微软雅黑" w:cs="Times New Roman"/>
                <w:b/>
                <w:bCs/>
                <w:sz w:val="28"/>
                <w:szCs w:val="28"/>
              </w:rPr>
            </w:pPr>
            <w:r>
              <w:rPr>
                <w:rFonts w:ascii="Times New Roman" w:hAnsi="Times New Roman" w:eastAsia="仿宋_GB2312" w:cs="Times New Roman"/>
                <w:b/>
                <w:bCs/>
                <w:kern w:val="0"/>
                <w:sz w:val="28"/>
                <w:szCs w:val="28"/>
              </w:rPr>
              <w:t>主要职责</w:t>
            </w:r>
          </w:p>
        </w:tc>
        <w:tc>
          <w:tcPr>
            <w:tcW w:w="5387" w:type="dxa"/>
            <w:tcBorders>
              <w:top w:val="single" w:color="auto" w:sz="8" w:space="0"/>
              <w:left w:val="nil"/>
              <w:bottom w:val="single" w:color="auto" w:sz="8" w:space="0"/>
              <w:right w:val="single" w:color="auto" w:sz="8" w:space="0"/>
            </w:tcBorders>
            <w:shd w:val="clear" w:color="auto" w:fill="auto"/>
            <w:tcMar>
              <w:top w:w="57" w:type="dxa"/>
              <w:left w:w="85" w:type="dxa"/>
              <w:bottom w:w="57" w:type="dxa"/>
              <w:right w:w="85" w:type="dxa"/>
            </w:tcMar>
          </w:tcPr>
          <w:p>
            <w:pPr>
              <w:widowControl/>
              <w:spacing w:line="240" w:lineRule="auto"/>
              <w:jc w:val="center"/>
              <w:textAlignment w:val="baseline"/>
              <w:rPr>
                <w:rFonts w:ascii="Times New Roman" w:hAnsi="Times New Roman" w:eastAsia="微软雅黑" w:cs="Times New Roman"/>
                <w:b/>
                <w:bCs/>
                <w:sz w:val="28"/>
                <w:szCs w:val="28"/>
              </w:rPr>
            </w:pPr>
            <w:r>
              <w:rPr>
                <w:rFonts w:ascii="Times New Roman" w:hAnsi="Times New Roman" w:eastAsia="仿宋_GB2312" w:cs="Times New Roman"/>
                <w:b/>
                <w:bCs/>
                <w:kern w:val="0"/>
                <w:sz w:val="28"/>
                <w:szCs w:val="28"/>
              </w:rPr>
              <w:t>具体工作事项</w:t>
            </w:r>
          </w:p>
        </w:tc>
      </w:tr>
      <w:tr>
        <w:tblPrEx>
          <w:tblCellMar>
            <w:top w:w="0" w:type="dxa"/>
            <w:left w:w="0" w:type="dxa"/>
            <w:bottom w:w="0" w:type="dxa"/>
            <w:right w:w="0" w:type="dxa"/>
          </w:tblCellMar>
        </w:tblPrEx>
        <w:trPr>
          <w:trHeight w:val="783" w:hRule="atLeast"/>
          <w:tblHeader/>
        </w:trPr>
        <w:tc>
          <w:tcPr>
            <w:tcW w:w="749" w:type="dxa"/>
            <w:vMerge w:val="restart"/>
            <w:tcBorders>
              <w:top w:val="nil"/>
              <w:left w:val="single" w:color="auto" w:sz="8" w:space="0"/>
              <w:right w:val="single" w:color="auto" w:sz="8" w:space="0"/>
            </w:tcBorders>
            <w:shd w:val="clear" w:color="auto" w:fill="FFFFFF"/>
            <w:tcMar>
              <w:top w:w="57" w:type="dxa"/>
              <w:left w:w="85" w:type="dxa"/>
              <w:bottom w:w="57" w:type="dxa"/>
              <w:right w:w="85" w:type="dxa"/>
            </w:tcMar>
            <w:vAlign w:val="center"/>
          </w:tcPr>
          <w:p>
            <w:pPr>
              <w:widowControl/>
              <w:spacing w:line="240" w:lineRule="auto"/>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w:t>
            </w:r>
          </w:p>
        </w:tc>
        <w:tc>
          <w:tcPr>
            <w:tcW w:w="3872" w:type="dxa"/>
            <w:vMerge w:val="restart"/>
            <w:tcBorders>
              <w:top w:val="nil"/>
              <w:left w:val="nil"/>
              <w:right w:val="single" w:color="auto" w:sz="8"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贯彻落实党和国家、省市有关巡视巡察工作的方针政策、法律法规，执行市委市政府、区委区政府的决策部署和中国（海南）自由贸易试验区、中国特色自由贸易港的政策措施。</w:t>
            </w:r>
          </w:p>
        </w:tc>
        <w:tc>
          <w:tcPr>
            <w:tcW w:w="5387"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学习贯彻党和国家、省市有关巡视巡察工作的方针政策、法律法规</w:t>
            </w:r>
          </w:p>
        </w:tc>
      </w:tr>
      <w:tr>
        <w:tblPrEx>
          <w:tblCellMar>
            <w:top w:w="0" w:type="dxa"/>
            <w:left w:w="0" w:type="dxa"/>
            <w:bottom w:w="0" w:type="dxa"/>
            <w:right w:w="0" w:type="dxa"/>
          </w:tblCellMar>
        </w:tblPrEx>
        <w:trPr>
          <w:trHeight w:val="90" w:hRule="atLeast"/>
          <w:tblHeader/>
        </w:trPr>
        <w:tc>
          <w:tcPr>
            <w:tcW w:w="749" w:type="dxa"/>
            <w:vMerge w:val="continue"/>
            <w:tcBorders>
              <w:left w:val="single" w:color="auto" w:sz="8" w:space="0"/>
              <w:right w:val="single" w:color="auto" w:sz="8" w:space="0"/>
            </w:tcBorders>
            <w:shd w:val="clear" w:color="auto" w:fill="FFFFFF"/>
            <w:tcMar>
              <w:top w:w="57" w:type="dxa"/>
              <w:left w:w="85" w:type="dxa"/>
              <w:bottom w:w="57" w:type="dxa"/>
              <w:right w:w="85" w:type="dxa"/>
            </w:tcMar>
            <w:vAlign w:val="center"/>
          </w:tcPr>
          <w:p>
            <w:pPr>
              <w:spacing w:line="240" w:lineRule="auto"/>
              <w:jc w:val="center"/>
              <w:rPr>
                <w:rFonts w:hint="eastAsia" w:ascii="仿宋_GB2312" w:hAnsi="仿宋_GB2312" w:eastAsia="仿宋_GB2312" w:cs="仿宋_GB2312"/>
                <w:sz w:val="24"/>
                <w:szCs w:val="24"/>
              </w:rPr>
            </w:pPr>
          </w:p>
        </w:tc>
        <w:tc>
          <w:tcPr>
            <w:tcW w:w="3872" w:type="dxa"/>
            <w:vMerge w:val="continue"/>
            <w:tcBorders>
              <w:left w:val="nil"/>
              <w:right w:val="single" w:color="auto" w:sz="8" w:space="0"/>
            </w:tcBorders>
            <w:shd w:val="clear" w:color="auto" w:fill="FFFFFF"/>
            <w:tcMar>
              <w:top w:w="57" w:type="dxa"/>
              <w:left w:w="85" w:type="dxa"/>
              <w:bottom w:w="57" w:type="dxa"/>
              <w:right w:w="85" w:type="dxa"/>
            </w:tcMar>
            <w:vAlign w:val="center"/>
          </w:tcPr>
          <w:p>
            <w:pPr>
              <w:spacing w:line="240" w:lineRule="auto"/>
              <w:jc w:val="both"/>
              <w:rPr>
                <w:rFonts w:hint="eastAsia" w:ascii="仿宋_GB2312" w:hAnsi="仿宋_GB2312" w:eastAsia="仿宋_GB2312" w:cs="仿宋_GB2312"/>
                <w:sz w:val="24"/>
                <w:szCs w:val="24"/>
              </w:rPr>
            </w:pPr>
          </w:p>
        </w:tc>
        <w:tc>
          <w:tcPr>
            <w:tcW w:w="5387"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拟定并组织实施本区一届全覆盖巡察工作方案</w:t>
            </w:r>
          </w:p>
        </w:tc>
      </w:tr>
      <w:tr>
        <w:tblPrEx>
          <w:tblCellMar>
            <w:top w:w="0" w:type="dxa"/>
            <w:left w:w="0" w:type="dxa"/>
            <w:bottom w:w="0" w:type="dxa"/>
            <w:right w:w="0" w:type="dxa"/>
          </w:tblCellMar>
        </w:tblPrEx>
        <w:trPr>
          <w:trHeight w:val="1122" w:hRule="atLeast"/>
          <w:tblHeader/>
        </w:trPr>
        <w:tc>
          <w:tcPr>
            <w:tcW w:w="749" w:type="dxa"/>
            <w:vMerge w:val="continue"/>
            <w:tcBorders>
              <w:left w:val="single" w:color="auto" w:sz="8" w:space="0"/>
              <w:bottom w:val="single" w:color="auto" w:sz="8" w:space="0"/>
              <w:right w:val="single" w:color="auto" w:sz="8" w:space="0"/>
            </w:tcBorders>
            <w:shd w:val="clear" w:color="auto" w:fill="FFFFFF"/>
            <w:tcMar>
              <w:top w:w="57" w:type="dxa"/>
              <w:left w:w="85" w:type="dxa"/>
              <w:bottom w:w="57" w:type="dxa"/>
              <w:right w:w="85" w:type="dxa"/>
            </w:tcMar>
            <w:vAlign w:val="center"/>
          </w:tcPr>
          <w:p>
            <w:pPr>
              <w:spacing w:line="240" w:lineRule="auto"/>
              <w:jc w:val="center"/>
              <w:rPr>
                <w:rFonts w:hint="eastAsia" w:ascii="仿宋_GB2312" w:hAnsi="仿宋_GB2312" w:eastAsia="仿宋_GB2312" w:cs="仿宋_GB2312"/>
                <w:sz w:val="24"/>
                <w:szCs w:val="24"/>
              </w:rPr>
            </w:pPr>
          </w:p>
        </w:tc>
        <w:tc>
          <w:tcPr>
            <w:tcW w:w="3872" w:type="dxa"/>
            <w:vMerge w:val="continue"/>
            <w:tcBorders>
              <w:left w:val="nil"/>
              <w:bottom w:val="single" w:color="auto" w:sz="8" w:space="0"/>
              <w:right w:val="single" w:color="auto" w:sz="8" w:space="0"/>
            </w:tcBorders>
            <w:shd w:val="clear" w:color="auto" w:fill="FFFFFF"/>
            <w:tcMar>
              <w:top w:w="57" w:type="dxa"/>
              <w:left w:w="85" w:type="dxa"/>
              <w:bottom w:w="57" w:type="dxa"/>
              <w:right w:w="85" w:type="dxa"/>
            </w:tcMar>
            <w:vAlign w:val="center"/>
          </w:tcPr>
          <w:p>
            <w:pPr>
              <w:spacing w:line="240" w:lineRule="auto"/>
              <w:jc w:val="both"/>
              <w:rPr>
                <w:rFonts w:hint="eastAsia" w:ascii="仿宋_GB2312" w:hAnsi="仿宋_GB2312" w:eastAsia="仿宋_GB2312" w:cs="仿宋_GB2312"/>
                <w:sz w:val="24"/>
                <w:szCs w:val="24"/>
              </w:rPr>
            </w:pPr>
          </w:p>
        </w:tc>
        <w:tc>
          <w:tcPr>
            <w:tcW w:w="5387"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执行市委市政府、区委区政府的决策部署和中国（海南）自由贸易试验区、中国特色自由贸易港的政策措施</w:t>
            </w:r>
          </w:p>
        </w:tc>
      </w:tr>
      <w:tr>
        <w:tblPrEx>
          <w:tblCellMar>
            <w:top w:w="0" w:type="dxa"/>
            <w:left w:w="0" w:type="dxa"/>
            <w:bottom w:w="0" w:type="dxa"/>
            <w:right w:w="0" w:type="dxa"/>
          </w:tblCellMar>
        </w:tblPrEx>
        <w:trPr>
          <w:trHeight w:val="90" w:hRule="atLeast"/>
          <w:tblHeader/>
        </w:trPr>
        <w:tc>
          <w:tcPr>
            <w:tcW w:w="749" w:type="dxa"/>
            <w:vMerge w:val="restart"/>
            <w:tcBorders>
              <w:top w:val="nil"/>
              <w:left w:val="single" w:color="auto" w:sz="8" w:space="0"/>
              <w:bottom w:val="single" w:color="auto" w:sz="8" w:space="0"/>
              <w:right w:val="single" w:color="auto" w:sz="8" w:space="0"/>
            </w:tcBorders>
            <w:shd w:val="clear" w:color="auto" w:fill="FFFFFF"/>
            <w:tcMar>
              <w:top w:w="57" w:type="dxa"/>
              <w:left w:w="85" w:type="dxa"/>
              <w:bottom w:w="57" w:type="dxa"/>
              <w:right w:w="85" w:type="dxa"/>
            </w:tcMar>
            <w:vAlign w:val="center"/>
          </w:tcPr>
          <w:p>
            <w:pPr>
              <w:widowControl/>
              <w:spacing w:line="240" w:lineRule="auto"/>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2</w:t>
            </w:r>
          </w:p>
        </w:tc>
        <w:tc>
          <w:tcPr>
            <w:tcW w:w="3872" w:type="dxa"/>
            <w:vMerge w:val="restart"/>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研究拟订并组织实施全区巡察工作的规划和措施，研究提出中国（海南）自由贸易试验区、中国特色自由贸易港有关巡察工作方面的意见和建议。</w:t>
            </w:r>
          </w:p>
        </w:tc>
        <w:tc>
          <w:tcPr>
            <w:tcW w:w="5387"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研究提出巡察工作规划、年度计划和阶段任务安排</w:t>
            </w:r>
          </w:p>
        </w:tc>
      </w:tr>
      <w:tr>
        <w:tblPrEx>
          <w:tblCellMar>
            <w:top w:w="0" w:type="dxa"/>
            <w:left w:w="0" w:type="dxa"/>
            <w:bottom w:w="0" w:type="dxa"/>
            <w:right w:w="0" w:type="dxa"/>
          </w:tblCellMar>
        </w:tblPrEx>
        <w:trPr>
          <w:trHeight w:val="663" w:hRule="atLeast"/>
          <w:tblHeader/>
        </w:trPr>
        <w:tc>
          <w:tcPr>
            <w:tcW w:w="749" w:type="dxa"/>
            <w:vMerge w:val="continue"/>
            <w:tcBorders>
              <w:top w:val="nil"/>
              <w:left w:val="single" w:color="auto" w:sz="8" w:space="0"/>
              <w:bottom w:val="single" w:color="auto" w:sz="8" w:space="0"/>
              <w:right w:val="single" w:color="auto" w:sz="8" w:space="0"/>
            </w:tcBorders>
            <w:shd w:val="clear" w:color="auto" w:fill="FFFFFF"/>
            <w:tcMar>
              <w:top w:w="57" w:type="dxa"/>
              <w:left w:w="85" w:type="dxa"/>
              <w:bottom w:w="57" w:type="dxa"/>
              <w:right w:w="85" w:type="dxa"/>
            </w:tcMar>
            <w:vAlign w:val="center"/>
          </w:tcPr>
          <w:p>
            <w:pPr>
              <w:spacing w:line="240" w:lineRule="auto"/>
              <w:jc w:val="center"/>
              <w:rPr>
                <w:rFonts w:hint="eastAsia" w:ascii="仿宋_GB2312" w:hAnsi="仿宋_GB2312" w:eastAsia="仿宋_GB2312" w:cs="仿宋_GB2312"/>
                <w:sz w:val="24"/>
                <w:szCs w:val="24"/>
              </w:rPr>
            </w:pPr>
          </w:p>
        </w:tc>
        <w:tc>
          <w:tcPr>
            <w:tcW w:w="3872" w:type="dxa"/>
            <w:vMerge w:val="continue"/>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center"/>
          </w:tcPr>
          <w:p>
            <w:pPr>
              <w:spacing w:line="240" w:lineRule="auto"/>
              <w:jc w:val="both"/>
              <w:rPr>
                <w:rFonts w:hint="eastAsia" w:ascii="仿宋_GB2312" w:hAnsi="仿宋_GB2312" w:eastAsia="仿宋_GB2312" w:cs="仿宋_GB2312"/>
                <w:sz w:val="24"/>
                <w:szCs w:val="24"/>
              </w:rPr>
            </w:pPr>
          </w:p>
        </w:tc>
        <w:tc>
          <w:tcPr>
            <w:tcW w:w="5387"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通过巡察调研对中国（海南）自由贸易试验区、中国特色自由贸易港有关巡察工作方面提出意见和建议并向市委巡察办汇报</w:t>
            </w:r>
          </w:p>
        </w:tc>
      </w:tr>
      <w:tr>
        <w:tblPrEx>
          <w:tblCellMar>
            <w:top w:w="0" w:type="dxa"/>
            <w:left w:w="0" w:type="dxa"/>
            <w:bottom w:w="0" w:type="dxa"/>
            <w:right w:w="0" w:type="dxa"/>
          </w:tblCellMar>
        </w:tblPrEx>
        <w:trPr>
          <w:trHeight w:val="889" w:hRule="atLeast"/>
          <w:tblHeader/>
        </w:trPr>
        <w:tc>
          <w:tcPr>
            <w:tcW w:w="749" w:type="dxa"/>
            <w:vMerge w:val="restart"/>
            <w:tcBorders>
              <w:top w:val="nil"/>
              <w:left w:val="single" w:color="auto" w:sz="8" w:space="0"/>
              <w:bottom w:val="single" w:color="auto" w:sz="8" w:space="0"/>
              <w:right w:val="single" w:color="auto" w:sz="8" w:space="0"/>
            </w:tcBorders>
            <w:shd w:val="clear" w:color="auto" w:fill="FFFFFF"/>
            <w:tcMar>
              <w:top w:w="57" w:type="dxa"/>
              <w:left w:w="85" w:type="dxa"/>
              <w:bottom w:w="57" w:type="dxa"/>
              <w:right w:w="85" w:type="dxa"/>
            </w:tcMar>
            <w:vAlign w:val="center"/>
          </w:tcPr>
          <w:p>
            <w:pPr>
              <w:widowControl/>
              <w:spacing w:line="240" w:lineRule="auto"/>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3</w:t>
            </w:r>
          </w:p>
        </w:tc>
        <w:tc>
          <w:tcPr>
            <w:tcW w:w="3872" w:type="dxa"/>
            <w:vMerge w:val="restart"/>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负责向省委巡视工作领导小组办公室、市委巡察工作领导小组办公室、区委巡察工作领导小组报告巡察工作情况，传达贯彻省委和省委巡视工作领导小组、市委和市委巡察工作领导小组、区委和区委巡察工作领导小组决策部署。</w:t>
            </w:r>
          </w:p>
        </w:tc>
        <w:tc>
          <w:tcPr>
            <w:tcW w:w="5387"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承办“书记专题会”，向区委巡察工作领导小组报告巡察工作情况并将巡察情况报告材料通过内网邮箱发送给省委巡视办和市委巡察办</w:t>
            </w:r>
          </w:p>
        </w:tc>
      </w:tr>
      <w:tr>
        <w:tblPrEx>
          <w:tblCellMar>
            <w:top w:w="0" w:type="dxa"/>
            <w:left w:w="0" w:type="dxa"/>
            <w:bottom w:w="0" w:type="dxa"/>
            <w:right w:w="0" w:type="dxa"/>
          </w:tblCellMar>
        </w:tblPrEx>
        <w:trPr>
          <w:trHeight w:val="90" w:hRule="atLeast"/>
          <w:tblHeader/>
        </w:trPr>
        <w:tc>
          <w:tcPr>
            <w:tcW w:w="749" w:type="dxa"/>
            <w:vMerge w:val="continue"/>
            <w:tcBorders>
              <w:top w:val="nil"/>
              <w:left w:val="single" w:color="auto" w:sz="8" w:space="0"/>
              <w:bottom w:val="single" w:color="auto" w:sz="4" w:space="0"/>
              <w:right w:val="single" w:color="auto" w:sz="8" w:space="0"/>
            </w:tcBorders>
            <w:shd w:val="clear" w:color="auto" w:fill="FFFFFF"/>
            <w:tcMar>
              <w:top w:w="57" w:type="dxa"/>
              <w:left w:w="85" w:type="dxa"/>
              <w:bottom w:w="57" w:type="dxa"/>
              <w:right w:w="85" w:type="dxa"/>
            </w:tcMar>
            <w:vAlign w:val="center"/>
          </w:tcPr>
          <w:p>
            <w:pPr>
              <w:spacing w:line="240" w:lineRule="auto"/>
              <w:jc w:val="center"/>
              <w:rPr>
                <w:rFonts w:hint="eastAsia" w:ascii="仿宋_GB2312" w:hAnsi="仿宋_GB2312" w:eastAsia="仿宋_GB2312" w:cs="仿宋_GB2312"/>
                <w:sz w:val="24"/>
                <w:szCs w:val="24"/>
              </w:rPr>
            </w:pPr>
          </w:p>
        </w:tc>
        <w:tc>
          <w:tcPr>
            <w:tcW w:w="3872" w:type="dxa"/>
            <w:vMerge w:val="continue"/>
            <w:tcBorders>
              <w:top w:val="nil"/>
              <w:left w:val="nil"/>
              <w:bottom w:val="single" w:color="auto" w:sz="4" w:space="0"/>
              <w:right w:val="single" w:color="auto" w:sz="8" w:space="0"/>
            </w:tcBorders>
            <w:shd w:val="clear" w:color="auto" w:fill="FFFFFF"/>
            <w:tcMar>
              <w:top w:w="57" w:type="dxa"/>
              <w:left w:w="85" w:type="dxa"/>
              <w:bottom w:w="57" w:type="dxa"/>
              <w:right w:w="85" w:type="dxa"/>
            </w:tcMar>
            <w:vAlign w:val="center"/>
          </w:tcPr>
          <w:p>
            <w:pPr>
              <w:spacing w:line="240" w:lineRule="auto"/>
              <w:jc w:val="both"/>
              <w:rPr>
                <w:rFonts w:hint="eastAsia" w:ascii="仿宋_GB2312" w:hAnsi="仿宋_GB2312" w:eastAsia="仿宋_GB2312" w:cs="仿宋_GB2312"/>
                <w:sz w:val="24"/>
                <w:szCs w:val="24"/>
              </w:rPr>
            </w:pPr>
          </w:p>
        </w:tc>
        <w:tc>
          <w:tcPr>
            <w:tcW w:w="5387" w:type="dxa"/>
            <w:tcBorders>
              <w:top w:val="nil"/>
              <w:left w:val="nil"/>
              <w:bottom w:val="single" w:color="auto" w:sz="4" w:space="0"/>
              <w:right w:val="single" w:color="auto" w:sz="8"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将《巡视巡察参考》等材料印发给巡察组学习并及时向巡察组传达省委和省委巡视工作领导小组、市委和市委巡察工作领导小组、区委和区委巡察工作领导小组决策部署</w:t>
            </w:r>
          </w:p>
        </w:tc>
      </w:tr>
      <w:tr>
        <w:tblPrEx>
          <w:tblCellMar>
            <w:top w:w="0" w:type="dxa"/>
            <w:left w:w="0" w:type="dxa"/>
            <w:bottom w:w="0" w:type="dxa"/>
            <w:right w:w="0" w:type="dxa"/>
          </w:tblCellMar>
        </w:tblPrEx>
        <w:trPr>
          <w:trHeight w:val="365" w:hRule="atLeast"/>
          <w:tblHeader/>
        </w:trPr>
        <w:tc>
          <w:tcPr>
            <w:tcW w:w="749" w:type="dxa"/>
            <w:vMerge w:val="restart"/>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widowControl/>
              <w:spacing w:line="240" w:lineRule="auto"/>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4</w:t>
            </w:r>
          </w:p>
        </w:tc>
        <w:tc>
          <w:tcPr>
            <w:tcW w:w="3872" w:type="dxa"/>
            <w:vMerge w:val="restart"/>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负责统筹协调、指导督导、服务保障全区巡察工作；协助区委巡察工作领导小组组织区委巡察组开展工作。</w:t>
            </w:r>
          </w:p>
        </w:tc>
        <w:tc>
          <w:tcPr>
            <w:tcW w:w="5387" w:type="dxa"/>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综合统筹协调、组织指导巡察组开展工作</w:t>
            </w:r>
          </w:p>
        </w:tc>
      </w:tr>
      <w:tr>
        <w:tblPrEx>
          <w:tblCellMar>
            <w:top w:w="0" w:type="dxa"/>
            <w:left w:w="0" w:type="dxa"/>
            <w:bottom w:w="0" w:type="dxa"/>
            <w:right w:w="0" w:type="dxa"/>
          </w:tblCellMar>
        </w:tblPrEx>
        <w:trPr>
          <w:trHeight w:val="505" w:hRule="atLeast"/>
          <w:tblHeader/>
        </w:trPr>
        <w:tc>
          <w:tcPr>
            <w:tcW w:w="749" w:type="dxa"/>
            <w:vMerge w:val="continue"/>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widowControl/>
              <w:spacing w:line="240" w:lineRule="auto"/>
              <w:jc w:val="center"/>
              <w:textAlignment w:val="baseline"/>
              <w:rPr>
                <w:rFonts w:hint="eastAsia" w:ascii="仿宋_GB2312" w:hAnsi="仿宋_GB2312" w:eastAsia="仿宋_GB2312" w:cs="仿宋_GB2312"/>
                <w:sz w:val="24"/>
                <w:szCs w:val="24"/>
              </w:rPr>
            </w:pPr>
          </w:p>
        </w:tc>
        <w:tc>
          <w:tcPr>
            <w:tcW w:w="3872" w:type="dxa"/>
            <w:vMerge w:val="continue"/>
            <w:tcBorders>
              <w:top w:val="single" w:color="auto" w:sz="4" w:space="0"/>
              <w:left w:val="nil"/>
              <w:bottom w:val="single" w:color="auto" w:sz="4" w:space="0"/>
              <w:right w:val="single" w:color="auto" w:sz="8"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sz w:val="24"/>
                <w:szCs w:val="24"/>
              </w:rPr>
            </w:pPr>
          </w:p>
        </w:tc>
        <w:tc>
          <w:tcPr>
            <w:tcW w:w="5387" w:type="dxa"/>
            <w:tcBorders>
              <w:top w:val="single" w:color="auto" w:sz="4" w:space="0"/>
              <w:left w:val="nil"/>
              <w:bottom w:val="single" w:color="auto" w:sz="8" w:space="0"/>
              <w:right w:val="single" w:color="auto" w:sz="8"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落实领导小组工作部署，组织实施巡察工作，协调有关部门向巡察组提供需要查阅的资料</w:t>
            </w:r>
          </w:p>
        </w:tc>
      </w:tr>
      <w:tr>
        <w:tblPrEx>
          <w:tblCellMar>
            <w:top w:w="0" w:type="dxa"/>
            <w:left w:w="0" w:type="dxa"/>
            <w:bottom w:w="0" w:type="dxa"/>
            <w:right w:w="0" w:type="dxa"/>
          </w:tblCellMar>
        </w:tblPrEx>
        <w:trPr>
          <w:trHeight w:val="90" w:hRule="atLeast"/>
          <w:tblHeader/>
        </w:trPr>
        <w:tc>
          <w:tcPr>
            <w:tcW w:w="749" w:type="dxa"/>
            <w:vMerge w:val="continue"/>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spacing w:line="240" w:lineRule="auto"/>
              <w:jc w:val="center"/>
              <w:rPr>
                <w:rFonts w:hint="eastAsia" w:ascii="仿宋_GB2312" w:hAnsi="仿宋_GB2312" w:eastAsia="仿宋_GB2312" w:cs="仿宋_GB2312"/>
                <w:sz w:val="24"/>
                <w:szCs w:val="24"/>
              </w:rPr>
            </w:pPr>
          </w:p>
        </w:tc>
        <w:tc>
          <w:tcPr>
            <w:tcW w:w="3872" w:type="dxa"/>
            <w:vMerge w:val="continue"/>
            <w:tcBorders>
              <w:top w:val="single" w:color="auto" w:sz="4" w:space="0"/>
              <w:left w:val="nil"/>
              <w:bottom w:val="single" w:color="auto" w:sz="4" w:space="0"/>
              <w:right w:val="single" w:color="auto" w:sz="8" w:space="0"/>
            </w:tcBorders>
            <w:shd w:val="clear" w:color="auto" w:fill="FFFFFF"/>
            <w:tcMar>
              <w:top w:w="57" w:type="dxa"/>
              <w:left w:w="85" w:type="dxa"/>
              <w:bottom w:w="57" w:type="dxa"/>
              <w:right w:w="85" w:type="dxa"/>
            </w:tcMar>
            <w:vAlign w:val="center"/>
          </w:tcPr>
          <w:p>
            <w:pPr>
              <w:spacing w:line="240" w:lineRule="auto"/>
              <w:jc w:val="both"/>
              <w:rPr>
                <w:rFonts w:hint="eastAsia" w:ascii="仿宋_GB2312" w:hAnsi="仿宋_GB2312" w:eastAsia="仿宋_GB2312" w:cs="仿宋_GB2312"/>
                <w:sz w:val="24"/>
                <w:szCs w:val="24"/>
              </w:rPr>
            </w:pPr>
          </w:p>
        </w:tc>
        <w:tc>
          <w:tcPr>
            <w:tcW w:w="5387"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起草关于巡察工作的各类文稿</w:t>
            </w:r>
          </w:p>
        </w:tc>
      </w:tr>
      <w:tr>
        <w:tblPrEx>
          <w:tblCellMar>
            <w:top w:w="0" w:type="dxa"/>
            <w:left w:w="0" w:type="dxa"/>
            <w:bottom w:w="0" w:type="dxa"/>
            <w:right w:w="0" w:type="dxa"/>
          </w:tblCellMar>
        </w:tblPrEx>
        <w:trPr>
          <w:trHeight w:val="422" w:hRule="atLeast"/>
          <w:tblHeader/>
        </w:trPr>
        <w:tc>
          <w:tcPr>
            <w:tcW w:w="749" w:type="dxa"/>
            <w:vMerge w:val="continue"/>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spacing w:line="240" w:lineRule="auto"/>
              <w:jc w:val="center"/>
              <w:rPr>
                <w:rFonts w:hint="eastAsia" w:ascii="仿宋_GB2312" w:hAnsi="仿宋_GB2312" w:eastAsia="仿宋_GB2312" w:cs="仿宋_GB2312"/>
                <w:sz w:val="24"/>
                <w:szCs w:val="24"/>
              </w:rPr>
            </w:pPr>
          </w:p>
        </w:tc>
        <w:tc>
          <w:tcPr>
            <w:tcW w:w="3872" w:type="dxa"/>
            <w:vMerge w:val="continue"/>
            <w:tcBorders>
              <w:top w:val="single" w:color="auto" w:sz="4" w:space="0"/>
              <w:left w:val="nil"/>
              <w:bottom w:val="single" w:color="auto" w:sz="4" w:space="0"/>
              <w:right w:val="single" w:color="auto" w:sz="8" w:space="0"/>
            </w:tcBorders>
            <w:shd w:val="clear" w:color="auto" w:fill="FFFFFF"/>
            <w:tcMar>
              <w:top w:w="57" w:type="dxa"/>
              <w:left w:w="85" w:type="dxa"/>
              <w:bottom w:w="57" w:type="dxa"/>
              <w:right w:w="85" w:type="dxa"/>
            </w:tcMar>
            <w:vAlign w:val="center"/>
          </w:tcPr>
          <w:p>
            <w:pPr>
              <w:spacing w:line="240" w:lineRule="auto"/>
              <w:jc w:val="both"/>
              <w:rPr>
                <w:rFonts w:hint="eastAsia" w:ascii="仿宋_GB2312" w:hAnsi="仿宋_GB2312" w:eastAsia="仿宋_GB2312" w:cs="仿宋_GB2312"/>
                <w:sz w:val="24"/>
                <w:szCs w:val="24"/>
              </w:rPr>
            </w:pPr>
          </w:p>
        </w:tc>
        <w:tc>
          <w:tcPr>
            <w:tcW w:w="5387"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对巡察组工作进度和巡察对象整改情况进行督查</w:t>
            </w:r>
          </w:p>
        </w:tc>
      </w:tr>
      <w:tr>
        <w:tblPrEx>
          <w:tblCellMar>
            <w:top w:w="0" w:type="dxa"/>
            <w:left w:w="0" w:type="dxa"/>
            <w:bottom w:w="0" w:type="dxa"/>
            <w:right w:w="0" w:type="dxa"/>
          </w:tblCellMar>
        </w:tblPrEx>
        <w:trPr>
          <w:trHeight w:val="775" w:hRule="atLeast"/>
          <w:tblHeader/>
        </w:trPr>
        <w:tc>
          <w:tcPr>
            <w:tcW w:w="749" w:type="dxa"/>
            <w:vMerge w:val="continue"/>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spacing w:line="240" w:lineRule="auto"/>
              <w:jc w:val="center"/>
              <w:rPr>
                <w:rFonts w:hint="eastAsia" w:ascii="仿宋_GB2312" w:hAnsi="仿宋_GB2312" w:eastAsia="仿宋_GB2312" w:cs="仿宋_GB2312"/>
                <w:sz w:val="24"/>
                <w:szCs w:val="24"/>
              </w:rPr>
            </w:pPr>
          </w:p>
        </w:tc>
        <w:tc>
          <w:tcPr>
            <w:tcW w:w="3872" w:type="dxa"/>
            <w:vMerge w:val="continue"/>
            <w:tcBorders>
              <w:top w:val="single" w:color="auto" w:sz="4" w:space="0"/>
              <w:left w:val="nil"/>
              <w:bottom w:val="single" w:color="auto" w:sz="4" w:space="0"/>
              <w:right w:val="single" w:color="auto" w:sz="8" w:space="0"/>
            </w:tcBorders>
            <w:shd w:val="clear" w:color="auto" w:fill="FFFFFF"/>
            <w:tcMar>
              <w:top w:w="57" w:type="dxa"/>
              <w:left w:w="85" w:type="dxa"/>
              <w:bottom w:w="57" w:type="dxa"/>
              <w:right w:w="85" w:type="dxa"/>
            </w:tcMar>
            <w:vAlign w:val="center"/>
          </w:tcPr>
          <w:p>
            <w:pPr>
              <w:spacing w:line="240" w:lineRule="auto"/>
              <w:jc w:val="both"/>
              <w:rPr>
                <w:rFonts w:hint="eastAsia" w:ascii="仿宋_GB2312" w:hAnsi="仿宋_GB2312" w:eastAsia="仿宋_GB2312" w:cs="仿宋_GB2312"/>
                <w:sz w:val="24"/>
                <w:szCs w:val="24"/>
              </w:rPr>
            </w:pPr>
          </w:p>
        </w:tc>
        <w:tc>
          <w:tcPr>
            <w:tcW w:w="5387"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负责收集整理巡察组发现的重要情况和重大问题，并由巡察办主任向领导小组组长报告</w:t>
            </w:r>
          </w:p>
        </w:tc>
      </w:tr>
      <w:tr>
        <w:tblPrEx>
          <w:tblCellMar>
            <w:top w:w="0" w:type="dxa"/>
            <w:left w:w="0" w:type="dxa"/>
            <w:bottom w:w="0" w:type="dxa"/>
            <w:right w:w="0" w:type="dxa"/>
          </w:tblCellMar>
        </w:tblPrEx>
        <w:trPr>
          <w:trHeight w:val="696" w:hRule="atLeast"/>
          <w:tblHeader/>
        </w:trPr>
        <w:tc>
          <w:tcPr>
            <w:tcW w:w="749" w:type="dxa"/>
            <w:tcBorders>
              <w:top w:val="single" w:color="auto" w:sz="4" w:space="0"/>
              <w:left w:val="single" w:color="auto" w:sz="8" w:space="0"/>
              <w:bottom w:val="single" w:color="auto" w:sz="4" w:space="0"/>
              <w:right w:val="single" w:color="auto" w:sz="8" w:space="0"/>
            </w:tcBorders>
            <w:shd w:val="clear" w:color="auto" w:fill="FFFFFF"/>
            <w:tcMar>
              <w:top w:w="57" w:type="dxa"/>
              <w:left w:w="85" w:type="dxa"/>
              <w:bottom w:w="57" w:type="dxa"/>
              <w:right w:w="85" w:type="dxa"/>
            </w:tcMar>
            <w:vAlign w:val="center"/>
          </w:tcPr>
          <w:p>
            <w:pPr>
              <w:widowControl/>
              <w:spacing w:line="240" w:lineRule="auto"/>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5</w:t>
            </w:r>
          </w:p>
        </w:tc>
        <w:tc>
          <w:tcPr>
            <w:tcW w:w="3872" w:type="dxa"/>
            <w:tcBorders>
              <w:top w:val="single" w:color="auto" w:sz="4" w:space="0"/>
              <w:left w:val="nil"/>
              <w:bottom w:val="single" w:color="auto" w:sz="4" w:space="0"/>
              <w:right w:val="single" w:color="auto" w:sz="8"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负责督办区委、区委巡察工作领导小组决定的事项。</w:t>
            </w:r>
          </w:p>
        </w:tc>
        <w:tc>
          <w:tcPr>
            <w:tcW w:w="5387" w:type="dxa"/>
            <w:tcBorders>
              <w:top w:val="nil"/>
              <w:left w:val="nil"/>
              <w:bottom w:val="single" w:color="auto" w:sz="4" w:space="0"/>
              <w:right w:val="single" w:color="auto" w:sz="8"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督促被巡察单位按时按质量完成巡察问题的整改落实情况</w:t>
            </w:r>
          </w:p>
        </w:tc>
      </w:tr>
      <w:tr>
        <w:tblPrEx>
          <w:tblCellMar>
            <w:top w:w="0" w:type="dxa"/>
            <w:left w:w="0" w:type="dxa"/>
            <w:bottom w:w="0" w:type="dxa"/>
            <w:right w:w="0" w:type="dxa"/>
          </w:tblCellMar>
        </w:tblPrEx>
        <w:trPr>
          <w:trHeight w:val="790" w:hRule="atLeast"/>
          <w:tblHeader/>
        </w:trPr>
        <w:tc>
          <w:tcPr>
            <w:tcW w:w="749" w:type="dxa"/>
            <w:vMerge w:val="restart"/>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widowControl/>
              <w:spacing w:line="240" w:lineRule="auto"/>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6</w:t>
            </w:r>
          </w:p>
        </w:tc>
        <w:tc>
          <w:tcPr>
            <w:tcW w:w="3872" w:type="dxa"/>
            <w:vMerge w:val="restart"/>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配合区纪委和区委组织部等部门对巡察人员进行培训、考核、调配、监督和管理，为巡察工作提供服务保障。</w:t>
            </w:r>
          </w:p>
        </w:tc>
        <w:tc>
          <w:tcPr>
            <w:tcW w:w="5387" w:type="dxa"/>
            <w:tcBorders>
              <w:top w:val="single" w:color="auto" w:sz="4" w:space="0"/>
              <w:left w:val="single" w:color="auto" w:sz="4" w:space="0"/>
              <w:bottom w:val="single" w:color="auto" w:sz="8" w:space="0"/>
              <w:right w:val="single" w:color="auto" w:sz="4"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配合区纪委和区委组织部等部门对巡察工作人员和巡察对象进行业务培训、考核、调配、监督和管理</w:t>
            </w:r>
          </w:p>
        </w:tc>
      </w:tr>
      <w:tr>
        <w:tblPrEx>
          <w:tblCellMar>
            <w:top w:w="0" w:type="dxa"/>
            <w:left w:w="0" w:type="dxa"/>
            <w:bottom w:w="0" w:type="dxa"/>
            <w:right w:w="0" w:type="dxa"/>
          </w:tblCellMar>
        </w:tblPrEx>
        <w:trPr>
          <w:trHeight w:val="560" w:hRule="atLeast"/>
          <w:tblHeader/>
        </w:trPr>
        <w:tc>
          <w:tcPr>
            <w:tcW w:w="749" w:type="dxa"/>
            <w:vMerge w:val="continue"/>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spacing w:line="240" w:lineRule="auto"/>
              <w:jc w:val="center"/>
              <w:rPr>
                <w:rFonts w:hint="eastAsia" w:ascii="仿宋_GB2312" w:hAnsi="仿宋_GB2312" w:eastAsia="仿宋_GB2312" w:cs="仿宋_GB2312"/>
                <w:sz w:val="24"/>
                <w:szCs w:val="24"/>
              </w:rPr>
            </w:pPr>
          </w:p>
        </w:tc>
        <w:tc>
          <w:tcPr>
            <w:tcW w:w="3872" w:type="dxa"/>
            <w:vMerge w:val="continue"/>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spacing w:line="240" w:lineRule="auto"/>
              <w:jc w:val="both"/>
              <w:rPr>
                <w:rFonts w:hint="eastAsia" w:ascii="仿宋_GB2312" w:hAnsi="仿宋_GB2312" w:eastAsia="仿宋_GB2312" w:cs="仿宋_GB2312"/>
                <w:sz w:val="24"/>
                <w:szCs w:val="24"/>
              </w:rPr>
            </w:pPr>
          </w:p>
        </w:tc>
        <w:tc>
          <w:tcPr>
            <w:tcW w:w="5387" w:type="dxa"/>
            <w:tcBorders>
              <w:top w:val="nil"/>
              <w:left w:val="single" w:color="auto" w:sz="4" w:space="0"/>
              <w:bottom w:val="single" w:color="auto" w:sz="8" w:space="0"/>
              <w:right w:val="single" w:color="auto" w:sz="4"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协调有关部门，为巡察组开展工作提供有关情况、进行服务保障</w:t>
            </w:r>
          </w:p>
        </w:tc>
      </w:tr>
      <w:tr>
        <w:tblPrEx>
          <w:tblCellMar>
            <w:top w:w="0" w:type="dxa"/>
            <w:left w:w="0" w:type="dxa"/>
            <w:bottom w:w="0" w:type="dxa"/>
            <w:right w:w="0" w:type="dxa"/>
          </w:tblCellMar>
        </w:tblPrEx>
        <w:trPr>
          <w:trHeight w:val="392" w:hRule="atLeast"/>
          <w:tblHeader/>
        </w:trPr>
        <w:tc>
          <w:tcPr>
            <w:tcW w:w="749" w:type="dxa"/>
            <w:vMerge w:val="continue"/>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spacing w:line="240" w:lineRule="auto"/>
              <w:jc w:val="center"/>
              <w:rPr>
                <w:rFonts w:hint="eastAsia" w:ascii="仿宋_GB2312" w:hAnsi="仿宋_GB2312" w:eastAsia="仿宋_GB2312" w:cs="仿宋_GB2312"/>
                <w:sz w:val="24"/>
                <w:szCs w:val="24"/>
              </w:rPr>
            </w:pPr>
          </w:p>
        </w:tc>
        <w:tc>
          <w:tcPr>
            <w:tcW w:w="3872" w:type="dxa"/>
            <w:vMerge w:val="continue"/>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spacing w:line="240" w:lineRule="auto"/>
              <w:jc w:val="both"/>
              <w:rPr>
                <w:rFonts w:hint="eastAsia" w:ascii="仿宋_GB2312" w:hAnsi="仿宋_GB2312" w:eastAsia="仿宋_GB2312" w:cs="仿宋_GB2312"/>
                <w:sz w:val="24"/>
                <w:szCs w:val="24"/>
              </w:rPr>
            </w:pPr>
          </w:p>
        </w:tc>
        <w:tc>
          <w:tcPr>
            <w:tcW w:w="5387" w:type="dxa"/>
            <w:tcBorders>
              <w:top w:val="nil"/>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建立巡察工作台账，做好巡察工作资料的建档和管理工作</w:t>
            </w:r>
          </w:p>
        </w:tc>
      </w:tr>
      <w:tr>
        <w:tblPrEx>
          <w:tblCellMar>
            <w:top w:w="0" w:type="dxa"/>
            <w:left w:w="0" w:type="dxa"/>
            <w:bottom w:w="0" w:type="dxa"/>
            <w:right w:w="0" w:type="dxa"/>
          </w:tblCellMar>
        </w:tblPrEx>
        <w:trPr>
          <w:trHeight w:val="316" w:hRule="atLeast"/>
          <w:tblHeader/>
        </w:trPr>
        <w:tc>
          <w:tcPr>
            <w:tcW w:w="749" w:type="dxa"/>
            <w:vMerge w:val="restart"/>
            <w:tcBorders>
              <w:top w:val="single" w:color="auto" w:sz="4" w:space="0"/>
              <w:left w:val="single" w:color="auto" w:sz="4" w:space="0"/>
              <w:bottom w:val="single" w:color="auto" w:sz="4" w:space="0"/>
              <w:right w:val="single" w:color="auto" w:sz="8" w:space="0"/>
            </w:tcBorders>
            <w:shd w:val="clear" w:color="auto" w:fill="FFFFFF"/>
            <w:tcMar>
              <w:top w:w="57" w:type="dxa"/>
              <w:left w:w="85" w:type="dxa"/>
              <w:bottom w:w="57" w:type="dxa"/>
              <w:right w:w="85" w:type="dxa"/>
            </w:tcMar>
            <w:vAlign w:val="center"/>
          </w:tcPr>
          <w:p>
            <w:pP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3872" w:type="dxa"/>
            <w:vMerge w:val="restart"/>
            <w:tcBorders>
              <w:top w:val="single" w:color="auto" w:sz="4" w:space="0"/>
              <w:left w:val="nil"/>
              <w:bottom w:val="single" w:color="auto" w:sz="4" w:space="0"/>
              <w:right w:val="single" w:color="auto" w:sz="4" w:space="0"/>
            </w:tcBorders>
            <w:shd w:val="clear" w:color="auto" w:fill="FFFFFF"/>
            <w:tcMar>
              <w:top w:w="57" w:type="dxa"/>
              <w:left w:w="85" w:type="dxa"/>
              <w:bottom w:w="57" w:type="dxa"/>
              <w:right w:w="85" w:type="dxa"/>
            </w:tcMar>
            <w:vAlign w:val="center"/>
          </w:tcPr>
          <w:p>
            <w:pPr>
              <w:spacing w:line="240" w:lineRule="auto"/>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完成区委、区委巡察工作领导小组和上级交办的其他工作任务</w:t>
            </w:r>
          </w:p>
        </w:tc>
        <w:tc>
          <w:tcPr>
            <w:tcW w:w="5387" w:type="dxa"/>
            <w:tcBorders>
              <w:top w:val="single" w:color="auto" w:sz="4" w:space="0"/>
              <w:left w:val="single" w:color="auto" w:sz="4" w:space="0"/>
              <w:bottom w:val="single" w:color="auto" w:sz="4" w:space="0"/>
              <w:right w:val="single" w:color="auto" w:sz="8"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整理每轮巡察材料归档工作</w:t>
            </w:r>
          </w:p>
        </w:tc>
      </w:tr>
      <w:tr>
        <w:tblPrEx>
          <w:tblCellMar>
            <w:top w:w="0" w:type="dxa"/>
            <w:left w:w="0" w:type="dxa"/>
            <w:bottom w:w="0" w:type="dxa"/>
            <w:right w:w="0" w:type="dxa"/>
          </w:tblCellMar>
        </w:tblPrEx>
        <w:trPr>
          <w:trHeight w:val="358" w:hRule="atLeast"/>
          <w:tblHeader/>
        </w:trPr>
        <w:tc>
          <w:tcPr>
            <w:tcW w:w="749" w:type="dxa"/>
            <w:vMerge w:val="continue"/>
            <w:tcBorders>
              <w:top w:val="single" w:color="auto" w:sz="4" w:space="0"/>
              <w:left w:val="single" w:color="auto" w:sz="4" w:space="0"/>
              <w:bottom w:val="single" w:color="auto" w:sz="4" w:space="0"/>
              <w:right w:val="single" w:color="auto" w:sz="8" w:space="0"/>
            </w:tcBorders>
            <w:shd w:val="clear" w:color="auto" w:fill="FFFFFF"/>
            <w:tcMar>
              <w:top w:w="57" w:type="dxa"/>
              <w:left w:w="85" w:type="dxa"/>
              <w:bottom w:w="57" w:type="dxa"/>
              <w:right w:w="85" w:type="dxa"/>
            </w:tcMar>
            <w:vAlign w:val="center"/>
          </w:tcPr>
          <w:p>
            <w:pPr>
              <w:spacing w:line="240" w:lineRule="auto"/>
              <w:jc w:val="center"/>
              <w:rPr>
                <w:rFonts w:hint="eastAsia" w:ascii="仿宋_GB2312" w:hAnsi="仿宋_GB2312" w:eastAsia="仿宋_GB2312" w:cs="仿宋_GB2312"/>
                <w:sz w:val="24"/>
                <w:szCs w:val="24"/>
              </w:rPr>
            </w:pPr>
          </w:p>
        </w:tc>
        <w:tc>
          <w:tcPr>
            <w:tcW w:w="3872" w:type="dxa"/>
            <w:vMerge w:val="continue"/>
            <w:tcBorders>
              <w:top w:val="single" w:color="auto" w:sz="4" w:space="0"/>
              <w:left w:val="nil"/>
              <w:bottom w:val="single" w:color="auto" w:sz="4" w:space="0"/>
              <w:right w:val="single" w:color="auto" w:sz="4" w:space="0"/>
            </w:tcBorders>
            <w:shd w:val="clear" w:color="auto" w:fill="FFFFFF"/>
            <w:tcMar>
              <w:top w:w="57" w:type="dxa"/>
              <w:left w:w="85" w:type="dxa"/>
              <w:bottom w:w="57" w:type="dxa"/>
              <w:right w:w="85" w:type="dxa"/>
            </w:tcMar>
            <w:vAlign w:val="center"/>
          </w:tcPr>
          <w:p>
            <w:pPr>
              <w:spacing w:line="240" w:lineRule="auto"/>
              <w:jc w:val="both"/>
              <w:rPr>
                <w:rFonts w:hint="eastAsia" w:ascii="仿宋_GB2312" w:hAnsi="仿宋_GB2312" w:eastAsia="仿宋_GB2312" w:cs="仿宋_GB2312"/>
                <w:kern w:val="0"/>
                <w:sz w:val="24"/>
                <w:szCs w:val="24"/>
              </w:rPr>
            </w:pPr>
          </w:p>
        </w:tc>
        <w:tc>
          <w:tcPr>
            <w:tcW w:w="5387" w:type="dxa"/>
            <w:tcBorders>
              <w:top w:val="single" w:color="auto" w:sz="4" w:space="0"/>
              <w:left w:val="single" w:color="auto" w:sz="4" w:space="0"/>
              <w:bottom w:val="single" w:color="auto" w:sz="4" w:space="0"/>
              <w:right w:val="single" w:color="auto" w:sz="8"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落实常委班子民主生活会整改要求等</w:t>
            </w:r>
          </w:p>
        </w:tc>
      </w:tr>
      <w:tr>
        <w:tblPrEx>
          <w:tblCellMar>
            <w:top w:w="0" w:type="dxa"/>
            <w:left w:w="0" w:type="dxa"/>
            <w:bottom w:w="0" w:type="dxa"/>
            <w:right w:w="0" w:type="dxa"/>
          </w:tblCellMar>
        </w:tblPrEx>
        <w:trPr>
          <w:trHeight w:val="589" w:hRule="atLeast"/>
          <w:tblHeader/>
        </w:trPr>
        <w:tc>
          <w:tcPr>
            <w:tcW w:w="749" w:type="dxa"/>
            <w:vMerge w:val="continue"/>
            <w:tcBorders>
              <w:top w:val="single" w:color="auto" w:sz="4" w:space="0"/>
              <w:left w:val="single" w:color="auto" w:sz="4" w:space="0"/>
              <w:bottom w:val="single" w:color="auto" w:sz="4" w:space="0"/>
              <w:right w:val="single" w:color="auto" w:sz="8" w:space="0"/>
            </w:tcBorders>
            <w:shd w:val="clear" w:color="auto" w:fill="FFFFFF"/>
            <w:tcMar>
              <w:top w:w="57" w:type="dxa"/>
              <w:left w:w="85" w:type="dxa"/>
              <w:bottom w:w="57" w:type="dxa"/>
              <w:right w:w="85" w:type="dxa"/>
            </w:tcMar>
            <w:vAlign w:val="center"/>
          </w:tcPr>
          <w:p>
            <w:pPr>
              <w:spacing w:line="240" w:lineRule="auto"/>
              <w:jc w:val="center"/>
              <w:rPr>
                <w:rFonts w:hint="eastAsia" w:ascii="仿宋_GB2312" w:hAnsi="仿宋_GB2312" w:eastAsia="仿宋_GB2312" w:cs="仿宋_GB2312"/>
                <w:sz w:val="24"/>
                <w:szCs w:val="24"/>
              </w:rPr>
            </w:pPr>
          </w:p>
        </w:tc>
        <w:tc>
          <w:tcPr>
            <w:tcW w:w="3872" w:type="dxa"/>
            <w:vMerge w:val="continue"/>
            <w:tcBorders>
              <w:top w:val="single" w:color="auto" w:sz="4" w:space="0"/>
              <w:left w:val="nil"/>
              <w:bottom w:val="single" w:color="auto" w:sz="4" w:space="0"/>
              <w:right w:val="single" w:color="auto" w:sz="4" w:space="0"/>
            </w:tcBorders>
            <w:shd w:val="clear" w:color="auto" w:fill="FFFFFF"/>
            <w:tcMar>
              <w:top w:w="57" w:type="dxa"/>
              <w:left w:w="85" w:type="dxa"/>
              <w:bottom w:w="57" w:type="dxa"/>
              <w:right w:w="85" w:type="dxa"/>
            </w:tcMar>
            <w:vAlign w:val="center"/>
          </w:tcPr>
          <w:p>
            <w:pPr>
              <w:spacing w:line="240" w:lineRule="auto"/>
              <w:jc w:val="both"/>
              <w:rPr>
                <w:rFonts w:hint="eastAsia" w:ascii="仿宋_GB2312" w:hAnsi="仿宋_GB2312" w:eastAsia="仿宋_GB2312" w:cs="仿宋_GB2312"/>
                <w:kern w:val="0"/>
                <w:sz w:val="24"/>
                <w:szCs w:val="24"/>
              </w:rPr>
            </w:pPr>
          </w:p>
        </w:tc>
        <w:tc>
          <w:tcPr>
            <w:tcW w:w="5387" w:type="dxa"/>
            <w:tcBorders>
              <w:top w:val="single" w:color="auto" w:sz="4" w:space="0"/>
              <w:left w:val="single" w:color="auto" w:sz="4" w:space="0"/>
              <w:bottom w:val="single" w:color="auto" w:sz="4" w:space="0"/>
              <w:right w:val="single" w:color="auto" w:sz="8" w:space="0"/>
            </w:tcBorders>
            <w:shd w:val="clear" w:color="auto" w:fill="FFFFFF"/>
            <w:tcMar>
              <w:top w:w="57" w:type="dxa"/>
              <w:left w:w="85" w:type="dxa"/>
              <w:bottom w:w="57" w:type="dxa"/>
              <w:right w:w="85" w:type="dxa"/>
            </w:tcMar>
            <w:vAlign w:val="center"/>
          </w:tcPr>
          <w:p>
            <w:pPr>
              <w:widowControl/>
              <w:spacing w:line="240" w:lineRule="auto"/>
              <w:jc w:val="both"/>
              <w:textAlignment w:val="baseline"/>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配合省委巡</w:t>
            </w:r>
            <w:r>
              <w:rPr>
                <w:rFonts w:hint="eastAsia" w:ascii="仿宋_GB2312" w:hAnsi="仿宋_GB2312" w:eastAsia="仿宋_GB2312" w:cs="仿宋_GB2312"/>
                <w:kern w:val="0"/>
                <w:sz w:val="24"/>
                <w:szCs w:val="24"/>
                <w:lang w:val="en-US" w:eastAsia="zh-CN"/>
              </w:rPr>
              <w:t>察</w:t>
            </w:r>
            <w:r>
              <w:rPr>
                <w:rFonts w:hint="eastAsia" w:ascii="仿宋_GB2312" w:hAnsi="仿宋_GB2312" w:eastAsia="仿宋_GB2312" w:cs="仿宋_GB2312"/>
                <w:kern w:val="0"/>
                <w:sz w:val="24"/>
                <w:szCs w:val="24"/>
              </w:rPr>
              <w:t>指导处、市委</w:t>
            </w:r>
            <w:r>
              <w:rPr>
                <w:rFonts w:hint="eastAsia" w:ascii="仿宋_GB2312" w:hAnsi="仿宋_GB2312" w:eastAsia="仿宋_GB2312" w:cs="仿宋_GB2312"/>
                <w:kern w:val="0"/>
                <w:sz w:val="24"/>
                <w:szCs w:val="24"/>
                <w:lang w:eastAsia="zh-CN"/>
              </w:rPr>
              <w:t>巡察办工作科</w:t>
            </w:r>
            <w:r>
              <w:rPr>
                <w:rFonts w:hint="eastAsia" w:ascii="仿宋_GB2312" w:hAnsi="仿宋_GB2312" w:eastAsia="仿宋_GB2312" w:cs="仿宋_GB2312"/>
                <w:kern w:val="0"/>
                <w:sz w:val="24"/>
                <w:szCs w:val="24"/>
              </w:rPr>
              <w:t>、区委组织部等单位完成巡察年度考核、绩效考核等工作</w:t>
            </w:r>
          </w:p>
        </w:tc>
      </w:tr>
    </w:tbl>
    <w:p>
      <w:pPr>
        <w:widowControl/>
        <w:spacing w:line="520" w:lineRule="exact"/>
        <w:jc w:val="both"/>
        <w:textAlignment w:val="baseline"/>
        <w:rPr>
          <w:rFonts w:ascii="Times New Roman" w:hAnsi="Times New Roman" w:cs="Times New Roman"/>
          <w:sz w:val="32"/>
          <w:szCs w:val="32"/>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Theme="majorEastAsia" w:hAnsiTheme="majorEastAsia" w:eastAsiaTheme="majorEastAsia" w:cstheme="maj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4"/>
                      <w:rPr>
                        <w:rFonts w:asciiTheme="majorEastAsia" w:hAnsiTheme="majorEastAsia" w:eastAsiaTheme="majorEastAsia" w:cstheme="maj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109887"/>
    <w:multiLevelType w:val="singleLevel"/>
    <w:tmpl w:val="6110988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7FE"/>
    <w:rsid w:val="0030706F"/>
    <w:rsid w:val="008607FE"/>
    <w:rsid w:val="00AC1BCA"/>
    <w:rsid w:val="00F94D07"/>
    <w:rsid w:val="017F0A7D"/>
    <w:rsid w:val="01F757BB"/>
    <w:rsid w:val="02241F3D"/>
    <w:rsid w:val="07C77A8C"/>
    <w:rsid w:val="0AFF17ED"/>
    <w:rsid w:val="0B596F09"/>
    <w:rsid w:val="0BD32D6D"/>
    <w:rsid w:val="0C051796"/>
    <w:rsid w:val="0CB14253"/>
    <w:rsid w:val="0E1B7F29"/>
    <w:rsid w:val="13364D9C"/>
    <w:rsid w:val="149C4ACE"/>
    <w:rsid w:val="16007562"/>
    <w:rsid w:val="16825F95"/>
    <w:rsid w:val="18E57DC9"/>
    <w:rsid w:val="1B2E51E0"/>
    <w:rsid w:val="1E8C0C3A"/>
    <w:rsid w:val="1F4C7226"/>
    <w:rsid w:val="201D06C5"/>
    <w:rsid w:val="25912087"/>
    <w:rsid w:val="28556156"/>
    <w:rsid w:val="28B7134D"/>
    <w:rsid w:val="2AC101D5"/>
    <w:rsid w:val="2D5970AA"/>
    <w:rsid w:val="2DEA660D"/>
    <w:rsid w:val="2E243A6C"/>
    <w:rsid w:val="34D4655F"/>
    <w:rsid w:val="37263FF9"/>
    <w:rsid w:val="386078C8"/>
    <w:rsid w:val="3AE12A7E"/>
    <w:rsid w:val="3B574B1C"/>
    <w:rsid w:val="3CB70DB7"/>
    <w:rsid w:val="425A007F"/>
    <w:rsid w:val="427A5E84"/>
    <w:rsid w:val="42956510"/>
    <w:rsid w:val="44687B60"/>
    <w:rsid w:val="45E603E4"/>
    <w:rsid w:val="47ED6D8E"/>
    <w:rsid w:val="484B5E9B"/>
    <w:rsid w:val="4A232AB5"/>
    <w:rsid w:val="4A6F2D97"/>
    <w:rsid w:val="4E092D9C"/>
    <w:rsid w:val="4EA94ABB"/>
    <w:rsid w:val="54313DA4"/>
    <w:rsid w:val="54C86683"/>
    <w:rsid w:val="562427EC"/>
    <w:rsid w:val="57E228CD"/>
    <w:rsid w:val="581A7707"/>
    <w:rsid w:val="59F10CC2"/>
    <w:rsid w:val="5AA4186B"/>
    <w:rsid w:val="615D147E"/>
    <w:rsid w:val="625732B6"/>
    <w:rsid w:val="64433AAE"/>
    <w:rsid w:val="675475DA"/>
    <w:rsid w:val="6B514CC0"/>
    <w:rsid w:val="6BD53654"/>
    <w:rsid w:val="6C2863A3"/>
    <w:rsid w:val="6C9C131C"/>
    <w:rsid w:val="6DD1187F"/>
    <w:rsid w:val="75996343"/>
    <w:rsid w:val="761E5F01"/>
    <w:rsid w:val="7D685A8B"/>
    <w:rsid w:val="7F1A33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 w:type="paragraph" w:customStyle="1" w:styleId="10">
    <w:name w:val="_Style 6"/>
    <w:basedOn w:val="1"/>
    <w:next w:val="1"/>
    <w:qFormat/>
    <w:uiPriority w:val="0"/>
    <w:pPr>
      <w:pBdr>
        <w:bottom w:val="single" w:color="auto" w:sz="6" w:space="1"/>
      </w:pBdr>
      <w:jc w:val="center"/>
    </w:pPr>
    <w:rPr>
      <w:rFonts w:ascii="Arial" w:eastAsia="宋体"/>
      <w:vanish/>
      <w:sz w:val="16"/>
    </w:rPr>
  </w:style>
  <w:style w:type="paragraph" w:customStyle="1" w:styleId="11">
    <w:name w:val="_Style 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193</Words>
  <Characters>1103</Characters>
  <Lines>9</Lines>
  <Paragraphs>2</Paragraphs>
  <TotalTime>0</TotalTime>
  <ScaleCrop>false</ScaleCrop>
  <LinksUpToDate>false</LinksUpToDate>
  <CharactersWithSpaces>1294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2021-08-09T01:05:00Z</dcterms:created>
  <dc:creator>lenovo</dc:creator>
  <cp:lastModifiedBy>张力</cp:lastModifiedBy>
  <cp:lastPrinted>2021-10-14T02:03:00Z</cp:lastPrinted>
  <dcterms:modified xsi:type="dcterms:W3CDTF">2021-11-18T13:13:03Z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D54BEC96F0E84CE0B0296618023DCA58</vt:lpwstr>
  </property>
</Properties>
</file>