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</w:pPr>
      <w:bookmarkStart w:id="0" w:name="_GoBack"/>
      <w:r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</w:rPr>
        <w:t>三亚市海棠区妇女联合会</w:t>
      </w:r>
      <w:bookmarkEnd w:id="0"/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  <w:t>责任清单</w:t>
      </w:r>
    </w:p>
    <w:p>
      <w:pPr>
        <w:spacing w:line="578" w:lineRule="exact"/>
        <w:jc w:val="center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</w:p>
    <w:p>
      <w:pPr>
        <w:spacing w:line="578" w:lineRule="exact"/>
        <w:jc w:val="center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目    录</w:t>
      </w:r>
    </w:p>
    <w:p>
      <w:pPr>
        <w:spacing w:line="578" w:lineRule="exact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 xml:space="preserve">   </w:t>
      </w:r>
    </w:p>
    <w:p>
      <w:pPr>
        <w:spacing w:line="578" w:lineRule="exac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Cs w:val="32"/>
        </w:rPr>
        <w:t>一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</w:rPr>
        <w:t>、部门职责登记表</w:t>
      </w:r>
    </w:p>
    <w:p>
      <w:pPr>
        <w:spacing w:line="578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br w:type="page"/>
      </w:r>
    </w:p>
    <w:p>
      <w:pPr>
        <w:spacing w:line="578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部门职责登记表</w:t>
      </w:r>
    </w:p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tbl>
      <w:tblPr>
        <w:tblStyle w:val="6"/>
        <w:tblW w:w="8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4"/>
        <w:gridCol w:w="4068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49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主要职责</w:t>
            </w:r>
          </w:p>
        </w:tc>
        <w:tc>
          <w:tcPr>
            <w:tcW w:w="40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具体工作事项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831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4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贯彻执行中央及省、市有关妇女儿童工作的方针、政策，依法拟定并组织实施本区妇女儿童工作的规划和措施</w:t>
            </w:r>
          </w:p>
        </w:tc>
        <w:tc>
          <w:tcPr>
            <w:tcW w:w="40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贯彻执行中央及省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市有关妇女儿童工作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方针、政策</w:t>
            </w:r>
          </w:p>
        </w:tc>
        <w:tc>
          <w:tcPr>
            <w:tcW w:w="1440" w:type="dxa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3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依法拟定区级妇女儿童工作的规划和措施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31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4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团结、动员全区妇女积极投身改革开放和中国特色社会主义建设，促进经济发展和社会进步</w:t>
            </w:r>
          </w:p>
        </w:tc>
        <w:tc>
          <w:tcPr>
            <w:tcW w:w="4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围绕党和国家中心大局，团结带领妇女为加快推进海南自贸港建设做贡献</w:t>
            </w:r>
          </w:p>
        </w:tc>
        <w:tc>
          <w:tcPr>
            <w:tcW w:w="1440" w:type="dxa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83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团结、动员全区妇女积极投身改革开放和中国特色社会主义建设，促进经济发展和社会进步</w:t>
            </w:r>
          </w:p>
        </w:tc>
        <w:tc>
          <w:tcPr>
            <w:tcW w:w="1440" w:type="dxa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831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指导全区妇女组织的宣传舆论工作，教育、引导广大妇女增强自尊、自信、自立、自强精神，开展多层次的妇女干部培训和妇女职业技术培训，宣传优秀妇女典型，全面提高妇女素质，促进妇女人才健康成长。</w:t>
            </w:r>
          </w:p>
        </w:tc>
        <w:tc>
          <w:tcPr>
            <w:tcW w:w="4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指导全区妇女组织的宣传舆论工作，教育、引导广大妇女增强自尊、自信、自立、自强精神</w:t>
            </w:r>
          </w:p>
        </w:tc>
        <w:tc>
          <w:tcPr>
            <w:tcW w:w="1440" w:type="dxa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3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开展多层次的妇女干部培训和妇女职业技术培训</w:t>
            </w:r>
          </w:p>
        </w:tc>
        <w:tc>
          <w:tcPr>
            <w:tcW w:w="1440" w:type="dxa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83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创建、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宣传优秀妇女典型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及岗位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，全面提高妇女素质，促进妇女人才健康成长</w:t>
            </w:r>
          </w:p>
        </w:tc>
        <w:tc>
          <w:tcPr>
            <w:tcW w:w="1440" w:type="dxa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83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做好调查研究、及时发现全区妇女和儿童工作中的新情况、新问题，向党和政府反映并提出建议。</w:t>
            </w:r>
          </w:p>
        </w:tc>
        <w:tc>
          <w:tcPr>
            <w:tcW w:w="4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结合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上级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妇联工作要求及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年度工作重点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，深入各村（居）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做好调查研究、及时发现全区妇女和儿童工作中的新情况、新问题，向党和政府反映并提出建议</w:t>
            </w:r>
          </w:p>
        </w:tc>
        <w:tc>
          <w:tcPr>
            <w:tcW w:w="1440" w:type="dxa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31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代表妇女参与国家和社会事务的民主管理和民主监督，参与研究制定有关妇女儿童的法律、法规和政策，参与社会管理和公共服务，推动保障妇女权益法律政策和妇女、儿童发展纲要（规划）的实施。</w:t>
            </w:r>
          </w:p>
        </w:tc>
        <w:tc>
          <w:tcPr>
            <w:tcW w:w="4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代表妇女参与国家和社会事务的民主管理和民主监督</w:t>
            </w:r>
          </w:p>
        </w:tc>
        <w:tc>
          <w:tcPr>
            <w:tcW w:w="1440" w:type="dxa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83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参与研究制定有关妇女儿童的法律、法规和政策</w:t>
            </w:r>
          </w:p>
        </w:tc>
        <w:tc>
          <w:tcPr>
            <w:tcW w:w="1440" w:type="dxa"/>
            <w:vMerge w:val="restart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831" w:type="dxa"/>
            <w:vMerge w:val="continue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参与社会管理和公共服务，推动保障妇女权益法律政策和妇女、儿童发展纲要（规划）的实施</w:t>
            </w:r>
          </w:p>
        </w:tc>
        <w:tc>
          <w:tcPr>
            <w:tcW w:w="1440" w:type="dxa"/>
            <w:vMerge w:val="continue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831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为妇女儿童服务、加强与社会各界的联系，协调和推动各界为妇女和儿童办实事、办好事；建立与各族各界妇女的联系，巩固妇女的大团结。</w:t>
            </w:r>
          </w:p>
        </w:tc>
        <w:tc>
          <w:tcPr>
            <w:tcW w:w="4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健全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特殊困境妇女儿童关爱帮扶机制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，对困境患病妇女儿童开展关爱服务活动，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为妇女儿童服务</w:t>
            </w:r>
          </w:p>
        </w:tc>
        <w:tc>
          <w:tcPr>
            <w:tcW w:w="1440" w:type="dxa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3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加强基层妇联组织建设，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加强与社会各界的联系，协调和推动各界为妇女和儿童办实事</w:t>
            </w:r>
          </w:p>
        </w:tc>
        <w:tc>
          <w:tcPr>
            <w:tcW w:w="1440" w:type="dxa"/>
            <w:vMerge w:val="restart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建立与各族各界妇女的联系，巩固妇女的大团结</w:t>
            </w:r>
          </w:p>
        </w:tc>
        <w:tc>
          <w:tcPr>
            <w:tcW w:w="144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31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4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指导各级妇联组织依据《中华全国妇女联合会章程》和妇女代表大会决议，开展妇女儿童工作；联系团体会员并给予业务指导。</w:t>
            </w:r>
          </w:p>
        </w:tc>
        <w:tc>
          <w:tcPr>
            <w:tcW w:w="4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指导各级妇联组织依据《中华全国妇女联合会章程》和妇女代表大会决议，开展妇女儿童工作</w:t>
            </w:r>
          </w:p>
        </w:tc>
        <w:tc>
          <w:tcPr>
            <w:tcW w:w="1440" w:type="dxa"/>
            <w:vMerge w:val="restart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8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联系团体会员并给予业务指导</w:t>
            </w:r>
          </w:p>
        </w:tc>
        <w:tc>
          <w:tcPr>
            <w:tcW w:w="144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83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负责区政府妇女儿童工作委员会的日常工作</w:t>
            </w:r>
          </w:p>
        </w:tc>
        <w:tc>
          <w:tcPr>
            <w:tcW w:w="4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负责区政府妇女儿童工作委员会的日常工作</w:t>
            </w:r>
          </w:p>
        </w:tc>
        <w:tc>
          <w:tcPr>
            <w:tcW w:w="1440" w:type="dxa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83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承办区委、区政府及上级妇女联合会交办的工作</w:t>
            </w:r>
          </w:p>
        </w:tc>
        <w:tc>
          <w:tcPr>
            <w:tcW w:w="4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完成区委、区政府及上级妇女联合会交办的工作任务</w:t>
            </w:r>
          </w:p>
        </w:tc>
        <w:tc>
          <w:tcPr>
            <w:tcW w:w="1440" w:type="dxa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0" w:lineRule="atLeast"/>
        <w:jc w:val="both"/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107" o:spid="_x0000_s410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仿宋_GB2312"/>
                    <w:sz w:val="18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- 2 -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307E"/>
    <w:rsid w:val="000305BE"/>
    <w:rsid w:val="005B307E"/>
    <w:rsid w:val="01546A5A"/>
    <w:rsid w:val="023E75EA"/>
    <w:rsid w:val="038C1C4C"/>
    <w:rsid w:val="04046400"/>
    <w:rsid w:val="04087351"/>
    <w:rsid w:val="040C4DCA"/>
    <w:rsid w:val="04430482"/>
    <w:rsid w:val="04D84057"/>
    <w:rsid w:val="050D1832"/>
    <w:rsid w:val="05F97E29"/>
    <w:rsid w:val="066B1319"/>
    <w:rsid w:val="06970489"/>
    <w:rsid w:val="06D5130F"/>
    <w:rsid w:val="08CD7558"/>
    <w:rsid w:val="08EF55B8"/>
    <w:rsid w:val="0BB005D6"/>
    <w:rsid w:val="0FF307F9"/>
    <w:rsid w:val="10691424"/>
    <w:rsid w:val="115C410F"/>
    <w:rsid w:val="12F81701"/>
    <w:rsid w:val="13633F57"/>
    <w:rsid w:val="167F66A6"/>
    <w:rsid w:val="17470CCD"/>
    <w:rsid w:val="19006D44"/>
    <w:rsid w:val="19CC140B"/>
    <w:rsid w:val="19FB65B5"/>
    <w:rsid w:val="1A7E6B05"/>
    <w:rsid w:val="1ABB268D"/>
    <w:rsid w:val="1BA05BEE"/>
    <w:rsid w:val="1D3A6632"/>
    <w:rsid w:val="1D9C4C7C"/>
    <w:rsid w:val="1E14315F"/>
    <w:rsid w:val="1EC53339"/>
    <w:rsid w:val="1F576EA3"/>
    <w:rsid w:val="23045369"/>
    <w:rsid w:val="23082725"/>
    <w:rsid w:val="24712AE2"/>
    <w:rsid w:val="25B41227"/>
    <w:rsid w:val="26125CFE"/>
    <w:rsid w:val="263647AA"/>
    <w:rsid w:val="279727EA"/>
    <w:rsid w:val="27B6002E"/>
    <w:rsid w:val="2879640A"/>
    <w:rsid w:val="29B67742"/>
    <w:rsid w:val="2A153C94"/>
    <w:rsid w:val="2B37631B"/>
    <w:rsid w:val="2B4757D2"/>
    <w:rsid w:val="2C74066E"/>
    <w:rsid w:val="2D9C2201"/>
    <w:rsid w:val="2DBC6B8B"/>
    <w:rsid w:val="2E032FB7"/>
    <w:rsid w:val="2E8A5A97"/>
    <w:rsid w:val="307916BF"/>
    <w:rsid w:val="308908AA"/>
    <w:rsid w:val="31054F6A"/>
    <w:rsid w:val="31197A7E"/>
    <w:rsid w:val="3289357E"/>
    <w:rsid w:val="340240C4"/>
    <w:rsid w:val="34180593"/>
    <w:rsid w:val="34191179"/>
    <w:rsid w:val="34F71425"/>
    <w:rsid w:val="35635833"/>
    <w:rsid w:val="36934425"/>
    <w:rsid w:val="39E31E96"/>
    <w:rsid w:val="3AEB2DD4"/>
    <w:rsid w:val="3D567D5A"/>
    <w:rsid w:val="3E0F667A"/>
    <w:rsid w:val="3E1E1F11"/>
    <w:rsid w:val="3E541EC0"/>
    <w:rsid w:val="3F961CCC"/>
    <w:rsid w:val="415F09FC"/>
    <w:rsid w:val="424372E0"/>
    <w:rsid w:val="4246623C"/>
    <w:rsid w:val="44AC2AA8"/>
    <w:rsid w:val="44FB4F25"/>
    <w:rsid w:val="450C6CBA"/>
    <w:rsid w:val="46645C30"/>
    <w:rsid w:val="46AE0301"/>
    <w:rsid w:val="47D37156"/>
    <w:rsid w:val="48CF2C82"/>
    <w:rsid w:val="4968669E"/>
    <w:rsid w:val="4984481B"/>
    <w:rsid w:val="4A622D85"/>
    <w:rsid w:val="4AA80BD0"/>
    <w:rsid w:val="4EF6277D"/>
    <w:rsid w:val="4FC0348D"/>
    <w:rsid w:val="50006E5A"/>
    <w:rsid w:val="50E33898"/>
    <w:rsid w:val="51441ACB"/>
    <w:rsid w:val="51FA7785"/>
    <w:rsid w:val="53484562"/>
    <w:rsid w:val="538A6088"/>
    <w:rsid w:val="54D71B34"/>
    <w:rsid w:val="558636C1"/>
    <w:rsid w:val="56187086"/>
    <w:rsid w:val="566F41E3"/>
    <w:rsid w:val="569C6729"/>
    <w:rsid w:val="57C51086"/>
    <w:rsid w:val="5A3203AE"/>
    <w:rsid w:val="5E565517"/>
    <w:rsid w:val="5EF33294"/>
    <w:rsid w:val="5F192D0C"/>
    <w:rsid w:val="602A37A0"/>
    <w:rsid w:val="605C5CFE"/>
    <w:rsid w:val="61EC77DF"/>
    <w:rsid w:val="62C40281"/>
    <w:rsid w:val="63B75454"/>
    <w:rsid w:val="650675C9"/>
    <w:rsid w:val="685C1E23"/>
    <w:rsid w:val="69485D4B"/>
    <w:rsid w:val="69BA5C78"/>
    <w:rsid w:val="69D237EB"/>
    <w:rsid w:val="6AC00F08"/>
    <w:rsid w:val="6EDE4EDC"/>
    <w:rsid w:val="6FE713CB"/>
    <w:rsid w:val="70746E88"/>
    <w:rsid w:val="713820A0"/>
    <w:rsid w:val="714E776A"/>
    <w:rsid w:val="72006D18"/>
    <w:rsid w:val="72CC2DD7"/>
    <w:rsid w:val="73F47604"/>
    <w:rsid w:val="74283E20"/>
    <w:rsid w:val="75DC31CD"/>
    <w:rsid w:val="77907AD3"/>
    <w:rsid w:val="77BF676D"/>
    <w:rsid w:val="789628D2"/>
    <w:rsid w:val="78AC6FD9"/>
    <w:rsid w:val="7A3C6972"/>
    <w:rsid w:val="7A4F4F66"/>
    <w:rsid w:val="7AC10656"/>
    <w:rsid w:val="7B22239E"/>
    <w:rsid w:val="7CFA3218"/>
    <w:rsid w:val="7DB46174"/>
    <w:rsid w:val="7E434DFB"/>
    <w:rsid w:val="7FAC58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3"/>
    <w:next w:val="1"/>
    <w:unhideWhenUsed/>
    <w:qFormat/>
    <w:uiPriority w:val="0"/>
    <w:pPr>
      <w:keepNext/>
      <w:keepLines/>
      <w:widowControl w:val="0"/>
      <w:spacing w:line="413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49</Pages>
  <Words>20018</Words>
  <Characters>1180</Characters>
  <Lines>9</Lines>
  <Paragraphs>42</Paragraphs>
  <TotalTime>0</TotalTime>
  <ScaleCrop>false</ScaleCrop>
  <LinksUpToDate>false</LinksUpToDate>
  <CharactersWithSpaces>21156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张力</cp:lastModifiedBy>
  <cp:lastPrinted>2021-05-10T03:02:00Z</cp:lastPrinted>
  <dcterms:modified xsi:type="dcterms:W3CDTF">2021-11-18T14:58:32Z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F7DCCB7951F545CD857901A98B6E7C00</vt:lpwstr>
  </property>
</Properties>
</file>